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9DA240" w14:textId="77777777" w:rsidR="00CE35B8" w:rsidRPr="00682CE3" w:rsidRDefault="001F5C3A">
      <w:p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Airway management</w:t>
      </w:r>
    </w:p>
    <w:p w14:paraId="21662E05" w14:textId="77777777" w:rsidR="001F5C3A" w:rsidRPr="00682CE3" w:rsidRDefault="001F5C3A" w:rsidP="001F5C3A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1.1 </w:t>
      </w:r>
      <w:proofErr w:type="spellStart"/>
      <w:r w:rsidRPr="00682CE3">
        <w:rPr>
          <w:rFonts w:ascii="Calibri" w:hAnsi="Calibri"/>
          <w:sz w:val="20"/>
          <w:szCs w:val="20"/>
        </w:rPr>
        <w:t>Struct</w:t>
      </w:r>
      <w:proofErr w:type="spellEnd"/>
      <w:r w:rsidRPr="00682CE3">
        <w:rPr>
          <w:rFonts w:ascii="Calibri" w:hAnsi="Calibri"/>
          <w:sz w:val="20"/>
          <w:szCs w:val="20"/>
        </w:rPr>
        <w:t xml:space="preserve"> </w:t>
      </w:r>
      <w:proofErr w:type="spellStart"/>
      <w:r w:rsidRPr="00682CE3">
        <w:rPr>
          <w:rFonts w:ascii="Calibri" w:hAnsi="Calibri"/>
          <w:sz w:val="20"/>
          <w:szCs w:val="20"/>
        </w:rPr>
        <w:t>anat</w:t>
      </w:r>
      <w:proofErr w:type="spellEnd"/>
      <w:r w:rsidRPr="00682CE3">
        <w:rPr>
          <w:rFonts w:ascii="Calibri" w:hAnsi="Calibri"/>
          <w:sz w:val="20"/>
          <w:szCs w:val="20"/>
        </w:rPr>
        <w:t xml:space="preserve"> of upper airway including larynx</w:t>
      </w:r>
    </w:p>
    <w:p w14:paraId="68003534" w14:textId="77777777" w:rsidR="001F5C3A" w:rsidRPr="00682CE3" w:rsidRDefault="001F5C3A" w:rsidP="001F5C3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Upper/lower airways – glottis, vocal chords and space between them</w:t>
      </w:r>
    </w:p>
    <w:p w14:paraId="6B05FF5A" w14:textId="77777777" w:rsidR="001F5C3A" w:rsidRPr="00682CE3" w:rsidRDefault="001F5C3A" w:rsidP="001F5C3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Nasopharynx (nares to soft palate), Oropharynx (uvula to hyoid), Laryngopharynx (epiglottis to trachea/oesophagus)</w:t>
      </w:r>
    </w:p>
    <w:p w14:paraId="60221C60" w14:textId="77777777" w:rsidR="001F5C3A" w:rsidRPr="00682CE3" w:rsidRDefault="001F5C3A" w:rsidP="001F5C3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Larynx</w:t>
      </w:r>
    </w:p>
    <w:p w14:paraId="17A7724F" w14:textId="77777777" w:rsidR="001F5C3A" w:rsidRPr="00682CE3" w:rsidRDefault="001F5C3A" w:rsidP="001F5C3A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9</w:t>
      </w:r>
      <w:r w:rsidR="004F1FA5" w:rsidRPr="00682CE3">
        <w:rPr>
          <w:rFonts w:ascii="Calibri" w:hAnsi="Calibri"/>
          <w:sz w:val="20"/>
          <w:szCs w:val="20"/>
        </w:rPr>
        <w:t xml:space="preserve"> </w:t>
      </w:r>
      <w:r w:rsidRPr="00682CE3">
        <w:rPr>
          <w:rFonts w:ascii="Calibri" w:hAnsi="Calibri"/>
          <w:sz w:val="20"/>
          <w:szCs w:val="20"/>
        </w:rPr>
        <w:t>cartilages, Thyroid, Cricoid, Epiglottis, Arytenoid</w:t>
      </w:r>
      <w:r w:rsidR="004F1FA5" w:rsidRPr="00682CE3">
        <w:rPr>
          <w:rFonts w:ascii="Calibri" w:hAnsi="Calibri"/>
          <w:sz w:val="20"/>
          <w:szCs w:val="20"/>
        </w:rPr>
        <w:t>s</w:t>
      </w:r>
      <w:r w:rsidRPr="00682CE3">
        <w:rPr>
          <w:rFonts w:ascii="Calibri" w:hAnsi="Calibri"/>
          <w:sz w:val="20"/>
          <w:szCs w:val="20"/>
        </w:rPr>
        <w:t xml:space="preserve">, </w:t>
      </w:r>
      <w:proofErr w:type="spellStart"/>
      <w:r w:rsidRPr="00682CE3">
        <w:rPr>
          <w:rFonts w:ascii="Calibri" w:hAnsi="Calibri"/>
          <w:sz w:val="20"/>
          <w:szCs w:val="20"/>
        </w:rPr>
        <w:t>Corniculate</w:t>
      </w:r>
      <w:r w:rsidR="004F1FA5" w:rsidRPr="00682CE3">
        <w:rPr>
          <w:rFonts w:ascii="Calibri" w:hAnsi="Calibri"/>
          <w:sz w:val="20"/>
          <w:szCs w:val="20"/>
        </w:rPr>
        <w:t>s</w:t>
      </w:r>
      <w:proofErr w:type="spellEnd"/>
      <w:r w:rsidRPr="00682CE3">
        <w:rPr>
          <w:rFonts w:ascii="Calibri" w:hAnsi="Calibri"/>
          <w:sz w:val="20"/>
          <w:szCs w:val="20"/>
        </w:rPr>
        <w:t>, Cuneiform</w:t>
      </w:r>
      <w:r w:rsidR="004F1FA5" w:rsidRPr="00682CE3">
        <w:rPr>
          <w:rFonts w:ascii="Calibri" w:hAnsi="Calibri"/>
          <w:sz w:val="20"/>
          <w:szCs w:val="20"/>
        </w:rPr>
        <w:t>s</w:t>
      </w:r>
    </w:p>
    <w:p w14:paraId="0DD8F59A" w14:textId="77777777" w:rsidR="004F1FA5" w:rsidRPr="00682CE3" w:rsidRDefault="004F1FA5" w:rsidP="004F1FA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Ligaments (Intrinsic) Conus </w:t>
      </w:r>
      <w:proofErr w:type="spellStart"/>
      <w:r w:rsidRPr="00682CE3">
        <w:rPr>
          <w:rFonts w:ascii="Calibri" w:hAnsi="Calibri"/>
          <w:sz w:val="20"/>
          <w:szCs w:val="20"/>
        </w:rPr>
        <w:t>elasticus</w:t>
      </w:r>
      <w:proofErr w:type="spellEnd"/>
      <w:r w:rsidRPr="00682CE3">
        <w:rPr>
          <w:rFonts w:ascii="Calibri" w:hAnsi="Calibri"/>
          <w:sz w:val="20"/>
          <w:szCs w:val="20"/>
        </w:rPr>
        <w:t>, Quadrangular membrane</w:t>
      </w:r>
    </w:p>
    <w:p w14:paraId="5752D190" w14:textId="77777777" w:rsidR="004F1FA5" w:rsidRPr="00682CE3" w:rsidRDefault="004F1FA5" w:rsidP="001F5C3A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(Extrinsic) Thyrohyoid, </w:t>
      </w:r>
      <w:proofErr w:type="spellStart"/>
      <w:r w:rsidRPr="00682CE3">
        <w:rPr>
          <w:rFonts w:ascii="Calibri" w:hAnsi="Calibri"/>
          <w:sz w:val="20"/>
          <w:szCs w:val="20"/>
        </w:rPr>
        <w:t>hypoepliglottic</w:t>
      </w:r>
      <w:proofErr w:type="spellEnd"/>
    </w:p>
    <w:p w14:paraId="1F3E5921" w14:textId="77777777" w:rsidR="001F5C3A" w:rsidRPr="00682CE3" w:rsidRDefault="004F1FA5" w:rsidP="001F5C3A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Muscles: Cricothyroid – tension in vocal chords, inc. pitch</w:t>
      </w:r>
      <w:r w:rsidR="00E1516C" w:rsidRPr="00682CE3">
        <w:rPr>
          <w:rFonts w:ascii="Calibri" w:hAnsi="Calibri"/>
          <w:sz w:val="20"/>
          <w:szCs w:val="20"/>
        </w:rPr>
        <w:t xml:space="preserve">, </w:t>
      </w:r>
      <w:proofErr w:type="spellStart"/>
      <w:proofErr w:type="gramStart"/>
      <w:r w:rsidR="00E1516C" w:rsidRPr="00682CE3">
        <w:rPr>
          <w:rFonts w:ascii="Calibri" w:hAnsi="Calibri"/>
          <w:sz w:val="20"/>
          <w:szCs w:val="20"/>
        </w:rPr>
        <w:t>ext.br.sup.lar.N</w:t>
      </w:r>
      <w:proofErr w:type="spellEnd"/>
      <w:proofErr w:type="gramEnd"/>
      <w:r w:rsidR="00E1516C" w:rsidRPr="00682CE3">
        <w:rPr>
          <w:rFonts w:ascii="Calibri" w:hAnsi="Calibri"/>
          <w:sz w:val="20"/>
          <w:szCs w:val="20"/>
        </w:rPr>
        <w:t xml:space="preserve"> </w:t>
      </w:r>
    </w:p>
    <w:p w14:paraId="35EE1C55" w14:textId="77777777" w:rsidR="00E1516C" w:rsidRPr="00682CE3" w:rsidRDefault="00E1516C" w:rsidP="00E1516C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proofErr w:type="spellStart"/>
      <w:r w:rsidRPr="00682CE3">
        <w:rPr>
          <w:rFonts w:ascii="Calibri" w:hAnsi="Calibri"/>
          <w:sz w:val="20"/>
          <w:szCs w:val="20"/>
        </w:rPr>
        <w:t>Thyroarytenoid</w:t>
      </w:r>
      <w:proofErr w:type="spellEnd"/>
      <w:r w:rsidRPr="00682CE3">
        <w:rPr>
          <w:rFonts w:ascii="Calibri" w:hAnsi="Calibri"/>
          <w:sz w:val="20"/>
          <w:szCs w:val="20"/>
        </w:rPr>
        <w:t xml:space="preserve"> – relaxes vocal ligaments</w:t>
      </w:r>
      <w:r w:rsidR="000133A7" w:rsidRPr="00682CE3">
        <w:rPr>
          <w:rFonts w:ascii="Calibri" w:hAnsi="Calibri"/>
          <w:sz w:val="20"/>
          <w:szCs w:val="20"/>
        </w:rPr>
        <w:t xml:space="preserve">, </w:t>
      </w:r>
      <w:proofErr w:type="spellStart"/>
      <w:r w:rsidR="000133A7" w:rsidRPr="00682CE3">
        <w:rPr>
          <w:rFonts w:ascii="Calibri" w:hAnsi="Calibri"/>
          <w:sz w:val="20"/>
          <w:szCs w:val="20"/>
        </w:rPr>
        <w:t>vocalis</w:t>
      </w:r>
      <w:proofErr w:type="spellEnd"/>
      <w:r w:rsidR="000133A7" w:rsidRPr="00682CE3">
        <w:rPr>
          <w:rFonts w:ascii="Calibri" w:hAnsi="Calibri"/>
          <w:sz w:val="20"/>
          <w:szCs w:val="20"/>
        </w:rPr>
        <w:t xml:space="preserve"> and </w:t>
      </w:r>
      <w:proofErr w:type="spellStart"/>
      <w:r w:rsidR="000133A7" w:rsidRPr="00682CE3">
        <w:rPr>
          <w:rFonts w:ascii="Calibri" w:hAnsi="Calibri"/>
          <w:sz w:val="20"/>
          <w:szCs w:val="20"/>
        </w:rPr>
        <w:t>thyroepiglottic</w:t>
      </w:r>
      <w:proofErr w:type="spellEnd"/>
      <w:r w:rsidR="000133A7" w:rsidRPr="00682CE3">
        <w:rPr>
          <w:rFonts w:ascii="Calibri" w:hAnsi="Calibri"/>
          <w:sz w:val="20"/>
          <w:szCs w:val="20"/>
        </w:rPr>
        <w:t xml:space="preserve"> components, and adducting</w:t>
      </w:r>
    </w:p>
    <w:p w14:paraId="0AC1BE73" w14:textId="77777777" w:rsidR="004F1FA5" w:rsidRPr="00682CE3" w:rsidRDefault="004F1FA5" w:rsidP="004F1FA5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Posterior </w:t>
      </w:r>
      <w:proofErr w:type="spellStart"/>
      <w:r w:rsidRPr="00682CE3">
        <w:rPr>
          <w:rFonts w:ascii="Calibri" w:hAnsi="Calibri"/>
          <w:sz w:val="20"/>
          <w:szCs w:val="20"/>
        </w:rPr>
        <w:t>cricoarytenoids</w:t>
      </w:r>
      <w:proofErr w:type="spellEnd"/>
      <w:r w:rsidRPr="00682CE3">
        <w:rPr>
          <w:rFonts w:ascii="Calibri" w:hAnsi="Calibri"/>
          <w:sz w:val="20"/>
          <w:szCs w:val="20"/>
        </w:rPr>
        <w:t xml:space="preserve"> – only abductor of vocal chords</w:t>
      </w:r>
      <w:r w:rsidR="00E1516C" w:rsidRPr="00682CE3">
        <w:rPr>
          <w:rFonts w:ascii="Calibri" w:hAnsi="Calibri"/>
          <w:sz w:val="20"/>
          <w:szCs w:val="20"/>
        </w:rPr>
        <w:t xml:space="preserve">, </w:t>
      </w:r>
      <w:proofErr w:type="spellStart"/>
      <w:proofErr w:type="gramStart"/>
      <w:r w:rsidR="00E1516C" w:rsidRPr="00682CE3">
        <w:rPr>
          <w:rFonts w:ascii="Calibri" w:hAnsi="Calibri"/>
          <w:sz w:val="20"/>
          <w:szCs w:val="20"/>
        </w:rPr>
        <w:t>rec.lar.N</w:t>
      </w:r>
      <w:proofErr w:type="spellEnd"/>
      <w:proofErr w:type="gramEnd"/>
    </w:p>
    <w:p w14:paraId="45B405E3" w14:textId="77777777" w:rsidR="00E1516C" w:rsidRPr="00682CE3" w:rsidRDefault="00E1516C" w:rsidP="004F1FA5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Lateral </w:t>
      </w:r>
      <w:proofErr w:type="spellStart"/>
      <w:r w:rsidRPr="00682CE3">
        <w:rPr>
          <w:rFonts w:ascii="Calibri" w:hAnsi="Calibri"/>
          <w:sz w:val="20"/>
          <w:szCs w:val="20"/>
        </w:rPr>
        <w:t>cricoarytenoids</w:t>
      </w:r>
      <w:proofErr w:type="spellEnd"/>
      <w:r w:rsidRPr="00682CE3">
        <w:rPr>
          <w:rFonts w:ascii="Calibri" w:hAnsi="Calibri"/>
          <w:sz w:val="20"/>
          <w:szCs w:val="20"/>
        </w:rPr>
        <w:t xml:space="preserve"> – adducts VC, opposes post. CA muscle</w:t>
      </w:r>
    </w:p>
    <w:p w14:paraId="2652B394" w14:textId="77777777" w:rsidR="000133A7" w:rsidRPr="00682CE3" w:rsidRDefault="000133A7" w:rsidP="000133A7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Transverse arytenoid – adducts VC opposes post. CA muscle</w:t>
      </w:r>
    </w:p>
    <w:p w14:paraId="4DBFEDA3" w14:textId="77777777" w:rsidR="005F3792" w:rsidRPr="00682CE3" w:rsidRDefault="005F3792" w:rsidP="000133A7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Aryepiglottic – close vocal inlet, depress epiglottis</w:t>
      </w:r>
    </w:p>
    <w:p w14:paraId="570C5AE2" w14:textId="77777777" w:rsidR="000133A7" w:rsidRPr="00682CE3" w:rsidRDefault="000133A7" w:rsidP="000133A7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Nerves</w:t>
      </w:r>
    </w:p>
    <w:p w14:paraId="100773AF" w14:textId="77777777" w:rsidR="000133A7" w:rsidRPr="00682CE3" w:rsidRDefault="000133A7" w:rsidP="000133A7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Sup laryngeal, </w:t>
      </w:r>
      <w:proofErr w:type="spellStart"/>
      <w:r w:rsidRPr="00682CE3">
        <w:rPr>
          <w:rFonts w:ascii="Calibri" w:hAnsi="Calibri"/>
          <w:sz w:val="20"/>
          <w:szCs w:val="20"/>
        </w:rPr>
        <w:t>ext</w:t>
      </w:r>
      <w:proofErr w:type="spellEnd"/>
      <w:r w:rsidRPr="00682CE3">
        <w:rPr>
          <w:rFonts w:ascii="Calibri" w:hAnsi="Calibri"/>
          <w:sz w:val="20"/>
          <w:szCs w:val="20"/>
        </w:rPr>
        <w:t xml:space="preserve"> – cricothyroid, </w:t>
      </w:r>
      <w:proofErr w:type="spellStart"/>
      <w:r w:rsidRPr="00682CE3">
        <w:rPr>
          <w:rFonts w:ascii="Calibri" w:hAnsi="Calibri"/>
          <w:sz w:val="20"/>
          <w:szCs w:val="20"/>
        </w:rPr>
        <w:t>int</w:t>
      </w:r>
      <w:proofErr w:type="spellEnd"/>
      <w:r w:rsidRPr="00682CE3">
        <w:rPr>
          <w:rFonts w:ascii="Calibri" w:hAnsi="Calibri"/>
          <w:sz w:val="20"/>
          <w:szCs w:val="20"/>
        </w:rPr>
        <w:t xml:space="preserve"> – pierces thyrohyoid cart, sensation to level of VCs, cough reflex</w:t>
      </w:r>
    </w:p>
    <w:p w14:paraId="08EDC36A" w14:textId="77777777" w:rsidR="000133A7" w:rsidRPr="00682CE3" w:rsidRDefault="000133A7" w:rsidP="000133A7">
      <w:pPr>
        <w:pStyle w:val="ListParagraph"/>
        <w:numPr>
          <w:ilvl w:val="3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Recurrent laryngeal, (L </w:t>
      </w:r>
      <w:proofErr w:type="spellStart"/>
      <w:r w:rsidRPr="00682CE3">
        <w:rPr>
          <w:rFonts w:ascii="Calibri" w:hAnsi="Calibri"/>
          <w:sz w:val="20"/>
          <w:szCs w:val="20"/>
        </w:rPr>
        <w:t>AArch</w:t>
      </w:r>
      <w:proofErr w:type="spellEnd"/>
      <w:r w:rsidRPr="00682CE3">
        <w:rPr>
          <w:rFonts w:ascii="Calibri" w:hAnsi="Calibri"/>
          <w:sz w:val="20"/>
          <w:szCs w:val="20"/>
        </w:rPr>
        <w:t xml:space="preserve">, R Subclavian A) </w:t>
      </w:r>
      <w:r w:rsidR="005F3792" w:rsidRPr="00682CE3">
        <w:rPr>
          <w:rFonts w:ascii="Calibri" w:hAnsi="Calibri"/>
          <w:sz w:val="20"/>
          <w:szCs w:val="20"/>
        </w:rPr>
        <w:t>sensation below VCs, motor to all muscles except cricothyroid</w:t>
      </w:r>
    </w:p>
    <w:p w14:paraId="246E6DE2" w14:textId="77777777" w:rsidR="00C1158B" w:rsidRPr="00682CE3" w:rsidRDefault="00C1158B" w:rsidP="00C1158B">
      <w:pPr>
        <w:pStyle w:val="ListParagraph"/>
        <w:ind w:left="2880"/>
        <w:rPr>
          <w:rFonts w:ascii="Calibri" w:hAnsi="Calibri"/>
          <w:sz w:val="20"/>
          <w:szCs w:val="20"/>
        </w:rPr>
      </w:pPr>
    </w:p>
    <w:p w14:paraId="3B7A4FAB" w14:textId="77777777" w:rsidR="005F3792" w:rsidRPr="00682CE3" w:rsidRDefault="00C1158B" w:rsidP="00C1158B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1.2 </w:t>
      </w:r>
      <w:proofErr w:type="spellStart"/>
      <w:r w:rsidRPr="00682CE3">
        <w:rPr>
          <w:rFonts w:ascii="Calibri" w:hAnsi="Calibri"/>
          <w:sz w:val="20"/>
          <w:szCs w:val="20"/>
        </w:rPr>
        <w:t>Hx</w:t>
      </w:r>
      <w:proofErr w:type="spellEnd"/>
      <w:r w:rsidRPr="00682CE3">
        <w:rPr>
          <w:rFonts w:ascii="Calibri" w:hAnsi="Calibri"/>
          <w:sz w:val="20"/>
          <w:szCs w:val="20"/>
        </w:rPr>
        <w:t xml:space="preserve"> and OE to ID a pot. diff. airway</w:t>
      </w:r>
    </w:p>
    <w:p w14:paraId="5E4F216B" w14:textId="77777777" w:rsidR="00C1158B" w:rsidRPr="00682CE3" w:rsidRDefault="00C1158B" w:rsidP="00C1158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LEMON</w:t>
      </w:r>
    </w:p>
    <w:p w14:paraId="1CC1FEF5" w14:textId="77777777" w:rsidR="00C1158B" w:rsidRPr="00682CE3" w:rsidRDefault="00C1158B" w:rsidP="00C1158B">
      <w:pPr>
        <w:rPr>
          <w:rFonts w:ascii="Calibri" w:hAnsi="Calibri"/>
          <w:sz w:val="20"/>
          <w:szCs w:val="20"/>
        </w:rPr>
      </w:pPr>
    </w:p>
    <w:p w14:paraId="595EC4DC" w14:textId="77777777" w:rsidR="004419CC" w:rsidRPr="00682CE3" w:rsidRDefault="00C1158B" w:rsidP="004419CC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1.3 Outline preop fasting req. and measures to </w:t>
      </w:r>
      <w:proofErr w:type="spellStart"/>
      <w:r w:rsidRPr="00682CE3">
        <w:rPr>
          <w:rFonts w:ascii="Calibri" w:hAnsi="Calibri"/>
          <w:sz w:val="20"/>
          <w:szCs w:val="20"/>
        </w:rPr>
        <w:t>dec.</w:t>
      </w:r>
      <w:proofErr w:type="spellEnd"/>
      <w:r w:rsidRPr="00682CE3">
        <w:rPr>
          <w:rFonts w:ascii="Calibri" w:hAnsi="Calibri"/>
          <w:sz w:val="20"/>
          <w:szCs w:val="20"/>
        </w:rPr>
        <w:t xml:space="preserve"> chance of aspiration</w:t>
      </w:r>
    </w:p>
    <w:p w14:paraId="23B30D2E" w14:textId="77777777" w:rsidR="004419CC" w:rsidRPr="00682CE3" w:rsidRDefault="004419CC" w:rsidP="004419CC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Note that most studies use the surrogate endpoints of </w:t>
      </w:r>
      <w:proofErr w:type="spellStart"/>
      <w:r w:rsidRPr="00682CE3">
        <w:rPr>
          <w:rFonts w:ascii="Calibri" w:hAnsi="Calibri"/>
          <w:sz w:val="20"/>
          <w:szCs w:val="20"/>
        </w:rPr>
        <w:t>resid</w:t>
      </w:r>
      <w:proofErr w:type="spellEnd"/>
      <w:r w:rsidRPr="00682CE3">
        <w:rPr>
          <w:rFonts w:ascii="Calibri" w:hAnsi="Calibri"/>
          <w:sz w:val="20"/>
          <w:szCs w:val="20"/>
        </w:rPr>
        <w:t xml:space="preserve"> </w:t>
      </w:r>
      <w:proofErr w:type="spellStart"/>
      <w:r w:rsidRPr="00682CE3">
        <w:rPr>
          <w:rFonts w:ascii="Calibri" w:hAnsi="Calibri"/>
          <w:sz w:val="20"/>
          <w:szCs w:val="20"/>
        </w:rPr>
        <w:t>gastr</w:t>
      </w:r>
      <w:proofErr w:type="spellEnd"/>
      <w:r w:rsidRPr="00682CE3">
        <w:rPr>
          <w:rFonts w:ascii="Calibri" w:hAnsi="Calibri"/>
          <w:sz w:val="20"/>
          <w:szCs w:val="20"/>
        </w:rPr>
        <w:t xml:space="preserve"> </w:t>
      </w:r>
      <w:proofErr w:type="spellStart"/>
      <w:r w:rsidRPr="00682CE3">
        <w:rPr>
          <w:rFonts w:ascii="Calibri" w:hAnsi="Calibri"/>
          <w:sz w:val="20"/>
          <w:szCs w:val="20"/>
        </w:rPr>
        <w:t>vol</w:t>
      </w:r>
      <w:proofErr w:type="spellEnd"/>
      <w:r w:rsidRPr="00682CE3">
        <w:rPr>
          <w:rFonts w:ascii="Calibri" w:hAnsi="Calibri"/>
          <w:sz w:val="20"/>
          <w:szCs w:val="20"/>
        </w:rPr>
        <w:t xml:space="preserve"> and pH and not aspiration per se.</w:t>
      </w:r>
    </w:p>
    <w:p w14:paraId="270D6EB6" w14:textId="77777777" w:rsidR="00FA481A" w:rsidRPr="00682CE3" w:rsidRDefault="00FA481A" w:rsidP="00FA481A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Graded Recommendation</w:t>
      </w:r>
    </w:p>
    <w:p w14:paraId="495CFD28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 2h, Water/clear fluids (read newsprint though?)</w:t>
      </w:r>
    </w:p>
    <w:p w14:paraId="0F68B47C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B 6h, Tea and coffee with milk</w:t>
      </w:r>
    </w:p>
    <w:p w14:paraId="3EE0C16E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D 6h, Food</w:t>
      </w:r>
    </w:p>
    <w:p w14:paraId="4F695E45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D 4h, Breast milk 6h formula or </w:t>
      </w:r>
      <w:proofErr w:type="spellStart"/>
      <w:r w:rsidRPr="00682CE3">
        <w:rPr>
          <w:rFonts w:ascii="Calibri" w:hAnsi="Calibri"/>
          <w:sz w:val="20"/>
          <w:szCs w:val="20"/>
        </w:rPr>
        <w:t>cows</w:t>
      </w:r>
      <w:proofErr w:type="spellEnd"/>
      <w:r w:rsidRPr="00682CE3">
        <w:rPr>
          <w:rFonts w:ascii="Calibri" w:hAnsi="Calibri"/>
          <w:sz w:val="20"/>
          <w:szCs w:val="20"/>
        </w:rPr>
        <w:t xml:space="preserve"> milk</w:t>
      </w:r>
    </w:p>
    <w:p w14:paraId="18525795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B No gum, no sweets 6h - solids</w:t>
      </w:r>
    </w:p>
    <w:p w14:paraId="29F6B2CA" w14:textId="77777777" w:rsidR="00C1158B" w:rsidRPr="00682CE3" w:rsidRDefault="00C1158B" w:rsidP="00FA481A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Fasting often less important than choice of airway </w:t>
      </w:r>
      <w:proofErr w:type="spellStart"/>
      <w:r w:rsidRPr="00682CE3">
        <w:rPr>
          <w:rFonts w:ascii="Calibri" w:hAnsi="Calibri"/>
          <w:sz w:val="20"/>
          <w:szCs w:val="20"/>
        </w:rPr>
        <w:t>Mx</w:t>
      </w:r>
      <w:proofErr w:type="spellEnd"/>
    </w:p>
    <w:p w14:paraId="7835CA0B" w14:textId="77777777" w:rsidR="00FA481A" w:rsidRPr="00682CE3" w:rsidRDefault="00FA481A" w:rsidP="00FA481A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Greatest </w:t>
      </w:r>
      <w:proofErr w:type="spellStart"/>
      <w:r w:rsidRPr="00682CE3">
        <w:rPr>
          <w:rFonts w:ascii="Calibri" w:hAnsi="Calibri"/>
          <w:sz w:val="20"/>
          <w:szCs w:val="20"/>
        </w:rPr>
        <w:t>RFx</w:t>
      </w:r>
      <w:proofErr w:type="spellEnd"/>
      <w:r w:rsidRPr="00682CE3">
        <w:rPr>
          <w:rFonts w:ascii="Calibri" w:hAnsi="Calibri"/>
          <w:sz w:val="20"/>
          <w:szCs w:val="20"/>
        </w:rPr>
        <w:t xml:space="preserve">, in order – </w:t>
      </w:r>
      <w:proofErr w:type="spellStart"/>
      <w:r w:rsidRPr="00682CE3">
        <w:rPr>
          <w:rFonts w:ascii="Calibri" w:hAnsi="Calibri"/>
          <w:sz w:val="20"/>
          <w:szCs w:val="20"/>
        </w:rPr>
        <w:t>Emerg</w:t>
      </w:r>
      <w:proofErr w:type="spellEnd"/>
      <w:r w:rsidRPr="00682CE3">
        <w:rPr>
          <w:rFonts w:ascii="Calibri" w:hAnsi="Calibri"/>
          <w:sz w:val="20"/>
          <w:szCs w:val="20"/>
        </w:rPr>
        <w:t xml:space="preserve"> OT, Light anaesthesia, Gastrointestinal pathology, Obesity, Opioids, Sedation/Neurological disease, Lithotomy, Difficult airway, GORD, Hiatus hernia</w:t>
      </w:r>
    </w:p>
    <w:p w14:paraId="4294FFF5" w14:textId="77777777" w:rsidR="00FA481A" w:rsidRPr="00682CE3" w:rsidRDefault="00FA481A" w:rsidP="00FA481A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Minimisation:</w:t>
      </w:r>
      <w:r w:rsidR="00BD6638" w:rsidRPr="00682CE3">
        <w:rPr>
          <w:rFonts w:ascii="Calibri" w:hAnsi="Calibri"/>
          <w:sz w:val="20"/>
          <w:szCs w:val="20"/>
        </w:rPr>
        <w:t xml:space="preserve"> (apart from fasting </w:t>
      </w:r>
      <w:proofErr w:type="spellStart"/>
      <w:r w:rsidR="00BD6638" w:rsidRPr="00682CE3">
        <w:rPr>
          <w:rFonts w:ascii="Calibri" w:hAnsi="Calibri"/>
          <w:sz w:val="20"/>
          <w:szCs w:val="20"/>
        </w:rPr>
        <w:t>etc</w:t>
      </w:r>
      <w:proofErr w:type="spellEnd"/>
      <w:r w:rsidR="00BD6638" w:rsidRPr="00682CE3">
        <w:rPr>
          <w:rFonts w:ascii="Calibri" w:hAnsi="Calibri"/>
          <w:sz w:val="20"/>
          <w:szCs w:val="20"/>
        </w:rPr>
        <w:t>)</w:t>
      </w:r>
    </w:p>
    <w:p w14:paraId="692C2C7F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RSI</w:t>
      </w:r>
    </w:p>
    <w:p w14:paraId="5EB403D0" w14:textId="77777777" w:rsidR="00FA481A" w:rsidRPr="00682CE3" w:rsidRDefault="00FA481A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Head up 40 </w:t>
      </w:r>
      <w:proofErr w:type="spellStart"/>
      <w:r w:rsidRPr="00682CE3">
        <w:rPr>
          <w:rFonts w:ascii="Calibri" w:hAnsi="Calibri"/>
          <w:sz w:val="20"/>
          <w:szCs w:val="20"/>
        </w:rPr>
        <w:t>deg</w:t>
      </w:r>
      <w:proofErr w:type="spellEnd"/>
    </w:p>
    <w:p w14:paraId="3B03302F" w14:textId="77777777" w:rsidR="00BD6638" w:rsidRPr="00682CE3" w:rsidRDefault="00BD6638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NGT before induction/aspirate, leave on suction</w:t>
      </w:r>
    </w:p>
    <w:p w14:paraId="045C4AF4" w14:textId="77777777" w:rsidR="00BD6638" w:rsidRPr="00682CE3" w:rsidRDefault="00BD6638" w:rsidP="00FA481A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Ranitidine 50mg IV slow push</w:t>
      </w:r>
      <w:r w:rsidR="004419CC" w:rsidRPr="00682CE3">
        <w:rPr>
          <w:rFonts w:ascii="Calibri" w:hAnsi="Calibri"/>
          <w:sz w:val="20"/>
          <w:szCs w:val="20"/>
        </w:rPr>
        <w:t xml:space="preserve"> 1-2h</w:t>
      </w:r>
      <w:r w:rsidRPr="00682CE3">
        <w:rPr>
          <w:rFonts w:ascii="Calibri" w:hAnsi="Calibri"/>
          <w:sz w:val="20"/>
          <w:szCs w:val="20"/>
        </w:rPr>
        <w:t>/Omeprazole 40mg IV</w:t>
      </w:r>
      <w:r w:rsidR="004419CC" w:rsidRPr="00682CE3">
        <w:rPr>
          <w:rFonts w:ascii="Calibri" w:hAnsi="Calibri"/>
          <w:sz w:val="20"/>
          <w:szCs w:val="20"/>
        </w:rPr>
        <w:t xml:space="preserve"> 12h</w:t>
      </w:r>
    </w:p>
    <w:p w14:paraId="63B417E1" w14:textId="77777777" w:rsidR="00BD6638" w:rsidRPr="00682CE3" w:rsidRDefault="00BD6638" w:rsidP="00BD6638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Sodium citrate 30mL (0.3mole) – though does inc. gastric volume</w:t>
      </w:r>
    </w:p>
    <w:p w14:paraId="0F04F725" w14:textId="77777777" w:rsidR="00BD6638" w:rsidRPr="00682CE3" w:rsidRDefault="00BD6638" w:rsidP="00BD6638">
      <w:pPr>
        <w:rPr>
          <w:rFonts w:ascii="Calibri" w:hAnsi="Calibri"/>
          <w:sz w:val="20"/>
          <w:szCs w:val="20"/>
        </w:rPr>
      </w:pPr>
    </w:p>
    <w:p w14:paraId="4C8A0934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1.4 Airway strategy and indications for RSI</w:t>
      </w:r>
    </w:p>
    <w:p w14:paraId="668FE3A9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1.5 Ix for MILS and implications for airway </w:t>
      </w:r>
      <w:proofErr w:type="spellStart"/>
      <w:r w:rsidRPr="00682CE3">
        <w:rPr>
          <w:rFonts w:ascii="Calibri" w:hAnsi="Calibri"/>
          <w:sz w:val="20"/>
          <w:szCs w:val="20"/>
        </w:rPr>
        <w:t>Mx</w:t>
      </w:r>
      <w:proofErr w:type="spellEnd"/>
    </w:p>
    <w:p w14:paraId="391DA715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1.6 Equipment available for basic anaesthesia and CICO situation</w:t>
      </w:r>
    </w:p>
    <w:p w14:paraId="419F9E8E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1.7 Optimal intubation position</w:t>
      </w:r>
    </w:p>
    <w:p w14:paraId="239283D5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1.8 Common complications of intubation</w:t>
      </w:r>
    </w:p>
    <w:p w14:paraId="46D8387A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1.9 Preoxygenation and physiological basis</w:t>
      </w:r>
    </w:p>
    <w:p w14:paraId="6FFB7FB4" w14:textId="77777777" w:rsidR="00BD6638" w:rsidRPr="00682CE3" w:rsidRDefault="00BD6638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1.10 Appropriate vent strategy for routine and </w:t>
      </w:r>
      <w:proofErr w:type="spellStart"/>
      <w:r w:rsidRPr="00682CE3">
        <w:rPr>
          <w:rFonts w:ascii="Calibri" w:hAnsi="Calibri"/>
          <w:sz w:val="20"/>
          <w:szCs w:val="20"/>
        </w:rPr>
        <w:t>emerg</w:t>
      </w:r>
      <w:proofErr w:type="spellEnd"/>
      <w:r w:rsidRPr="00682CE3">
        <w:rPr>
          <w:rFonts w:ascii="Calibri" w:hAnsi="Calibri"/>
          <w:sz w:val="20"/>
          <w:szCs w:val="20"/>
        </w:rPr>
        <w:t xml:space="preserve"> cases</w:t>
      </w:r>
    </w:p>
    <w:p w14:paraId="1E5EFF00" w14:textId="77777777" w:rsidR="00BD6638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lastRenderedPageBreak/>
        <w:t>AM 1.11 Oxygenation of patient with unexpected diff. airway</w:t>
      </w:r>
    </w:p>
    <w:p w14:paraId="3D6957FA" w14:textId="77777777" w:rsidR="009E01DB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1.12 </w:t>
      </w:r>
      <w:proofErr w:type="spellStart"/>
      <w:r w:rsidRPr="00682CE3">
        <w:rPr>
          <w:rFonts w:ascii="Calibri" w:hAnsi="Calibri"/>
          <w:sz w:val="20"/>
          <w:szCs w:val="20"/>
        </w:rPr>
        <w:t>Clin</w:t>
      </w:r>
      <w:proofErr w:type="spellEnd"/>
      <w:r w:rsidRPr="00682CE3">
        <w:rPr>
          <w:rFonts w:ascii="Calibri" w:hAnsi="Calibri"/>
          <w:sz w:val="20"/>
          <w:szCs w:val="20"/>
        </w:rPr>
        <w:t xml:space="preserve"> features, causes, consequences, and </w:t>
      </w:r>
      <w:proofErr w:type="spellStart"/>
      <w:r w:rsidRPr="00682CE3">
        <w:rPr>
          <w:rFonts w:ascii="Calibri" w:hAnsi="Calibri"/>
          <w:sz w:val="20"/>
          <w:szCs w:val="20"/>
        </w:rPr>
        <w:t>Mx</w:t>
      </w:r>
      <w:proofErr w:type="spellEnd"/>
      <w:r w:rsidRPr="00682CE3">
        <w:rPr>
          <w:rFonts w:ascii="Calibri" w:hAnsi="Calibri"/>
          <w:sz w:val="20"/>
          <w:szCs w:val="20"/>
        </w:rPr>
        <w:t xml:space="preserve"> of upper airway obstruction</w:t>
      </w:r>
    </w:p>
    <w:p w14:paraId="0D60D569" w14:textId="77777777" w:rsidR="009E01DB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1.13 CICO situation including emergency surgical airway drill</w:t>
      </w:r>
    </w:p>
    <w:p w14:paraId="56E7CA7A" w14:textId="77777777" w:rsidR="009E01DB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1.14 Cormack-</w:t>
      </w:r>
      <w:proofErr w:type="spellStart"/>
      <w:r w:rsidRPr="00682CE3">
        <w:rPr>
          <w:rFonts w:ascii="Calibri" w:hAnsi="Calibri"/>
          <w:sz w:val="20"/>
          <w:szCs w:val="20"/>
        </w:rPr>
        <w:t>Lehane</w:t>
      </w:r>
      <w:proofErr w:type="spellEnd"/>
      <w:r w:rsidRPr="00682CE3">
        <w:rPr>
          <w:rFonts w:ascii="Calibri" w:hAnsi="Calibri"/>
          <w:sz w:val="20"/>
          <w:szCs w:val="20"/>
        </w:rPr>
        <w:t xml:space="preserve"> grades of laryngoscopy</w:t>
      </w:r>
    </w:p>
    <w:p w14:paraId="154F800B" w14:textId="77777777" w:rsidR="009E01DB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1.15 Features of Oesophageal vs Endotracheal intubation</w:t>
      </w:r>
    </w:p>
    <w:p w14:paraId="25EFD1AE" w14:textId="77777777" w:rsidR="00934594" w:rsidRPr="00682CE3" w:rsidRDefault="009E01DB" w:rsidP="00934594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AM 1.16 Features and </w:t>
      </w:r>
      <w:proofErr w:type="spellStart"/>
      <w:r w:rsidRPr="00682CE3">
        <w:rPr>
          <w:rFonts w:ascii="Calibri" w:hAnsi="Calibri"/>
          <w:sz w:val="20"/>
          <w:szCs w:val="20"/>
        </w:rPr>
        <w:t>Mx</w:t>
      </w:r>
      <w:proofErr w:type="spellEnd"/>
      <w:r w:rsidRPr="00682CE3">
        <w:rPr>
          <w:rFonts w:ascii="Calibri" w:hAnsi="Calibri"/>
          <w:sz w:val="20"/>
          <w:szCs w:val="20"/>
        </w:rPr>
        <w:t xml:space="preserve"> of aspiration</w:t>
      </w:r>
    </w:p>
    <w:p w14:paraId="7C4BD613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Head down tilt</w:t>
      </w:r>
    </w:p>
    <w:p w14:paraId="04609D41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Oropharyngeal suction</w:t>
      </w:r>
    </w:p>
    <w:p w14:paraId="097D6DF4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100% oxygen</w:t>
      </w:r>
    </w:p>
    <w:p w14:paraId="2BEFEAFB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Apply cricoid pressure and ventilate</w:t>
      </w:r>
    </w:p>
    <w:p w14:paraId="2E1661A5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Deepen anaesthesia/perform RSI</w:t>
      </w:r>
    </w:p>
    <w:p w14:paraId="2BACD534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Intubate trachea</w:t>
      </w:r>
    </w:p>
    <w:p w14:paraId="207BF2B3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Release cricoid once airway secured</w:t>
      </w:r>
    </w:p>
    <w:p w14:paraId="4E1A8974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Tracheal suction if possible before further ventilation – be pragmatic</w:t>
      </w:r>
    </w:p>
    <w:p w14:paraId="6B180B78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Consider bronchoscopy</w:t>
      </w:r>
    </w:p>
    <w:p w14:paraId="147CDCC1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Bronchodilators if necessary</w:t>
      </w:r>
    </w:p>
    <w:p w14:paraId="152D89CB" w14:textId="77777777" w:rsidR="00934594" w:rsidRPr="00682CE3" w:rsidRDefault="00934594" w:rsidP="00934594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Place NGT if indicated</w:t>
      </w:r>
    </w:p>
    <w:p w14:paraId="0F0BF4A2" w14:textId="77777777" w:rsidR="00934594" w:rsidRPr="00682CE3" w:rsidRDefault="00934594" w:rsidP="00934594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CXR, 25% without </w:t>
      </w:r>
      <w:proofErr w:type="spellStart"/>
      <w:r w:rsidRPr="00682CE3">
        <w:rPr>
          <w:rFonts w:ascii="Calibri" w:hAnsi="Calibri"/>
          <w:sz w:val="20"/>
          <w:szCs w:val="20"/>
        </w:rPr>
        <w:t>ssx</w:t>
      </w:r>
      <w:proofErr w:type="spellEnd"/>
      <w:r w:rsidRPr="00682CE3">
        <w:rPr>
          <w:rFonts w:ascii="Calibri" w:hAnsi="Calibri"/>
          <w:sz w:val="20"/>
          <w:szCs w:val="20"/>
        </w:rPr>
        <w:t xml:space="preserve">, if </w:t>
      </w:r>
      <w:proofErr w:type="spellStart"/>
      <w:r w:rsidRPr="00682CE3">
        <w:rPr>
          <w:rFonts w:ascii="Calibri" w:hAnsi="Calibri"/>
          <w:sz w:val="20"/>
          <w:szCs w:val="20"/>
        </w:rPr>
        <w:t>desat</w:t>
      </w:r>
      <w:proofErr w:type="spellEnd"/>
      <w:r w:rsidRPr="00682CE3">
        <w:rPr>
          <w:rFonts w:ascii="Calibri" w:hAnsi="Calibri"/>
          <w:sz w:val="20"/>
          <w:szCs w:val="20"/>
        </w:rPr>
        <w:t xml:space="preserve"> &gt; 10% or new wheeze, stridor – to ICU</w:t>
      </w:r>
    </w:p>
    <w:p w14:paraId="58B4B40E" w14:textId="77777777" w:rsidR="00934594" w:rsidRPr="00682CE3" w:rsidRDefault="00934594" w:rsidP="00934594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proofErr w:type="spellStart"/>
      <w:r w:rsidRPr="00682CE3">
        <w:rPr>
          <w:rFonts w:ascii="Calibri" w:hAnsi="Calibri"/>
          <w:sz w:val="20"/>
          <w:szCs w:val="20"/>
        </w:rPr>
        <w:t>Abx</w:t>
      </w:r>
      <w:proofErr w:type="spellEnd"/>
      <w:r w:rsidRPr="00682CE3">
        <w:rPr>
          <w:rFonts w:ascii="Calibri" w:hAnsi="Calibri"/>
          <w:sz w:val="20"/>
          <w:szCs w:val="20"/>
        </w:rPr>
        <w:t xml:space="preserve"> if develop signs, RML pneumonia most likely, cavitation more likely than routine </w:t>
      </w:r>
      <w:proofErr w:type="spellStart"/>
      <w:r w:rsidRPr="00682CE3">
        <w:rPr>
          <w:rFonts w:ascii="Calibri" w:hAnsi="Calibri"/>
          <w:sz w:val="20"/>
          <w:szCs w:val="20"/>
        </w:rPr>
        <w:t>pneu</w:t>
      </w:r>
      <w:proofErr w:type="spellEnd"/>
    </w:p>
    <w:p w14:paraId="276C68AF" w14:textId="77777777" w:rsidR="00934594" w:rsidRPr="00682CE3" w:rsidRDefault="00934594" w:rsidP="00934594">
      <w:pPr>
        <w:pStyle w:val="ListParagraph"/>
        <w:ind w:left="2160"/>
        <w:rPr>
          <w:rFonts w:ascii="Calibri" w:hAnsi="Calibri"/>
          <w:sz w:val="20"/>
          <w:szCs w:val="20"/>
        </w:rPr>
      </w:pPr>
    </w:p>
    <w:p w14:paraId="04F8D520" w14:textId="77777777" w:rsidR="009E01DB" w:rsidRPr="00682CE3" w:rsidRDefault="009E01DB" w:rsidP="00BD6638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1.17</w:t>
      </w:r>
      <w:r w:rsidR="00E86691" w:rsidRPr="00682CE3">
        <w:rPr>
          <w:rFonts w:ascii="Calibri" w:hAnsi="Calibri"/>
          <w:sz w:val="20"/>
          <w:szCs w:val="20"/>
        </w:rPr>
        <w:t xml:space="preserve">/8/9 </w:t>
      </w:r>
      <w:proofErr w:type="spellStart"/>
      <w:r w:rsidR="00E86691" w:rsidRPr="00682CE3">
        <w:rPr>
          <w:rFonts w:ascii="Calibri" w:hAnsi="Calibri"/>
          <w:sz w:val="20"/>
          <w:szCs w:val="20"/>
        </w:rPr>
        <w:t>Opimisation</w:t>
      </w:r>
      <w:proofErr w:type="spellEnd"/>
      <w:r w:rsidR="00E86691" w:rsidRPr="00682CE3">
        <w:rPr>
          <w:rFonts w:ascii="Calibri" w:hAnsi="Calibri"/>
          <w:sz w:val="20"/>
          <w:szCs w:val="20"/>
        </w:rPr>
        <w:t>, complications, features of patient safe for extubation</w:t>
      </w:r>
    </w:p>
    <w:p w14:paraId="5914CE0B" w14:textId="77777777" w:rsidR="009E01DB" w:rsidRPr="00682CE3" w:rsidRDefault="009E01DB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First – deep or awake? – airway difficulty, aspira</w:t>
      </w:r>
      <w:r w:rsidR="00F12443" w:rsidRPr="00682CE3">
        <w:rPr>
          <w:rFonts w:ascii="Calibri" w:hAnsi="Calibri"/>
          <w:sz w:val="20"/>
          <w:szCs w:val="20"/>
        </w:rPr>
        <w:t xml:space="preserve">tion risk, laryngospasm risk, </w:t>
      </w:r>
      <w:r w:rsidRPr="00682CE3">
        <w:rPr>
          <w:rFonts w:ascii="Calibri" w:hAnsi="Calibri"/>
          <w:sz w:val="20"/>
          <w:szCs w:val="20"/>
        </w:rPr>
        <w:t>children more often deep</w:t>
      </w:r>
    </w:p>
    <w:p w14:paraId="0E31564A" w14:textId="77777777" w:rsidR="00934594" w:rsidRPr="00682CE3" w:rsidRDefault="00934594" w:rsidP="00F12443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How to? – awake</w:t>
      </w:r>
    </w:p>
    <w:p w14:paraId="15C803A4" w14:textId="77777777" w:rsidR="00F12443" w:rsidRPr="00682CE3" w:rsidRDefault="00F12443" w:rsidP="00934594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Preoxygenate with 100% oxygen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proofErr w:type="gramStart"/>
      <w:r w:rsidRPr="00682CE3">
        <w:rPr>
          <w:rFonts w:ascii="Calibri" w:hAnsi="Calibri"/>
          <w:sz w:val="20"/>
          <w:szCs w:val="20"/>
        </w:rPr>
        <w:t>Suction</w:t>
      </w:r>
      <w:proofErr w:type="gramEnd"/>
      <w:r w:rsidRPr="00682CE3">
        <w:rPr>
          <w:rFonts w:ascii="Calibri" w:hAnsi="Calibri"/>
          <w:sz w:val="20"/>
          <w:szCs w:val="20"/>
        </w:rPr>
        <w:t xml:space="preserve"> as appropriate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Insert a bite block (e.g. rolled gauze)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Position the patient appropriately</w:t>
      </w:r>
      <w:r w:rsidR="00934594" w:rsidRPr="00682CE3">
        <w:rPr>
          <w:rFonts w:ascii="Calibri" w:hAnsi="Calibri"/>
          <w:sz w:val="20"/>
          <w:szCs w:val="20"/>
        </w:rPr>
        <w:t xml:space="preserve">, Antagonise neuromuscular </w:t>
      </w:r>
      <w:r w:rsidRPr="00682CE3">
        <w:rPr>
          <w:rFonts w:ascii="Calibri" w:hAnsi="Calibri"/>
          <w:sz w:val="20"/>
          <w:szCs w:val="20"/>
        </w:rPr>
        <w:t>blockade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Establish regular breathing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Ensure adequate spontaneous ventilation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Minimise head and neck movements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Wait until awake (eye opening/obeying commands)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Apply positive pressure, deflate the cuff &amp; remove tube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Provide 100% oxygen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Check airway patency and adequacy of breathing</w:t>
      </w:r>
      <w:r w:rsidR="00934594" w:rsidRPr="00682CE3">
        <w:rPr>
          <w:rFonts w:ascii="Calibri" w:hAnsi="Calibri"/>
          <w:sz w:val="20"/>
          <w:szCs w:val="20"/>
        </w:rPr>
        <w:t xml:space="preserve">, </w:t>
      </w:r>
      <w:r w:rsidRPr="00682CE3">
        <w:rPr>
          <w:rFonts w:ascii="Calibri" w:hAnsi="Calibri"/>
          <w:sz w:val="20"/>
          <w:szCs w:val="20"/>
        </w:rPr>
        <w:t>Continue oxygen supplementation</w:t>
      </w:r>
    </w:p>
    <w:p w14:paraId="35406B3E" w14:textId="77777777" w:rsidR="001A06A2" w:rsidRPr="00682CE3" w:rsidRDefault="001A06A2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proofErr w:type="spellStart"/>
      <w:r w:rsidRPr="00682CE3">
        <w:rPr>
          <w:rFonts w:ascii="Calibri" w:hAnsi="Calibri"/>
          <w:sz w:val="20"/>
          <w:szCs w:val="20"/>
        </w:rPr>
        <w:t>Resp</w:t>
      </w:r>
      <w:proofErr w:type="spellEnd"/>
    </w:p>
    <w:p w14:paraId="035EFA00" w14:textId="77777777" w:rsidR="00F12443" w:rsidRPr="00682CE3" w:rsidRDefault="00F12443" w:rsidP="00F12443">
      <w:pPr>
        <w:pStyle w:val="ListParagraph"/>
        <w:numPr>
          <w:ilvl w:val="2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Upper airway obstruction: Laryngospasm, </w:t>
      </w:r>
      <w:proofErr w:type="spellStart"/>
      <w:r w:rsidRPr="00682CE3">
        <w:rPr>
          <w:rFonts w:ascii="Calibri" w:hAnsi="Calibri"/>
          <w:sz w:val="20"/>
          <w:szCs w:val="20"/>
        </w:rPr>
        <w:t>Lary</w:t>
      </w:r>
      <w:proofErr w:type="spellEnd"/>
      <w:r w:rsidRPr="00682CE3">
        <w:rPr>
          <w:rFonts w:ascii="Calibri" w:hAnsi="Calibri"/>
          <w:sz w:val="20"/>
          <w:szCs w:val="20"/>
        </w:rPr>
        <w:t xml:space="preserve"> Oedema, </w:t>
      </w:r>
      <w:proofErr w:type="spellStart"/>
      <w:r w:rsidRPr="00682CE3">
        <w:rPr>
          <w:rFonts w:ascii="Calibri" w:hAnsi="Calibri"/>
          <w:sz w:val="20"/>
          <w:szCs w:val="20"/>
        </w:rPr>
        <w:t>Haemmorhage</w:t>
      </w:r>
      <w:proofErr w:type="spellEnd"/>
      <w:r w:rsidRPr="00682CE3">
        <w:rPr>
          <w:rFonts w:ascii="Calibri" w:hAnsi="Calibri"/>
          <w:sz w:val="20"/>
          <w:szCs w:val="20"/>
        </w:rPr>
        <w:t>, Trauma, Vocal cord paralysis</w:t>
      </w:r>
    </w:p>
    <w:p w14:paraId="6DA9889F" w14:textId="77777777" w:rsidR="00F12443" w:rsidRPr="00682CE3" w:rsidRDefault="00F12443" w:rsidP="00F12443">
      <w:pPr>
        <w:pStyle w:val="ListParagraph"/>
        <w:numPr>
          <w:ilvl w:val="3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Laryngospasm, 100% oxygen, Visualize and clear pharynx/airway, Jaw thrust with bilater</w:t>
      </w:r>
      <w:r w:rsidR="000418CD" w:rsidRPr="00682CE3">
        <w:rPr>
          <w:rFonts w:ascii="Calibri" w:hAnsi="Calibri"/>
          <w:sz w:val="20"/>
          <w:szCs w:val="20"/>
        </w:rPr>
        <w:t xml:space="preserve">al digital pressure behind </w:t>
      </w:r>
      <w:proofErr w:type="spellStart"/>
      <w:r w:rsidR="000418CD" w:rsidRPr="00682CE3">
        <w:rPr>
          <w:rFonts w:ascii="Calibri" w:hAnsi="Calibri"/>
          <w:sz w:val="20"/>
          <w:szCs w:val="20"/>
        </w:rPr>
        <w:t>temp</w:t>
      </w:r>
      <w:r w:rsidRPr="00682CE3">
        <w:rPr>
          <w:rFonts w:ascii="Calibri" w:hAnsi="Calibri"/>
          <w:sz w:val="20"/>
          <w:szCs w:val="20"/>
        </w:rPr>
        <w:t>romandibular</w:t>
      </w:r>
      <w:proofErr w:type="spellEnd"/>
      <w:r w:rsidRPr="00682CE3">
        <w:rPr>
          <w:rFonts w:ascii="Calibri" w:hAnsi="Calibri"/>
          <w:sz w:val="20"/>
          <w:szCs w:val="20"/>
        </w:rPr>
        <w:t xml:space="preserve"> joint, oral/nasal airway, Mask CPAP/</w:t>
      </w:r>
      <w:proofErr w:type="gramStart"/>
      <w:r w:rsidRPr="00682CE3">
        <w:rPr>
          <w:rFonts w:ascii="Calibri" w:hAnsi="Calibri"/>
          <w:sz w:val="20"/>
          <w:szCs w:val="20"/>
        </w:rPr>
        <w:t>IPPV,  Deepen</w:t>
      </w:r>
      <w:proofErr w:type="gramEnd"/>
      <w:r w:rsidRPr="00682CE3">
        <w:rPr>
          <w:rFonts w:ascii="Calibri" w:hAnsi="Calibri"/>
          <w:sz w:val="20"/>
          <w:szCs w:val="20"/>
        </w:rPr>
        <w:t xml:space="preserve"> anaesthesia with propofol (20% induction dose), Succinylcholine 0.5 mg/kg to relieve laryngospasm (1.0–1.5 mg/kg </w:t>
      </w:r>
      <w:proofErr w:type="spellStart"/>
      <w:r w:rsidRPr="00682CE3">
        <w:rPr>
          <w:rFonts w:ascii="Calibri" w:hAnsi="Calibri"/>
          <w:sz w:val="20"/>
          <w:szCs w:val="20"/>
        </w:rPr>
        <w:t>i.v.</w:t>
      </w:r>
      <w:proofErr w:type="spellEnd"/>
    </w:p>
    <w:p w14:paraId="1BEB2590" w14:textId="77777777" w:rsidR="00F12443" w:rsidRPr="00682CE3" w:rsidRDefault="00F12443" w:rsidP="00F12443">
      <w:pPr>
        <w:pStyle w:val="ListParagraph"/>
        <w:ind w:left="2160"/>
        <w:rPr>
          <w:rFonts w:ascii="Calibri" w:hAnsi="Calibri"/>
          <w:sz w:val="20"/>
          <w:szCs w:val="20"/>
        </w:rPr>
      </w:pPr>
    </w:p>
    <w:p w14:paraId="270CCB13" w14:textId="77777777" w:rsidR="001A06A2" w:rsidRPr="00682CE3" w:rsidRDefault="001A06A2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Use Lignocaine 2% with NaHCO3 8.4% - diffuses across</w:t>
      </w:r>
    </w:p>
    <w:p w14:paraId="30D74F80" w14:textId="77777777" w:rsidR="001A06A2" w:rsidRPr="00682CE3" w:rsidRDefault="001A06A2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100% O2</w:t>
      </w:r>
    </w:p>
    <w:p w14:paraId="4F11B2CC" w14:textId="77777777" w:rsidR="00F12443" w:rsidRPr="00682CE3" w:rsidRDefault="00F12443" w:rsidP="00F12443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Extubate at end inspiration, glottis fully open</w:t>
      </w:r>
    </w:p>
    <w:p w14:paraId="75051904" w14:textId="77777777" w:rsidR="00F12443" w:rsidRPr="00682CE3" w:rsidRDefault="00F12443" w:rsidP="00F12443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PEEP puff at extubation</w:t>
      </w:r>
    </w:p>
    <w:p w14:paraId="5F9DB7A5" w14:textId="77777777" w:rsidR="00F12443" w:rsidRPr="00682CE3" w:rsidRDefault="00F12443" w:rsidP="00F12443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CVS: hypertension, tachycardia for 5-15/60, in IHD 40-50% </w:t>
      </w:r>
      <w:proofErr w:type="spellStart"/>
      <w:r w:rsidRPr="00682CE3">
        <w:rPr>
          <w:rFonts w:ascii="Calibri" w:hAnsi="Calibri"/>
          <w:sz w:val="20"/>
          <w:szCs w:val="20"/>
        </w:rPr>
        <w:t>dec</w:t>
      </w:r>
      <w:proofErr w:type="spellEnd"/>
      <w:r w:rsidRPr="00682CE3">
        <w:rPr>
          <w:rFonts w:ascii="Calibri" w:hAnsi="Calibri"/>
          <w:sz w:val="20"/>
          <w:szCs w:val="20"/>
        </w:rPr>
        <w:t xml:space="preserve"> in CO, </w:t>
      </w:r>
      <w:proofErr w:type="spellStart"/>
      <w:r w:rsidRPr="00682CE3">
        <w:rPr>
          <w:rFonts w:ascii="Calibri" w:hAnsi="Calibri"/>
          <w:sz w:val="20"/>
          <w:szCs w:val="20"/>
        </w:rPr>
        <w:t>esmolol</w:t>
      </w:r>
      <w:proofErr w:type="spellEnd"/>
      <w:r w:rsidRPr="00682CE3">
        <w:rPr>
          <w:rFonts w:ascii="Calibri" w:hAnsi="Calibri"/>
          <w:sz w:val="20"/>
          <w:szCs w:val="20"/>
        </w:rPr>
        <w:t xml:space="preserve"> 2 min before</w:t>
      </w:r>
    </w:p>
    <w:p w14:paraId="409B2542" w14:textId="77777777" w:rsidR="00F12443" w:rsidRPr="00682CE3" w:rsidRDefault="00934594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? </w:t>
      </w:r>
      <w:r w:rsidR="00F12443" w:rsidRPr="00682CE3">
        <w:rPr>
          <w:rFonts w:ascii="Calibri" w:hAnsi="Calibri"/>
          <w:sz w:val="20"/>
          <w:szCs w:val="20"/>
        </w:rPr>
        <w:t>Exchange for LMA</w:t>
      </w:r>
    </w:p>
    <w:p w14:paraId="1AF13988" w14:textId="77777777" w:rsidR="00F12443" w:rsidRPr="00682CE3" w:rsidRDefault="00934594" w:rsidP="009E01DB">
      <w:pPr>
        <w:pStyle w:val="ListParagraph"/>
        <w:numPr>
          <w:ilvl w:val="1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 xml:space="preserve">? </w:t>
      </w:r>
      <w:r w:rsidR="00F12443" w:rsidRPr="00682CE3">
        <w:rPr>
          <w:rFonts w:ascii="Calibri" w:hAnsi="Calibri"/>
          <w:sz w:val="20"/>
          <w:szCs w:val="20"/>
        </w:rPr>
        <w:t>Extubate over a tracheal tube exchange catheter</w:t>
      </w:r>
    </w:p>
    <w:p w14:paraId="3338E71B" w14:textId="77777777" w:rsidR="00E86691" w:rsidRPr="00682CE3" w:rsidRDefault="00E86691" w:rsidP="00E86691">
      <w:pPr>
        <w:pStyle w:val="ListParagraph"/>
        <w:ind w:left="1440"/>
        <w:rPr>
          <w:rFonts w:ascii="Calibri" w:hAnsi="Calibri"/>
          <w:sz w:val="20"/>
          <w:szCs w:val="20"/>
        </w:rPr>
      </w:pPr>
    </w:p>
    <w:p w14:paraId="2906C257" w14:textId="77777777" w:rsidR="00E86691" w:rsidRPr="00682CE3" w:rsidRDefault="00E86691" w:rsidP="00E86691">
      <w:pPr>
        <w:pStyle w:val="ListParagraph"/>
        <w:numPr>
          <w:ilvl w:val="0"/>
          <w:numId w:val="2"/>
        </w:numPr>
        <w:rPr>
          <w:rFonts w:ascii="Calibri" w:hAnsi="Calibri"/>
          <w:sz w:val="20"/>
          <w:szCs w:val="20"/>
        </w:rPr>
      </w:pPr>
      <w:r w:rsidRPr="00682CE3">
        <w:rPr>
          <w:rFonts w:ascii="Calibri" w:hAnsi="Calibri"/>
          <w:sz w:val="20"/>
          <w:szCs w:val="20"/>
        </w:rPr>
        <w:t>AM 1.20 Outline airway considerations in determining the suitability of a patient for discharge to recovery.</w:t>
      </w:r>
    </w:p>
    <w:p w14:paraId="035A3AAF" w14:textId="77777777" w:rsidR="00FA481A" w:rsidRPr="00682CE3" w:rsidRDefault="00FA481A" w:rsidP="00FA481A">
      <w:pPr>
        <w:rPr>
          <w:rFonts w:ascii="Calibri" w:hAnsi="Calibri"/>
          <w:sz w:val="20"/>
          <w:szCs w:val="20"/>
        </w:rPr>
      </w:pPr>
      <w:bookmarkStart w:id="0" w:name="_GoBack"/>
      <w:bookmarkEnd w:id="0"/>
    </w:p>
    <w:sectPr w:rsidR="00FA481A" w:rsidRPr="00682CE3" w:rsidSect="00682C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93BA8"/>
    <w:multiLevelType w:val="hybridMultilevel"/>
    <w:tmpl w:val="58BED3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517FC"/>
    <w:multiLevelType w:val="hybridMultilevel"/>
    <w:tmpl w:val="FF6467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C3A"/>
    <w:rsid w:val="000133A7"/>
    <w:rsid w:val="000418CD"/>
    <w:rsid w:val="001A06A2"/>
    <w:rsid w:val="001F5C3A"/>
    <w:rsid w:val="004419CC"/>
    <w:rsid w:val="004F1FA5"/>
    <w:rsid w:val="005F3792"/>
    <w:rsid w:val="0063260E"/>
    <w:rsid w:val="00682CE3"/>
    <w:rsid w:val="00934594"/>
    <w:rsid w:val="009E01DB"/>
    <w:rsid w:val="00BD6638"/>
    <w:rsid w:val="00C1158B"/>
    <w:rsid w:val="00CE35B8"/>
    <w:rsid w:val="00E1516C"/>
    <w:rsid w:val="00E86691"/>
    <w:rsid w:val="00F12443"/>
    <w:rsid w:val="00FA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FD21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688</Words>
  <Characters>3928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 Health</Company>
  <LinksUpToDate>false</LinksUpToDate>
  <CharactersWithSpaces>4607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Munib Leong Kiani</dc:creator>
  <cp:lastModifiedBy>Microsoft Office User</cp:lastModifiedBy>
  <cp:revision>5</cp:revision>
  <dcterms:created xsi:type="dcterms:W3CDTF">2014-07-06T04:19:00Z</dcterms:created>
  <dcterms:modified xsi:type="dcterms:W3CDTF">2017-10-15T01:21:00Z</dcterms:modified>
</cp:coreProperties>
</file>