
<file path=[Content_Types].xml><?xml version="1.0" encoding="utf-8"?>
<Types xmlns="http://schemas.openxmlformats.org/package/2006/content-types">
  <Default Extension="xml" ContentType="application/xml"/>
  <Default Extension="jpeg" ContentType="image/jpeg"/>
  <Default Extension="png" ContentType="image/png"/>
  <Default Extension="gif" ContentType="image/gi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0290D3" w14:textId="77777777" w:rsidR="005A5C63" w:rsidRPr="00520BDE" w:rsidRDefault="005A5C63">
      <w:pPr>
        <w:rPr>
          <w:rFonts w:ascii="Arial" w:hAnsi="Arial" w:cs="Arial"/>
          <w:b/>
          <w:sz w:val="20"/>
          <w:szCs w:val="20"/>
          <w:u w:val="single"/>
        </w:rPr>
      </w:pPr>
      <w:bookmarkStart w:id="0" w:name="OLE_LINK1"/>
      <w:bookmarkStart w:id="1" w:name="OLE_LINK2"/>
      <w:r w:rsidRPr="00520BDE">
        <w:rPr>
          <w:rFonts w:ascii="Arial" w:hAnsi="Arial" w:cs="Arial"/>
          <w:b/>
          <w:sz w:val="20"/>
          <w:szCs w:val="20"/>
          <w:u w:val="single"/>
        </w:rPr>
        <w:t>Measurement</w:t>
      </w:r>
    </w:p>
    <w:p w14:paraId="0E7AC0DA" w14:textId="77777777" w:rsidR="005A5C63" w:rsidRPr="000D4C0F" w:rsidRDefault="005A5C63" w:rsidP="005A5C63">
      <w:pPr>
        <w:pStyle w:val="NormalWeb"/>
        <w:spacing w:before="2" w:after="2"/>
        <w:rPr>
          <w:rFonts w:ascii="Arial" w:hAnsi="Arial" w:cs="Arial"/>
        </w:rPr>
      </w:pPr>
      <w:r w:rsidRPr="000D4C0F">
        <w:rPr>
          <w:rFonts w:ascii="Arial" w:hAnsi="Arial" w:cs="Arial"/>
        </w:rPr>
        <w:t xml:space="preserve">This LO is massive, and covers essentially an entire textbook. For this </w:t>
      </w:r>
      <w:proofErr w:type="gramStart"/>
      <w:r w:rsidRPr="000D4C0F">
        <w:rPr>
          <w:rFonts w:ascii="Arial" w:hAnsi="Arial" w:cs="Arial"/>
        </w:rPr>
        <w:t>reason</w:t>
      </w:r>
      <w:proofErr w:type="gramEnd"/>
      <w:r w:rsidRPr="000D4C0F">
        <w:rPr>
          <w:rFonts w:ascii="Arial" w:hAnsi="Arial" w:cs="Arial"/>
        </w:rPr>
        <w:t xml:space="preserve"> we will return to it frequently.</w:t>
      </w:r>
    </w:p>
    <w:p w14:paraId="164528A4" w14:textId="77777777" w:rsidR="005A5C63" w:rsidRPr="000D4C0F" w:rsidRDefault="0003535F" w:rsidP="005A5C63">
      <w:pPr>
        <w:pStyle w:val="NormalWeb"/>
        <w:spacing w:before="2" w:after="2"/>
        <w:rPr>
          <w:rFonts w:ascii="Arial" w:hAnsi="Arial" w:cs="Arial"/>
        </w:rPr>
      </w:pPr>
      <w:hyperlink r:id="rId6" w:history="1">
        <w:r w:rsidR="005A5C63" w:rsidRPr="000D4C0F">
          <w:rPr>
            <w:rStyle w:val="Hyperlink"/>
            <w:rFonts w:ascii="Arial" w:hAnsi="Arial" w:cs="Arial"/>
          </w:rPr>
          <w:t>BT_SQ 1.6</w:t>
        </w:r>
      </w:hyperlink>
      <w:r w:rsidR="005A5C63" w:rsidRPr="000D4C0F">
        <w:rPr>
          <w:rFonts w:ascii="Arial" w:hAnsi="Arial" w:cs="Arial"/>
        </w:rPr>
        <w:t xml:space="preserve">  Describe the methods of measurement applicable to anaesthesia, including clinical utility, complications and sources of error </w:t>
      </w:r>
      <w:proofErr w:type="gramStart"/>
      <w:r w:rsidR="005A5C63" w:rsidRPr="000D4C0F">
        <w:rPr>
          <w:rFonts w:ascii="Arial" w:hAnsi="Arial" w:cs="Arial"/>
        </w:rPr>
        <w:t>in particular:</w:t>
      </w:r>
      <w:proofErr w:type="gramEnd"/>
    </w:p>
    <w:p w14:paraId="7634CCF4" w14:textId="77777777" w:rsidR="005A5C63" w:rsidRPr="000D4C0F" w:rsidRDefault="005A5C63" w:rsidP="005A5C63">
      <w:pPr>
        <w:pStyle w:val="style36"/>
        <w:spacing w:before="2" w:after="2"/>
        <w:rPr>
          <w:rFonts w:ascii="Arial" w:hAnsi="Arial" w:cs="Arial"/>
        </w:rPr>
      </w:pPr>
      <w:r w:rsidRPr="000D4C0F">
        <w:rPr>
          <w:rFonts w:ascii="Arial" w:hAnsi="Arial" w:cs="Arial"/>
        </w:rPr>
        <w:t>· SI units</w:t>
      </w:r>
    </w:p>
    <w:p w14:paraId="62A7A161" w14:textId="77777777" w:rsidR="005A5C63" w:rsidRPr="000D4C0F" w:rsidRDefault="005A5C63" w:rsidP="005A5C63">
      <w:pPr>
        <w:pStyle w:val="style36"/>
        <w:spacing w:before="2" w:after="2"/>
        <w:rPr>
          <w:rFonts w:ascii="Arial" w:hAnsi="Arial" w:cs="Arial"/>
        </w:rPr>
      </w:pPr>
      <w:r w:rsidRPr="000D4C0F">
        <w:rPr>
          <w:rFonts w:ascii="Arial" w:hAnsi="Arial" w:cs="Arial"/>
        </w:rPr>
        <w:t>· Measurement of volumes, flows, and pressures, including transducers.</w:t>
      </w:r>
    </w:p>
    <w:p w14:paraId="53E6E014" w14:textId="77777777" w:rsidR="005A5C63" w:rsidRPr="000D4C0F" w:rsidRDefault="005A5C63" w:rsidP="005A5C63">
      <w:pPr>
        <w:pStyle w:val="style36"/>
        <w:spacing w:before="2" w:after="2"/>
        <w:rPr>
          <w:rFonts w:ascii="Arial" w:hAnsi="Arial" w:cs="Arial"/>
        </w:rPr>
      </w:pPr>
      <w:r w:rsidRPr="000D4C0F">
        <w:rPr>
          <w:rFonts w:ascii="Arial" w:hAnsi="Arial" w:cs="Arial"/>
        </w:rPr>
        <w:t>· Measurement of blood pressure</w:t>
      </w:r>
    </w:p>
    <w:p w14:paraId="5B2F30F0" w14:textId="77777777" w:rsidR="005A5C63" w:rsidRPr="000D4C0F" w:rsidRDefault="005A5C63" w:rsidP="005A5C63">
      <w:pPr>
        <w:pStyle w:val="style36"/>
        <w:spacing w:before="2" w:after="2"/>
        <w:rPr>
          <w:rFonts w:ascii="Arial" w:hAnsi="Arial" w:cs="Arial"/>
        </w:rPr>
      </w:pPr>
      <w:r w:rsidRPr="000D4C0F">
        <w:rPr>
          <w:rFonts w:ascii="Arial" w:hAnsi="Arial" w:cs="Arial"/>
        </w:rPr>
        <w:t>· Measurement of cardiac output</w:t>
      </w:r>
    </w:p>
    <w:p w14:paraId="3C754094" w14:textId="77777777" w:rsidR="005A5C63" w:rsidRPr="000D4C0F" w:rsidRDefault="005A5C63" w:rsidP="005A5C63">
      <w:pPr>
        <w:pStyle w:val="style36"/>
        <w:spacing w:before="2" w:after="2"/>
        <w:rPr>
          <w:rFonts w:ascii="Arial" w:hAnsi="Arial" w:cs="Arial"/>
        </w:rPr>
      </w:pPr>
      <w:r w:rsidRPr="000D4C0F">
        <w:rPr>
          <w:rFonts w:ascii="Arial" w:hAnsi="Arial" w:cs="Arial"/>
        </w:rPr>
        <w:t>· Measurement of temperature</w:t>
      </w:r>
    </w:p>
    <w:p w14:paraId="793B3BFD" w14:textId="77777777" w:rsidR="005A5C63" w:rsidRPr="000D4C0F" w:rsidRDefault="005A5C63" w:rsidP="005A5C63">
      <w:pPr>
        <w:pStyle w:val="style36"/>
        <w:spacing w:before="2" w:after="2"/>
        <w:rPr>
          <w:rFonts w:ascii="Arial" w:hAnsi="Arial" w:cs="Arial"/>
        </w:rPr>
      </w:pPr>
      <w:r w:rsidRPr="000D4C0F">
        <w:rPr>
          <w:rFonts w:ascii="Arial" w:hAnsi="Arial" w:cs="Arial"/>
        </w:rPr>
        <w:t>· </w:t>
      </w:r>
      <w:r w:rsidRPr="000D4C0F">
        <w:rPr>
          <w:rStyle w:val="style46"/>
          <w:rFonts w:ascii="Arial" w:hAnsi="Arial" w:cs="Arial"/>
        </w:rPr>
        <w:t>Oximetry</w:t>
      </w:r>
    </w:p>
    <w:p w14:paraId="70794B06" w14:textId="77777777" w:rsidR="005A5C63" w:rsidRPr="000D4C0F" w:rsidRDefault="005A5C63" w:rsidP="005A5C63">
      <w:pPr>
        <w:pStyle w:val="style36"/>
        <w:spacing w:before="2" w:after="2"/>
        <w:rPr>
          <w:rFonts w:ascii="Arial" w:hAnsi="Arial" w:cs="Arial"/>
        </w:rPr>
      </w:pPr>
      <w:r w:rsidRPr="000D4C0F">
        <w:rPr>
          <w:rFonts w:ascii="Arial" w:hAnsi="Arial" w:cs="Arial"/>
        </w:rPr>
        <w:t>· Gas analysis, including capnography</w:t>
      </w:r>
    </w:p>
    <w:p w14:paraId="78401798" w14:textId="77777777" w:rsidR="005A5C63" w:rsidRPr="000D4C0F" w:rsidRDefault="005A5C63" w:rsidP="005A5C63">
      <w:pPr>
        <w:pStyle w:val="style36"/>
        <w:spacing w:before="2" w:after="2"/>
        <w:rPr>
          <w:rFonts w:ascii="Arial" w:hAnsi="Arial" w:cs="Arial"/>
        </w:rPr>
      </w:pPr>
      <w:r w:rsidRPr="000D4C0F">
        <w:rPr>
          <w:rFonts w:ascii="Arial" w:hAnsi="Arial" w:cs="Arial"/>
        </w:rPr>
        <w:t>· Methods used to measure respiratory function, including:</w:t>
      </w:r>
    </w:p>
    <w:p w14:paraId="4DD60A25" w14:textId="77777777" w:rsidR="005A5C63" w:rsidRPr="000D4C0F" w:rsidRDefault="005A5C63" w:rsidP="005A5C63">
      <w:pPr>
        <w:pStyle w:val="style36"/>
        <w:spacing w:before="2" w:after="2"/>
        <w:rPr>
          <w:rFonts w:ascii="Arial" w:hAnsi="Arial" w:cs="Arial"/>
        </w:rPr>
      </w:pPr>
      <w:r w:rsidRPr="000D4C0F">
        <w:rPr>
          <w:rFonts w:ascii="Arial" w:hAnsi="Arial" w:cs="Arial"/>
        </w:rPr>
        <w:t>– Forced expiratory volume</w:t>
      </w:r>
    </w:p>
    <w:p w14:paraId="275004E2" w14:textId="77777777" w:rsidR="005A5C63" w:rsidRPr="000D4C0F" w:rsidRDefault="005A5C63" w:rsidP="005A5C63">
      <w:pPr>
        <w:pStyle w:val="style36"/>
        <w:spacing w:before="2" w:after="2"/>
        <w:rPr>
          <w:rFonts w:ascii="Arial" w:hAnsi="Arial" w:cs="Arial"/>
        </w:rPr>
      </w:pPr>
      <w:r w:rsidRPr="000D4C0F">
        <w:rPr>
          <w:rFonts w:ascii="Arial" w:hAnsi="Arial" w:cs="Arial"/>
        </w:rPr>
        <w:t>–  Peak expiratory flow rate</w:t>
      </w:r>
    </w:p>
    <w:p w14:paraId="43D82AF7" w14:textId="77777777" w:rsidR="005A5C63" w:rsidRPr="000D4C0F" w:rsidRDefault="005A5C63" w:rsidP="005A5C63">
      <w:pPr>
        <w:pStyle w:val="style36"/>
        <w:spacing w:before="2" w:after="2"/>
        <w:rPr>
          <w:rFonts w:ascii="Arial" w:hAnsi="Arial" w:cs="Arial"/>
        </w:rPr>
      </w:pPr>
      <w:r w:rsidRPr="000D4C0F">
        <w:rPr>
          <w:rFonts w:ascii="Arial" w:hAnsi="Arial" w:cs="Arial"/>
        </w:rPr>
        <w:t>–  Vital capacity</w:t>
      </w:r>
    </w:p>
    <w:p w14:paraId="56F52FE7" w14:textId="77777777" w:rsidR="005A5C63" w:rsidRPr="000D4C0F" w:rsidRDefault="005A5C63" w:rsidP="005A5C63">
      <w:pPr>
        <w:pStyle w:val="style36"/>
        <w:spacing w:before="2" w:after="2"/>
        <w:rPr>
          <w:rFonts w:ascii="Arial" w:hAnsi="Arial" w:cs="Arial"/>
        </w:rPr>
      </w:pPr>
      <w:r w:rsidRPr="000D4C0F">
        <w:rPr>
          <w:rFonts w:ascii="Arial" w:hAnsi="Arial" w:cs="Arial"/>
        </w:rPr>
        <w:t>–  Flow-volume loops</w:t>
      </w:r>
    </w:p>
    <w:p w14:paraId="173B9985" w14:textId="77777777" w:rsidR="00CD7605" w:rsidRPr="000D4C0F" w:rsidRDefault="005A5C63" w:rsidP="005A5C63">
      <w:pPr>
        <w:pStyle w:val="style36"/>
        <w:spacing w:before="2" w:after="2"/>
        <w:rPr>
          <w:rFonts w:ascii="Arial" w:hAnsi="Arial" w:cs="Arial"/>
        </w:rPr>
      </w:pPr>
      <w:r w:rsidRPr="000D4C0F">
        <w:rPr>
          <w:rFonts w:ascii="Arial" w:hAnsi="Arial" w:cs="Arial"/>
        </w:rPr>
        <w:t>–  Functional residual capacity and residual volume</w:t>
      </w:r>
    </w:p>
    <w:p w14:paraId="647D4CAB" w14:textId="77777777" w:rsidR="00CD7605" w:rsidRPr="000D4C0F" w:rsidRDefault="005A5C63">
      <w:pPr>
        <w:rPr>
          <w:rFonts w:ascii="Arial" w:hAnsi="Arial" w:cs="Arial"/>
          <w:sz w:val="20"/>
          <w:szCs w:val="20"/>
        </w:rPr>
      </w:pPr>
      <w:r w:rsidRPr="000D4C0F">
        <w:rPr>
          <w:rFonts w:ascii="Arial" w:hAnsi="Arial" w:cs="Arial"/>
          <w:sz w:val="20"/>
          <w:szCs w:val="20"/>
        </w:rPr>
        <w:t>28/11/16</w:t>
      </w:r>
    </w:p>
    <w:tbl>
      <w:tblPr>
        <w:tblStyle w:val="TableGrid"/>
        <w:tblW w:w="0" w:type="auto"/>
        <w:tblLayout w:type="fixed"/>
        <w:tblLook w:val="04A0" w:firstRow="1" w:lastRow="0" w:firstColumn="1" w:lastColumn="0" w:noHBand="0" w:noVBand="1"/>
      </w:tblPr>
      <w:tblGrid>
        <w:gridCol w:w="4258"/>
        <w:gridCol w:w="4258"/>
      </w:tblGrid>
      <w:tr w:rsidR="00CD7605" w:rsidRPr="000D4C0F" w14:paraId="0FCA60C7" w14:textId="77777777">
        <w:tc>
          <w:tcPr>
            <w:tcW w:w="4258" w:type="dxa"/>
          </w:tcPr>
          <w:p w14:paraId="35F335A8" w14:textId="77777777" w:rsidR="00CD7605" w:rsidRPr="000D4C0F" w:rsidRDefault="005A5C63" w:rsidP="00CD7605">
            <w:pPr>
              <w:pStyle w:val="style37"/>
              <w:spacing w:before="0" w:after="0" w:line="405" w:lineRule="atLeast"/>
              <w:rPr>
                <w:rFonts w:ascii="Arial" w:hAnsi="Arial" w:cs="Arial"/>
                <w:sz w:val="20"/>
                <w:szCs w:val="20"/>
              </w:rPr>
            </w:pPr>
            <w:r w:rsidRPr="000D4C0F">
              <w:rPr>
                <w:rFonts w:ascii="Arial" w:hAnsi="Arial" w:cs="Arial"/>
                <w:sz w:val="20"/>
                <w:szCs w:val="20"/>
              </w:rPr>
              <w:t xml:space="preserve">TRUE/FALSE A pulse oximeter radiating 2 wavelengths of light can only differentiate 2 different forms of </w:t>
            </w:r>
            <w:proofErr w:type="spellStart"/>
            <w:r w:rsidRPr="000D4C0F">
              <w:rPr>
                <w:rFonts w:ascii="Arial" w:hAnsi="Arial" w:cs="Arial"/>
                <w:sz w:val="20"/>
                <w:szCs w:val="20"/>
              </w:rPr>
              <w:t>Hb</w:t>
            </w:r>
            <w:proofErr w:type="spellEnd"/>
            <w:r w:rsidRPr="000D4C0F">
              <w:rPr>
                <w:rFonts w:ascii="Arial" w:hAnsi="Arial" w:cs="Arial"/>
                <w:sz w:val="20"/>
                <w:szCs w:val="20"/>
              </w:rPr>
              <w:t>.</w:t>
            </w:r>
          </w:p>
        </w:tc>
        <w:tc>
          <w:tcPr>
            <w:tcW w:w="4258" w:type="dxa"/>
          </w:tcPr>
          <w:p w14:paraId="4E5E3955" w14:textId="77777777" w:rsidR="00CD7605" w:rsidRPr="000D4C0F" w:rsidRDefault="005A5C63" w:rsidP="00CD7605">
            <w:pPr>
              <w:rPr>
                <w:rFonts w:ascii="Arial" w:hAnsi="Arial" w:cs="Arial"/>
                <w:sz w:val="20"/>
                <w:szCs w:val="20"/>
              </w:rPr>
            </w:pPr>
            <w:r w:rsidRPr="000D4C0F">
              <w:rPr>
                <w:rFonts w:ascii="Arial" w:hAnsi="Arial" w:cs="Arial"/>
                <w:sz w:val="20"/>
                <w:szCs w:val="20"/>
              </w:rPr>
              <w:t>True</w:t>
            </w:r>
          </w:p>
        </w:tc>
      </w:tr>
      <w:tr w:rsidR="005A5C63" w:rsidRPr="000D4C0F" w14:paraId="57B47F2C" w14:textId="77777777">
        <w:tc>
          <w:tcPr>
            <w:tcW w:w="4258" w:type="dxa"/>
          </w:tcPr>
          <w:p w14:paraId="61EF5F2C" w14:textId="77777777" w:rsidR="005A5C63" w:rsidRPr="000D4C0F" w:rsidRDefault="005A5C63" w:rsidP="00CD7605">
            <w:pPr>
              <w:pStyle w:val="style37"/>
              <w:spacing w:before="0" w:after="0" w:line="405" w:lineRule="atLeast"/>
              <w:rPr>
                <w:rFonts w:ascii="Arial" w:hAnsi="Arial" w:cs="Arial"/>
                <w:sz w:val="20"/>
                <w:szCs w:val="20"/>
              </w:rPr>
            </w:pPr>
            <w:r w:rsidRPr="000D4C0F">
              <w:rPr>
                <w:rFonts w:ascii="Arial" w:hAnsi="Arial" w:cs="Arial"/>
                <w:sz w:val="20"/>
                <w:szCs w:val="20"/>
              </w:rPr>
              <w:t xml:space="preserve">TRUE/FALSE Oxygenated </w:t>
            </w:r>
            <w:proofErr w:type="spellStart"/>
            <w:r w:rsidRPr="000D4C0F">
              <w:rPr>
                <w:rFonts w:ascii="Arial" w:hAnsi="Arial" w:cs="Arial"/>
                <w:sz w:val="20"/>
                <w:szCs w:val="20"/>
              </w:rPr>
              <w:t>haemoglobin</w:t>
            </w:r>
            <w:proofErr w:type="spellEnd"/>
            <w:r w:rsidRPr="000D4C0F">
              <w:rPr>
                <w:rFonts w:ascii="Arial" w:hAnsi="Arial" w:cs="Arial"/>
                <w:sz w:val="20"/>
                <w:szCs w:val="20"/>
              </w:rPr>
              <w:t xml:space="preserve"> absorbs light at a wavelength of 660nm.</w:t>
            </w:r>
          </w:p>
        </w:tc>
        <w:tc>
          <w:tcPr>
            <w:tcW w:w="4258" w:type="dxa"/>
          </w:tcPr>
          <w:p w14:paraId="3723139F" w14:textId="77777777" w:rsidR="005A5C63" w:rsidRPr="000D4C0F" w:rsidRDefault="005A5C63" w:rsidP="00CD7605">
            <w:pPr>
              <w:rPr>
                <w:rFonts w:ascii="Arial" w:hAnsi="Arial" w:cs="Arial"/>
                <w:sz w:val="20"/>
                <w:szCs w:val="20"/>
              </w:rPr>
            </w:pPr>
            <w:r w:rsidRPr="000D4C0F">
              <w:rPr>
                <w:rStyle w:val="termtextnotranslatelang-enqdef"/>
                <w:rFonts w:ascii="Arial" w:hAnsi="Arial" w:cs="Arial"/>
                <w:sz w:val="20"/>
                <w:szCs w:val="20"/>
              </w:rPr>
              <w:t>True</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HbO2 - more at 940nm</w:t>
            </w:r>
            <w:r w:rsidRPr="000D4C0F">
              <w:rPr>
                <w:rFonts w:ascii="Arial" w:hAnsi="Arial" w:cs="Arial"/>
                <w:sz w:val="20"/>
                <w:szCs w:val="20"/>
              </w:rPr>
              <w:br/>
            </w:r>
            <w:proofErr w:type="spellStart"/>
            <w:r w:rsidRPr="000D4C0F">
              <w:rPr>
                <w:rStyle w:val="termtextnotranslatelang-enqdef"/>
                <w:rFonts w:ascii="Arial" w:hAnsi="Arial" w:cs="Arial"/>
                <w:sz w:val="20"/>
                <w:szCs w:val="20"/>
              </w:rPr>
              <w:t>Hb</w:t>
            </w:r>
            <w:proofErr w:type="spellEnd"/>
            <w:r w:rsidRPr="000D4C0F">
              <w:rPr>
                <w:rStyle w:val="termtextnotranslatelang-enqdef"/>
                <w:rFonts w:ascii="Arial" w:hAnsi="Arial" w:cs="Arial"/>
                <w:sz w:val="20"/>
                <w:szCs w:val="20"/>
              </w:rPr>
              <w:t xml:space="preserve"> - more at 660nm</w:t>
            </w:r>
            <w:r w:rsidRPr="000D4C0F">
              <w:rPr>
                <w:rFonts w:ascii="Arial" w:hAnsi="Arial" w:cs="Arial"/>
                <w:sz w:val="20"/>
                <w:szCs w:val="20"/>
              </w:rPr>
              <w:br/>
            </w:r>
            <w:r w:rsidRPr="000D4C0F">
              <w:rPr>
                <w:rStyle w:val="termtextnotranslatelang-enqdef"/>
                <w:rFonts w:ascii="Arial" w:hAnsi="Arial" w:cs="Arial"/>
                <w:sz w:val="20"/>
                <w:szCs w:val="20"/>
              </w:rPr>
              <w:t>But they both also absorb light at each other's wavelengths (why you need to do a ratio of one to the other)</w:t>
            </w:r>
          </w:p>
        </w:tc>
      </w:tr>
      <w:tr w:rsidR="005A5C63" w:rsidRPr="000D4C0F" w14:paraId="2478D89E" w14:textId="77777777">
        <w:tc>
          <w:tcPr>
            <w:tcW w:w="4258" w:type="dxa"/>
          </w:tcPr>
          <w:p w14:paraId="427F8E9B" w14:textId="77777777" w:rsidR="005A5C63" w:rsidRPr="000D4C0F" w:rsidRDefault="005A5C63" w:rsidP="00CD7605">
            <w:pPr>
              <w:pStyle w:val="style37"/>
              <w:spacing w:before="0" w:after="0" w:line="405" w:lineRule="atLeast"/>
              <w:rPr>
                <w:rFonts w:ascii="Arial" w:hAnsi="Arial" w:cs="Arial"/>
                <w:sz w:val="20"/>
                <w:szCs w:val="20"/>
              </w:rPr>
            </w:pPr>
            <w:r w:rsidRPr="000D4C0F">
              <w:rPr>
                <w:rFonts w:ascii="Arial" w:hAnsi="Arial" w:cs="Arial"/>
                <w:sz w:val="20"/>
                <w:szCs w:val="20"/>
              </w:rPr>
              <w:t>TRUE/FALSE The y axis on the plethysmograph is an estimate of arterial calibre and thus sympathetic tone.</w:t>
            </w:r>
          </w:p>
        </w:tc>
        <w:tc>
          <w:tcPr>
            <w:tcW w:w="4258" w:type="dxa"/>
          </w:tcPr>
          <w:p w14:paraId="328E9F0F" w14:textId="77777777" w:rsidR="005A5C63" w:rsidRPr="000D4C0F" w:rsidRDefault="005A5C63" w:rsidP="00CD7605">
            <w:pPr>
              <w:rPr>
                <w:rFonts w:ascii="Arial" w:hAnsi="Arial" w:cs="Arial"/>
                <w:sz w:val="20"/>
                <w:szCs w:val="20"/>
              </w:rPr>
            </w:pPr>
            <w:r w:rsidRPr="000D4C0F">
              <w:rPr>
                <w:rStyle w:val="termtextnotranslatelang-enqdef"/>
                <w:rFonts w:ascii="Arial" w:hAnsi="Arial" w:cs="Arial"/>
                <w:sz w:val="20"/>
                <w:szCs w:val="20"/>
              </w:rPr>
              <w:t>True</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Lambert's law: the absorption of radiation as it passes through a substance increases exponentially as the distance it travels through the substance increases.</w:t>
            </w:r>
            <w:r w:rsidRPr="000D4C0F">
              <w:rPr>
                <w:rFonts w:ascii="Arial" w:hAnsi="Arial" w:cs="Arial"/>
                <w:sz w:val="20"/>
                <w:szCs w:val="20"/>
              </w:rPr>
              <w:br/>
            </w:r>
            <w:r w:rsidRPr="000D4C0F">
              <w:rPr>
                <w:rStyle w:val="termtextnotranslatelang-enqdef"/>
                <w:rFonts w:ascii="Arial" w:hAnsi="Arial" w:cs="Arial"/>
                <w:sz w:val="20"/>
                <w:szCs w:val="20"/>
              </w:rPr>
              <w:t>Variability in the y-axis readings (independent of pulse waves) is due to increased thickness of the tissue due to arterial pressure increasing the calibre of the arteries. I think this is the maths behind using plethysmograph readings to estimate CO?</w:t>
            </w:r>
          </w:p>
        </w:tc>
      </w:tr>
      <w:tr w:rsidR="005A5C63" w:rsidRPr="000D4C0F" w14:paraId="6005FF1C" w14:textId="77777777">
        <w:tc>
          <w:tcPr>
            <w:tcW w:w="4258" w:type="dxa"/>
          </w:tcPr>
          <w:p w14:paraId="4B1AFAE4" w14:textId="77777777" w:rsidR="005A5C63" w:rsidRPr="000D4C0F" w:rsidRDefault="005A5C63" w:rsidP="00CD7605">
            <w:pPr>
              <w:pStyle w:val="style37"/>
              <w:spacing w:before="0" w:after="0" w:line="405" w:lineRule="atLeast"/>
              <w:rPr>
                <w:rFonts w:ascii="Arial" w:hAnsi="Arial" w:cs="Arial"/>
                <w:sz w:val="20"/>
                <w:szCs w:val="20"/>
              </w:rPr>
            </w:pPr>
            <w:r w:rsidRPr="000D4C0F">
              <w:rPr>
                <w:rFonts w:ascii="Arial" w:hAnsi="Arial" w:cs="Arial"/>
                <w:sz w:val="20"/>
                <w:szCs w:val="20"/>
              </w:rPr>
              <w:t>TRUE/FALSE </w:t>
            </w:r>
            <w:proofErr w:type="spellStart"/>
            <w:r w:rsidRPr="000D4C0F">
              <w:rPr>
                <w:rFonts w:ascii="Arial" w:hAnsi="Arial" w:cs="Arial"/>
                <w:sz w:val="20"/>
                <w:szCs w:val="20"/>
              </w:rPr>
              <w:t>Methaemoglobin</w:t>
            </w:r>
            <w:proofErr w:type="spellEnd"/>
            <w:r w:rsidRPr="000D4C0F">
              <w:rPr>
                <w:rFonts w:ascii="Arial" w:hAnsi="Arial" w:cs="Arial"/>
                <w:sz w:val="20"/>
                <w:szCs w:val="20"/>
              </w:rPr>
              <w:t xml:space="preserve"> is strongly absorbed at 660 and 940nm</w:t>
            </w:r>
          </w:p>
        </w:tc>
        <w:tc>
          <w:tcPr>
            <w:tcW w:w="4258" w:type="dxa"/>
          </w:tcPr>
          <w:p w14:paraId="6517E055" w14:textId="77777777" w:rsidR="005A5C63" w:rsidRPr="000D4C0F" w:rsidRDefault="005A5C63" w:rsidP="00CD7605">
            <w:pPr>
              <w:rPr>
                <w:rFonts w:ascii="Arial" w:hAnsi="Arial" w:cs="Arial"/>
                <w:sz w:val="20"/>
                <w:szCs w:val="20"/>
              </w:rPr>
            </w:pPr>
            <w:r w:rsidRPr="000D4C0F">
              <w:rPr>
                <w:rStyle w:val="termtextnotranslatelang-enqdef"/>
                <w:rFonts w:ascii="Arial" w:hAnsi="Arial" w:cs="Arial"/>
                <w:sz w:val="20"/>
                <w:szCs w:val="20"/>
              </w:rPr>
              <w:t>True</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Methaemoglobin absorbs light very strongly at both 660nm and 940nm.</w:t>
            </w:r>
            <w:r w:rsidRPr="000D4C0F">
              <w:rPr>
                <w:rFonts w:ascii="Arial" w:hAnsi="Arial" w:cs="Arial"/>
                <w:sz w:val="20"/>
                <w:szCs w:val="20"/>
              </w:rPr>
              <w:br/>
            </w:r>
            <w:r w:rsidRPr="000D4C0F">
              <w:rPr>
                <w:rStyle w:val="termtextnotranslatelang-enqdef"/>
                <w:rFonts w:ascii="Arial" w:hAnsi="Arial" w:cs="Arial"/>
                <w:sz w:val="20"/>
                <w:szCs w:val="20"/>
              </w:rPr>
              <w:t xml:space="preserve">Because the pulse oximeter measures the difference between the 2 wavelengths, it will affect both measurements, making the difference between then very small, even when there is a low concentration of </w:t>
            </w:r>
            <w:proofErr w:type="spellStart"/>
            <w:r w:rsidRPr="000D4C0F">
              <w:rPr>
                <w:rStyle w:val="termtextnotranslatelang-enqdef"/>
                <w:rFonts w:ascii="Arial" w:hAnsi="Arial" w:cs="Arial"/>
                <w:sz w:val="20"/>
                <w:szCs w:val="20"/>
              </w:rPr>
              <w:t>metHb</w:t>
            </w:r>
            <w:proofErr w:type="spellEnd"/>
            <w:r w:rsidRPr="000D4C0F">
              <w:rPr>
                <w:rStyle w:val="termtextnotranslatelang-enqdef"/>
                <w:rFonts w:ascii="Arial" w:hAnsi="Arial" w:cs="Arial"/>
                <w:sz w:val="20"/>
                <w:szCs w:val="20"/>
              </w:rPr>
              <w:t>.</w:t>
            </w:r>
            <w:r w:rsidRPr="000D4C0F">
              <w:rPr>
                <w:rFonts w:ascii="Arial" w:hAnsi="Arial" w:cs="Arial"/>
                <w:sz w:val="20"/>
                <w:szCs w:val="20"/>
              </w:rPr>
              <w:br/>
            </w:r>
            <w:r w:rsidRPr="000D4C0F">
              <w:rPr>
                <w:rStyle w:val="termtextnotranslatelang-enqdef"/>
                <w:rFonts w:ascii="Arial" w:hAnsi="Arial" w:cs="Arial"/>
                <w:sz w:val="20"/>
                <w:szCs w:val="20"/>
              </w:rPr>
              <w:t xml:space="preserve">When the ratio is the same, the pulse oximeter reads 85%. </w:t>
            </w:r>
            <w:proofErr w:type="gramStart"/>
            <w:r w:rsidRPr="000D4C0F">
              <w:rPr>
                <w:rStyle w:val="termtextnotranslatelang-enqdef"/>
                <w:rFonts w:ascii="Arial" w:hAnsi="Arial" w:cs="Arial"/>
                <w:sz w:val="20"/>
                <w:szCs w:val="20"/>
              </w:rPr>
              <w:t>This is why</w:t>
            </w:r>
            <w:proofErr w:type="gramEnd"/>
            <w:r w:rsidRPr="000D4C0F">
              <w:rPr>
                <w:rStyle w:val="termtextnotranslatelang-enqdef"/>
                <w:rFonts w:ascii="Arial" w:hAnsi="Arial" w:cs="Arial"/>
                <w:sz w:val="20"/>
                <w:szCs w:val="20"/>
              </w:rPr>
              <w:t xml:space="preserve"> methaemoglobin gives a reading tending towards 85% but not lower.</w:t>
            </w:r>
          </w:p>
        </w:tc>
      </w:tr>
    </w:tbl>
    <w:p w14:paraId="04624ADF" w14:textId="77777777" w:rsidR="0003535F" w:rsidRDefault="0003535F">
      <w:r>
        <w:br w:type="page"/>
      </w:r>
    </w:p>
    <w:tbl>
      <w:tblPr>
        <w:tblStyle w:val="TableGrid"/>
        <w:tblW w:w="0" w:type="auto"/>
        <w:tblLayout w:type="fixed"/>
        <w:tblLook w:val="04A0" w:firstRow="1" w:lastRow="0" w:firstColumn="1" w:lastColumn="0" w:noHBand="0" w:noVBand="1"/>
      </w:tblPr>
      <w:tblGrid>
        <w:gridCol w:w="4258"/>
        <w:gridCol w:w="4258"/>
      </w:tblGrid>
      <w:tr w:rsidR="005A5C63" w:rsidRPr="000D4C0F" w14:paraId="4A15E3E7" w14:textId="77777777">
        <w:tc>
          <w:tcPr>
            <w:tcW w:w="4258" w:type="dxa"/>
          </w:tcPr>
          <w:p w14:paraId="6118B408" w14:textId="7AE027C3" w:rsidR="005A5C63" w:rsidRPr="000D4C0F" w:rsidRDefault="005A5C63" w:rsidP="00CD7605">
            <w:pPr>
              <w:pStyle w:val="style37"/>
              <w:spacing w:before="0" w:after="0" w:line="405" w:lineRule="atLeast"/>
              <w:rPr>
                <w:rFonts w:ascii="Arial" w:hAnsi="Arial" w:cs="Arial"/>
                <w:sz w:val="20"/>
                <w:szCs w:val="20"/>
              </w:rPr>
            </w:pPr>
            <w:r w:rsidRPr="000D4C0F">
              <w:rPr>
                <w:rFonts w:ascii="Arial" w:hAnsi="Arial" w:cs="Arial"/>
                <w:sz w:val="20"/>
                <w:szCs w:val="20"/>
              </w:rPr>
              <w:lastRenderedPageBreak/>
              <w:t xml:space="preserve">TRUE/FALSE An adult pulse oximeter cannot accurately read oxygen saturations when </w:t>
            </w:r>
            <w:proofErr w:type="spellStart"/>
            <w:r w:rsidRPr="000D4C0F">
              <w:rPr>
                <w:rFonts w:ascii="Arial" w:hAnsi="Arial" w:cs="Arial"/>
                <w:sz w:val="20"/>
                <w:szCs w:val="20"/>
              </w:rPr>
              <w:t>foetal</w:t>
            </w:r>
            <w:proofErr w:type="spellEnd"/>
            <w:r w:rsidRPr="000D4C0F">
              <w:rPr>
                <w:rFonts w:ascii="Arial" w:hAnsi="Arial" w:cs="Arial"/>
                <w:sz w:val="20"/>
                <w:szCs w:val="20"/>
              </w:rPr>
              <w:t xml:space="preserve"> </w:t>
            </w:r>
            <w:proofErr w:type="spellStart"/>
            <w:r w:rsidRPr="000D4C0F">
              <w:rPr>
                <w:rFonts w:ascii="Arial" w:hAnsi="Arial" w:cs="Arial"/>
                <w:sz w:val="20"/>
                <w:szCs w:val="20"/>
              </w:rPr>
              <w:t>haemoglobin</w:t>
            </w:r>
            <w:proofErr w:type="spellEnd"/>
            <w:r w:rsidRPr="000D4C0F">
              <w:rPr>
                <w:rFonts w:ascii="Arial" w:hAnsi="Arial" w:cs="Arial"/>
                <w:sz w:val="20"/>
                <w:szCs w:val="20"/>
              </w:rPr>
              <w:t xml:space="preserve"> is present.</w:t>
            </w:r>
          </w:p>
        </w:tc>
        <w:tc>
          <w:tcPr>
            <w:tcW w:w="4258" w:type="dxa"/>
          </w:tcPr>
          <w:p w14:paraId="0BBF6F1A" w14:textId="77777777" w:rsidR="005A5C63" w:rsidRPr="000D4C0F" w:rsidRDefault="005A5C63" w:rsidP="00CD7605">
            <w:pPr>
              <w:rPr>
                <w:rFonts w:ascii="Arial" w:hAnsi="Arial" w:cs="Arial"/>
                <w:sz w:val="20"/>
                <w:szCs w:val="20"/>
              </w:rPr>
            </w:pPr>
            <w:r w:rsidRPr="000D4C0F">
              <w:rPr>
                <w:rStyle w:val="termtextnotranslatelang-enqdef"/>
                <w:rFonts w:ascii="Arial" w:hAnsi="Arial" w:cs="Arial"/>
                <w:sz w:val="20"/>
                <w:szCs w:val="20"/>
              </w:rPr>
              <w:t>False</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 xml:space="preserve">According to Aston equipment: not affected by the presence of different </w:t>
            </w:r>
            <w:proofErr w:type="spellStart"/>
            <w:r w:rsidRPr="000D4C0F">
              <w:rPr>
                <w:rStyle w:val="termtextnotranslatelang-enqdef"/>
                <w:rFonts w:ascii="Arial" w:hAnsi="Arial" w:cs="Arial"/>
                <w:sz w:val="20"/>
                <w:szCs w:val="20"/>
              </w:rPr>
              <w:t>Hb</w:t>
            </w:r>
            <w:proofErr w:type="spellEnd"/>
            <w:r w:rsidRPr="000D4C0F">
              <w:rPr>
                <w:rStyle w:val="termtextnotranslatelang-enqdef"/>
                <w:rFonts w:ascii="Arial" w:hAnsi="Arial" w:cs="Arial"/>
                <w:sz w:val="20"/>
                <w:szCs w:val="20"/>
              </w:rPr>
              <w:t xml:space="preserve"> types (</w:t>
            </w:r>
            <w:proofErr w:type="spellStart"/>
            <w:r w:rsidRPr="000D4C0F">
              <w:rPr>
                <w:rStyle w:val="termtextnotranslatelang-enqdef"/>
                <w:rFonts w:ascii="Arial" w:hAnsi="Arial" w:cs="Arial"/>
                <w:sz w:val="20"/>
                <w:szCs w:val="20"/>
              </w:rPr>
              <w:t>HbF</w:t>
            </w:r>
            <w:proofErr w:type="spellEnd"/>
            <w:r w:rsidRPr="000D4C0F">
              <w:rPr>
                <w:rStyle w:val="termtextnotranslatelang-enqdef"/>
                <w:rFonts w:ascii="Arial" w:hAnsi="Arial" w:cs="Arial"/>
                <w:sz w:val="20"/>
                <w:szCs w:val="20"/>
              </w:rPr>
              <w:t xml:space="preserve">, </w:t>
            </w:r>
            <w:proofErr w:type="spellStart"/>
            <w:r w:rsidRPr="000D4C0F">
              <w:rPr>
                <w:rStyle w:val="termtextnotranslatelang-enqdef"/>
                <w:rFonts w:ascii="Arial" w:hAnsi="Arial" w:cs="Arial"/>
                <w:sz w:val="20"/>
                <w:szCs w:val="20"/>
              </w:rPr>
              <w:t>HbA</w:t>
            </w:r>
            <w:proofErr w:type="spellEnd"/>
            <w:r w:rsidRPr="000D4C0F">
              <w:rPr>
                <w:rStyle w:val="termtextnotranslatelang-enqdef"/>
                <w:rFonts w:ascii="Arial" w:hAnsi="Arial" w:cs="Arial"/>
                <w:sz w:val="20"/>
                <w:szCs w:val="20"/>
              </w:rPr>
              <w:t xml:space="preserve">, </w:t>
            </w:r>
            <w:proofErr w:type="spellStart"/>
            <w:r w:rsidRPr="000D4C0F">
              <w:rPr>
                <w:rStyle w:val="termtextnotranslatelang-enqdef"/>
                <w:rFonts w:ascii="Arial" w:hAnsi="Arial" w:cs="Arial"/>
                <w:sz w:val="20"/>
                <w:szCs w:val="20"/>
              </w:rPr>
              <w:t>HbS</w:t>
            </w:r>
            <w:proofErr w:type="spellEnd"/>
            <w:r w:rsidRPr="000D4C0F">
              <w:rPr>
                <w:rStyle w:val="termtextnotranslatelang-enqdef"/>
                <w:rFonts w:ascii="Arial" w:hAnsi="Arial" w:cs="Arial"/>
                <w:sz w:val="20"/>
                <w:szCs w:val="20"/>
              </w:rPr>
              <w:t xml:space="preserve"> </w:t>
            </w:r>
            <w:proofErr w:type="spellStart"/>
            <w:r w:rsidRPr="000D4C0F">
              <w:rPr>
                <w:rStyle w:val="termtextnotranslatelang-enqdef"/>
                <w:rFonts w:ascii="Arial" w:hAnsi="Arial" w:cs="Arial"/>
                <w:sz w:val="20"/>
                <w:szCs w:val="20"/>
              </w:rPr>
              <w:t>etc</w:t>
            </w:r>
            <w:proofErr w:type="spellEnd"/>
            <w:r w:rsidRPr="000D4C0F">
              <w:rPr>
                <w:rStyle w:val="termtextnotranslatelang-enqdef"/>
                <w:rFonts w:ascii="Arial" w:hAnsi="Arial" w:cs="Arial"/>
                <w:sz w:val="20"/>
                <w:szCs w:val="20"/>
              </w:rPr>
              <w:t>)</w:t>
            </w:r>
          </w:p>
        </w:tc>
      </w:tr>
    </w:tbl>
    <w:p w14:paraId="44D4FC3E" w14:textId="77777777" w:rsidR="005A5C63" w:rsidRPr="000D4C0F" w:rsidRDefault="005A5C63">
      <w:pPr>
        <w:rPr>
          <w:rFonts w:ascii="Arial" w:hAnsi="Arial" w:cs="Arial"/>
          <w:sz w:val="20"/>
          <w:szCs w:val="20"/>
        </w:rPr>
      </w:pPr>
    </w:p>
    <w:p w14:paraId="39DDC2DF" w14:textId="77777777" w:rsidR="005A5C63" w:rsidRPr="000D4C0F" w:rsidRDefault="005A5C63">
      <w:pPr>
        <w:rPr>
          <w:rFonts w:ascii="Arial" w:hAnsi="Arial" w:cs="Arial"/>
          <w:sz w:val="20"/>
          <w:szCs w:val="20"/>
        </w:rPr>
      </w:pPr>
      <w:r w:rsidRPr="000D4C0F">
        <w:rPr>
          <w:rFonts w:ascii="Arial" w:hAnsi="Arial" w:cs="Arial"/>
          <w:sz w:val="20"/>
          <w:szCs w:val="20"/>
        </w:rPr>
        <w:t>29/11/16</w:t>
      </w:r>
    </w:p>
    <w:p w14:paraId="0B89B184" w14:textId="77777777" w:rsidR="005A5C63" w:rsidRPr="000D4C0F" w:rsidRDefault="005A5C63">
      <w:pPr>
        <w:rPr>
          <w:rFonts w:ascii="Arial" w:hAnsi="Arial" w:cs="Arial"/>
          <w:sz w:val="20"/>
          <w:szCs w:val="20"/>
        </w:rPr>
      </w:pPr>
      <w:r w:rsidRPr="000D4C0F">
        <w:rPr>
          <w:rFonts w:ascii="Arial" w:hAnsi="Arial" w:cs="Arial"/>
          <w:sz w:val="20"/>
          <w:szCs w:val="20"/>
        </w:rPr>
        <w:t>Since you’ve already been reading about pulse oximeters we’ll stay on this topic.</w:t>
      </w:r>
    </w:p>
    <w:tbl>
      <w:tblPr>
        <w:tblStyle w:val="TableGrid"/>
        <w:tblW w:w="0" w:type="auto"/>
        <w:tblLayout w:type="fixed"/>
        <w:tblLook w:val="04A0" w:firstRow="1" w:lastRow="0" w:firstColumn="1" w:lastColumn="0" w:noHBand="0" w:noVBand="1"/>
      </w:tblPr>
      <w:tblGrid>
        <w:gridCol w:w="4258"/>
        <w:gridCol w:w="4258"/>
      </w:tblGrid>
      <w:tr w:rsidR="005A5C63" w:rsidRPr="000D4C0F" w14:paraId="679681C3" w14:textId="77777777">
        <w:tc>
          <w:tcPr>
            <w:tcW w:w="4258" w:type="dxa"/>
          </w:tcPr>
          <w:p w14:paraId="3C6BD9E3" w14:textId="77777777" w:rsidR="005A5C63" w:rsidRPr="000D4C0F" w:rsidRDefault="005A5C63" w:rsidP="00CD7605">
            <w:pPr>
              <w:pStyle w:val="style37"/>
              <w:spacing w:before="0" w:after="0" w:line="405" w:lineRule="atLeast"/>
              <w:rPr>
                <w:rFonts w:ascii="Arial" w:hAnsi="Arial" w:cs="Arial"/>
                <w:sz w:val="20"/>
                <w:szCs w:val="20"/>
              </w:rPr>
            </w:pPr>
            <w:r w:rsidRPr="000D4C0F">
              <w:rPr>
                <w:rFonts w:ascii="Arial" w:hAnsi="Arial" w:cs="Arial"/>
                <w:sz w:val="20"/>
                <w:szCs w:val="20"/>
              </w:rPr>
              <w:t>TRUE/</w:t>
            </w:r>
            <w:proofErr w:type="gramStart"/>
            <w:r w:rsidRPr="000D4C0F">
              <w:rPr>
                <w:rFonts w:ascii="Arial" w:hAnsi="Arial" w:cs="Arial"/>
                <w:sz w:val="20"/>
                <w:szCs w:val="20"/>
              </w:rPr>
              <w:t>FALSE  Response</w:t>
            </w:r>
            <w:proofErr w:type="gramEnd"/>
            <w:r w:rsidRPr="000D4C0F">
              <w:rPr>
                <w:rFonts w:ascii="Arial" w:hAnsi="Arial" w:cs="Arial"/>
                <w:sz w:val="20"/>
                <w:szCs w:val="20"/>
              </w:rPr>
              <w:t xml:space="preserve"> time is faster when the oximeter is on the earlobe </w:t>
            </w:r>
            <w:proofErr w:type="spellStart"/>
            <w:r w:rsidRPr="000D4C0F">
              <w:rPr>
                <w:rFonts w:ascii="Arial" w:hAnsi="Arial" w:cs="Arial"/>
                <w:sz w:val="20"/>
                <w:szCs w:val="20"/>
              </w:rPr>
              <w:t>cf</w:t>
            </w:r>
            <w:proofErr w:type="spellEnd"/>
            <w:r w:rsidRPr="000D4C0F">
              <w:rPr>
                <w:rFonts w:ascii="Arial" w:hAnsi="Arial" w:cs="Arial"/>
                <w:sz w:val="20"/>
                <w:szCs w:val="20"/>
              </w:rPr>
              <w:t xml:space="preserve"> the finger</w:t>
            </w:r>
          </w:p>
        </w:tc>
        <w:tc>
          <w:tcPr>
            <w:tcW w:w="4258" w:type="dxa"/>
          </w:tcPr>
          <w:p w14:paraId="1092B781" w14:textId="77777777" w:rsidR="005A5C63" w:rsidRPr="000D4C0F" w:rsidRDefault="005A5C63" w:rsidP="00CD7605">
            <w:pPr>
              <w:rPr>
                <w:rFonts w:ascii="Arial" w:hAnsi="Arial" w:cs="Arial"/>
                <w:sz w:val="20"/>
                <w:szCs w:val="20"/>
              </w:rPr>
            </w:pPr>
            <w:r w:rsidRPr="000D4C0F">
              <w:rPr>
                <w:rFonts w:ascii="Arial" w:hAnsi="Arial" w:cs="Arial"/>
                <w:sz w:val="20"/>
                <w:szCs w:val="20"/>
              </w:rPr>
              <w:t>True</w:t>
            </w:r>
          </w:p>
        </w:tc>
      </w:tr>
      <w:tr w:rsidR="005A5C63" w:rsidRPr="000D4C0F" w14:paraId="022C300C" w14:textId="77777777">
        <w:tc>
          <w:tcPr>
            <w:tcW w:w="4258" w:type="dxa"/>
          </w:tcPr>
          <w:p w14:paraId="13FD14FF" w14:textId="77777777" w:rsidR="005A5C63" w:rsidRPr="000D4C0F" w:rsidRDefault="005A5C63" w:rsidP="00CD7605">
            <w:pPr>
              <w:pStyle w:val="style37"/>
              <w:spacing w:before="0" w:after="0" w:line="405" w:lineRule="atLeast"/>
              <w:rPr>
                <w:rFonts w:ascii="Arial" w:hAnsi="Arial" w:cs="Arial"/>
                <w:sz w:val="20"/>
                <w:szCs w:val="20"/>
              </w:rPr>
            </w:pPr>
            <w:r w:rsidRPr="000D4C0F">
              <w:rPr>
                <w:rFonts w:ascii="Arial" w:hAnsi="Arial" w:cs="Arial"/>
                <w:sz w:val="20"/>
                <w:szCs w:val="20"/>
              </w:rPr>
              <w:t>TRUE/</w:t>
            </w:r>
            <w:proofErr w:type="gramStart"/>
            <w:r w:rsidRPr="000D4C0F">
              <w:rPr>
                <w:rFonts w:ascii="Arial" w:hAnsi="Arial" w:cs="Arial"/>
                <w:sz w:val="20"/>
                <w:szCs w:val="20"/>
              </w:rPr>
              <w:t>FALSE  </w:t>
            </w:r>
            <w:proofErr w:type="spellStart"/>
            <w:r w:rsidRPr="000D4C0F">
              <w:rPr>
                <w:rFonts w:ascii="Arial" w:hAnsi="Arial" w:cs="Arial"/>
                <w:sz w:val="20"/>
                <w:szCs w:val="20"/>
              </w:rPr>
              <w:t>Bilirubinaemia</w:t>
            </w:r>
            <w:proofErr w:type="spellEnd"/>
            <w:proofErr w:type="gramEnd"/>
            <w:r w:rsidRPr="000D4C0F">
              <w:rPr>
                <w:rFonts w:ascii="Arial" w:hAnsi="Arial" w:cs="Arial"/>
                <w:sz w:val="20"/>
                <w:szCs w:val="20"/>
              </w:rPr>
              <w:t xml:space="preserve"> can result in a falsely low oxygen saturation with pulse oximetry</w:t>
            </w:r>
          </w:p>
        </w:tc>
        <w:tc>
          <w:tcPr>
            <w:tcW w:w="4258" w:type="dxa"/>
          </w:tcPr>
          <w:p w14:paraId="6F1B377A" w14:textId="77777777" w:rsidR="005A5C63" w:rsidRPr="000D4C0F" w:rsidRDefault="005A5C63" w:rsidP="00CD7605">
            <w:pPr>
              <w:rPr>
                <w:rFonts w:ascii="Arial" w:hAnsi="Arial" w:cs="Arial"/>
                <w:sz w:val="20"/>
                <w:szCs w:val="20"/>
              </w:rPr>
            </w:pPr>
            <w:r w:rsidRPr="000D4C0F">
              <w:rPr>
                <w:rFonts w:ascii="Arial" w:hAnsi="Arial" w:cs="Arial"/>
                <w:sz w:val="20"/>
                <w:szCs w:val="20"/>
              </w:rPr>
              <w:t>False</w:t>
            </w:r>
          </w:p>
        </w:tc>
      </w:tr>
      <w:tr w:rsidR="005A5C63" w:rsidRPr="000D4C0F" w14:paraId="7A024977" w14:textId="77777777">
        <w:tc>
          <w:tcPr>
            <w:tcW w:w="4258" w:type="dxa"/>
          </w:tcPr>
          <w:p w14:paraId="743BDF0C" w14:textId="77777777" w:rsidR="005A5C63" w:rsidRPr="000D4C0F" w:rsidRDefault="005A5C63" w:rsidP="00CD7605">
            <w:pPr>
              <w:pStyle w:val="style37"/>
              <w:spacing w:before="0" w:after="0" w:line="405" w:lineRule="atLeast"/>
              <w:rPr>
                <w:rFonts w:ascii="Arial" w:hAnsi="Arial" w:cs="Arial"/>
                <w:sz w:val="20"/>
                <w:szCs w:val="20"/>
              </w:rPr>
            </w:pPr>
            <w:r w:rsidRPr="000D4C0F">
              <w:rPr>
                <w:rFonts w:ascii="Arial" w:hAnsi="Arial" w:cs="Arial"/>
                <w:sz w:val="20"/>
                <w:szCs w:val="20"/>
              </w:rPr>
              <w:t>TRUE/</w:t>
            </w:r>
            <w:proofErr w:type="gramStart"/>
            <w:r w:rsidRPr="000D4C0F">
              <w:rPr>
                <w:rFonts w:ascii="Arial" w:hAnsi="Arial" w:cs="Arial"/>
                <w:sz w:val="20"/>
                <w:szCs w:val="20"/>
              </w:rPr>
              <w:t>FALSE  The</w:t>
            </w:r>
            <w:proofErr w:type="gramEnd"/>
            <w:r w:rsidRPr="000D4C0F">
              <w:rPr>
                <w:rFonts w:ascii="Arial" w:hAnsi="Arial" w:cs="Arial"/>
                <w:sz w:val="20"/>
                <w:szCs w:val="20"/>
              </w:rPr>
              <w:t xml:space="preserve"> percentage of the signal which is pulsatile in finger pulse oximetry is approximately 80%</w:t>
            </w:r>
          </w:p>
        </w:tc>
        <w:tc>
          <w:tcPr>
            <w:tcW w:w="4258" w:type="dxa"/>
          </w:tcPr>
          <w:p w14:paraId="37E8D363" w14:textId="77777777" w:rsidR="005A5C63" w:rsidRPr="000D4C0F" w:rsidRDefault="0074060E" w:rsidP="00CD7605">
            <w:pPr>
              <w:rPr>
                <w:rFonts w:ascii="Arial" w:hAnsi="Arial" w:cs="Arial"/>
                <w:sz w:val="20"/>
                <w:szCs w:val="20"/>
              </w:rPr>
            </w:pPr>
            <w:r w:rsidRPr="000D4C0F">
              <w:rPr>
                <w:rStyle w:val="termtextnotranslatelang-enqdef"/>
                <w:rFonts w:ascii="Arial" w:hAnsi="Arial" w:cs="Arial"/>
                <w:sz w:val="20"/>
                <w:szCs w:val="20"/>
              </w:rPr>
              <w:t>False</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About 2% - howequipmentworks.com</w:t>
            </w:r>
          </w:p>
        </w:tc>
      </w:tr>
      <w:tr w:rsidR="005A5C63" w:rsidRPr="000D4C0F" w14:paraId="74C41987" w14:textId="77777777">
        <w:tc>
          <w:tcPr>
            <w:tcW w:w="4258" w:type="dxa"/>
          </w:tcPr>
          <w:p w14:paraId="44C94587" w14:textId="77777777" w:rsidR="005A5C63" w:rsidRPr="000D4C0F" w:rsidRDefault="005A5C63" w:rsidP="00CD7605">
            <w:pPr>
              <w:pStyle w:val="style37"/>
              <w:spacing w:before="0" w:after="0" w:line="405" w:lineRule="atLeast"/>
              <w:rPr>
                <w:rFonts w:ascii="Arial" w:hAnsi="Arial" w:cs="Arial"/>
                <w:sz w:val="20"/>
                <w:szCs w:val="20"/>
              </w:rPr>
            </w:pPr>
            <w:r w:rsidRPr="000D4C0F">
              <w:rPr>
                <w:rFonts w:ascii="Arial" w:hAnsi="Arial" w:cs="Arial"/>
                <w:sz w:val="20"/>
                <w:szCs w:val="20"/>
              </w:rPr>
              <w:t>TRUE/</w:t>
            </w:r>
            <w:proofErr w:type="gramStart"/>
            <w:r w:rsidRPr="000D4C0F">
              <w:rPr>
                <w:rFonts w:ascii="Arial" w:hAnsi="Arial" w:cs="Arial"/>
                <w:sz w:val="20"/>
                <w:szCs w:val="20"/>
              </w:rPr>
              <w:t>FALSE  </w:t>
            </w:r>
            <w:proofErr w:type="spellStart"/>
            <w:r w:rsidRPr="000D4C0F">
              <w:rPr>
                <w:rFonts w:ascii="Arial" w:hAnsi="Arial" w:cs="Arial"/>
                <w:sz w:val="20"/>
                <w:szCs w:val="20"/>
              </w:rPr>
              <w:t>Anaemia</w:t>
            </w:r>
            <w:proofErr w:type="spellEnd"/>
            <w:proofErr w:type="gramEnd"/>
            <w:r w:rsidRPr="000D4C0F">
              <w:rPr>
                <w:rFonts w:ascii="Arial" w:hAnsi="Arial" w:cs="Arial"/>
                <w:sz w:val="20"/>
                <w:szCs w:val="20"/>
              </w:rPr>
              <w:t xml:space="preserve"> may cause under-reading of oxygen saturations with pulse oximetry</w:t>
            </w:r>
          </w:p>
        </w:tc>
        <w:tc>
          <w:tcPr>
            <w:tcW w:w="4258" w:type="dxa"/>
          </w:tcPr>
          <w:p w14:paraId="787D2A13" w14:textId="77777777" w:rsidR="005A5C63" w:rsidRPr="000D4C0F" w:rsidRDefault="0074060E" w:rsidP="00CD7605">
            <w:pPr>
              <w:rPr>
                <w:rFonts w:ascii="Arial" w:hAnsi="Arial" w:cs="Arial"/>
                <w:sz w:val="20"/>
                <w:szCs w:val="20"/>
              </w:rPr>
            </w:pPr>
            <w:r w:rsidRPr="000D4C0F">
              <w:rPr>
                <w:rStyle w:val="termtextnotranslatelang-enqdef"/>
                <w:rFonts w:ascii="Arial" w:hAnsi="Arial" w:cs="Arial"/>
                <w:sz w:val="20"/>
                <w:szCs w:val="20"/>
              </w:rPr>
              <w:t>False</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 xml:space="preserve">Pulse oximetry doesn't differentiate the amount of </w:t>
            </w:r>
            <w:proofErr w:type="spellStart"/>
            <w:r w:rsidRPr="000D4C0F">
              <w:rPr>
                <w:rStyle w:val="termtextnotranslatelang-enqdef"/>
                <w:rFonts w:ascii="Arial" w:hAnsi="Arial" w:cs="Arial"/>
                <w:sz w:val="20"/>
                <w:szCs w:val="20"/>
              </w:rPr>
              <w:t>Hb</w:t>
            </w:r>
            <w:proofErr w:type="spellEnd"/>
          </w:p>
        </w:tc>
      </w:tr>
      <w:tr w:rsidR="005A5C63" w:rsidRPr="000D4C0F" w14:paraId="05BCFA86" w14:textId="77777777">
        <w:tc>
          <w:tcPr>
            <w:tcW w:w="4258" w:type="dxa"/>
          </w:tcPr>
          <w:p w14:paraId="22144F59" w14:textId="77777777" w:rsidR="005A5C63" w:rsidRPr="000D4C0F" w:rsidRDefault="005A5C63" w:rsidP="00CD7605">
            <w:pPr>
              <w:pStyle w:val="style37"/>
              <w:spacing w:before="0" w:after="0" w:line="405" w:lineRule="atLeast"/>
              <w:rPr>
                <w:rFonts w:ascii="Arial" w:hAnsi="Arial" w:cs="Arial"/>
                <w:sz w:val="20"/>
                <w:szCs w:val="20"/>
              </w:rPr>
            </w:pPr>
            <w:r w:rsidRPr="000D4C0F">
              <w:rPr>
                <w:rFonts w:ascii="Arial" w:hAnsi="Arial" w:cs="Arial"/>
                <w:sz w:val="20"/>
                <w:szCs w:val="20"/>
              </w:rPr>
              <w:t>TRUE/</w:t>
            </w:r>
            <w:proofErr w:type="gramStart"/>
            <w:r w:rsidRPr="000D4C0F">
              <w:rPr>
                <w:rFonts w:ascii="Arial" w:hAnsi="Arial" w:cs="Arial"/>
                <w:sz w:val="20"/>
                <w:szCs w:val="20"/>
              </w:rPr>
              <w:t>FALSE  A</w:t>
            </w:r>
            <w:proofErr w:type="gramEnd"/>
            <w:r w:rsidRPr="000D4C0F">
              <w:rPr>
                <w:rFonts w:ascii="Arial" w:hAnsi="Arial" w:cs="Arial"/>
                <w:sz w:val="20"/>
                <w:szCs w:val="20"/>
              </w:rPr>
              <w:t xml:space="preserve"> pulse oximeter will detect a drop in oxygen tension from 600mmHg to 200mmHg</w:t>
            </w:r>
          </w:p>
        </w:tc>
        <w:tc>
          <w:tcPr>
            <w:tcW w:w="4258" w:type="dxa"/>
          </w:tcPr>
          <w:p w14:paraId="0034D431" w14:textId="77777777" w:rsidR="005A5C63" w:rsidRPr="000D4C0F" w:rsidRDefault="0074060E" w:rsidP="00CD7605">
            <w:pPr>
              <w:rPr>
                <w:rFonts w:ascii="Arial" w:hAnsi="Arial" w:cs="Arial"/>
                <w:sz w:val="20"/>
                <w:szCs w:val="20"/>
              </w:rPr>
            </w:pPr>
            <w:r w:rsidRPr="000D4C0F">
              <w:rPr>
                <w:rStyle w:val="termtextnotranslatelang-enqdef"/>
                <w:rFonts w:ascii="Arial" w:hAnsi="Arial" w:cs="Arial"/>
                <w:sz w:val="20"/>
                <w:szCs w:val="20"/>
              </w:rPr>
              <w:t>False</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Will only "detect" (estimate) PaO2 when it changes the SaO2 (Hb-O2 DC)</w:t>
            </w:r>
          </w:p>
        </w:tc>
      </w:tr>
    </w:tbl>
    <w:p w14:paraId="3DE3AC4A" w14:textId="77777777" w:rsidR="0074060E" w:rsidRPr="000D4C0F" w:rsidRDefault="0074060E">
      <w:pPr>
        <w:rPr>
          <w:rFonts w:ascii="Arial" w:hAnsi="Arial" w:cs="Arial"/>
          <w:sz w:val="20"/>
          <w:szCs w:val="20"/>
        </w:rPr>
      </w:pPr>
    </w:p>
    <w:p w14:paraId="62557147" w14:textId="77777777" w:rsidR="0074060E" w:rsidRPr="000D4C0F" w:rsidRDefault="0074060E">
      <w:pPr>
        <w:rPr>
          <w:rFonts w:ascii="Arial" w:hAnsi="Arial" w:cs="Arial"/>
          <w:sz w:val="20"/>
          <w:szCs w:val="20"/>
        </w:rPr>
      </w:pPr>
      <w:r w:rsidRPr="000D4C0F">
        <w:rPr>
          <w:rFonts w:ascii="Arial" w:hAnsi="Arial" w:cs="Arial"/>
          <w:sz w:val="20"/>
          <w:szCs w:val="20"/>
        </w:rPr>
        <w:t>30/11/16</w:t>
      </w:r>
    </w:p>
    <w:p w14:paraId="02E7950D" w14:textId="77777777" w:rsidR="005A5C63" w:rsidRPr="000D4C0F" w:rsidRDefault="0074060E">
      <w:pPr>
        <w:rPr>
          <w:rFonts w:ascii="Arial" w:hAnsi="Arial" w:cs="Arial"/>
          <w:sz w:val="20"/>
          <w:szCs w:val="20"/>
        </w:rPr>
      </w:pPr>
      <w:r w:rsidRPr="000D4C0F">
        <w:rPr>
          <w:rFonts w:ascii="Arial" w:hAnsi="Arial" w:cs="Arial"/>
          <w:sz w:val="20"/>
          <w:szCs w:val="20"/>
        </w:rPr>
        <w:t>Moving to measuring oxygen in its gaseous form…</w:t>
      </w:r>
    </w:p>
    <w:tbl>
      <w:tblPr>
        <w:tblStyle w:val="TableGrid"/>
        <w:tblW w:w="0" w:type="auto"/>
        <w:tblLayout w:type="fixed"/>
        <w:tblLook w:val="04A0" w:firstRow="1" w:lastRow="0" w:firstColumn="1" w:lastColumn="0" w:noHBand="0" w:noVBand="1"/>
      </w:tblPr>
      <w:tblGrid>
        <w:gridCol w:w="4258"/>
        <w:gridCol w:w="4258"/>
      </w:tblGrid>
      <w:tr w:rsidR="005A5C63" w:rsidRPr="000D4C0F" w14:paraId="6EF723F1" w14:textId="77777777">
        <w:tc>
          <w:tcPr>
            <w:tcW w:w="4258" w:type="dxa"/>
          </w:tcPr>
          <w:p w14:paraId="094DC88D" w14:textId="77777777" w:rsidR="005A5C63" w:rsidRPr="000D4C0F" w:rsidRDefault="0074060E" w:rsidP="00CD7605">
            <w:pPr>
              <w:pStyle w:val="style37"/>
              <w:spacing w:before="0" w:after="0" w:line="405" w:lineRule="atLeast"/>
              <w:rPr>
                <w:rFonts w:ascii="Arial" w:hAnsi="Arial" w:cs="Arial"/>
                <w:sz w:val="20"/>
                <w:szCs w:val="20"/>
              </w:rPr>
            </w:pPr>
            <w:r w:rsidRPr="000D4C0F">
              <w:rPr>
                <w:rFonts w:ascii="Arial" w:hAnsi="Arial" w:cs="Arial"/>
                <w:sz w:val="20"/>
                <w:szCs w:val="20"/>
              </w:rPr>
              <w:t xml:space="preserve">TRUE/FALSE An operating room paramagnetic </w:t>
            </w:r>
            <w:proofErr w:type="spellStart"/>
            <w:r w:rsidRPr="000D4C0F">
              <w:rPr>
                <w:rFonts w:ascii="Arial" w:hAnsi="Arial" w:cs="Arial"/>
                <w:sz w:val="20"/>
                <w:szCs w:val="20"/>
              </w:rPr>
              <w:t>analyser</w:t>
            </w:r>
            <w:proofErr w:type="spellEnd"/>
            <w:r w:rsidRPr="000D4C0F">
              <w:rPr>
                <w:rFonts w:ascii="Arial" w:hAnsi="Arial" w:cs="Arial"/>
                <w:sz w:val="20"/>
                <w:szCs w:val="20"/>
              </w:rPr>
              <w:t xml:space="preserve"> incorporates a pressure transducer</w:t>
            </w:r>
          </w:p>
        </w:tc>
        <w:tc>
          <w:tcPr>
            <w:tcW w:w="4258" w:type="dxa"/>
          </w:tcPr>
          <w:p w14:paraId="08137EE1" w14:textId="77777777" w:rsidR="005A5C63" w:rsidRPr="000D4C0F" w:rsidRDefault="0074060E" w:rsidP="00CD7605">
            <w:pPr>
              <w:rPr>
                <w:rFonts w:ascii="Arial" w:hAnsi="Arial" w:cs="Arial"/>
                <w:sz w:val="20"/>
                <w:szCs w:val="20"/>
              </w:rPr>
            </w:pPr>
            <w:r w:rsidRPr="000D4C0F">
              <w:rPr>
                <w:rStyle w:val="termtextnotranslatelang-enqdef"/>
                <w:rFonts w:ascii="Arial" w:hAnsi="Arial" w:cs="Arial"/>
                <w:sz w:val="20"/>
                <w:szCs w:val="20"/>
              </w:rPr>
              <w:t xml:space="preserve">TRUE - alternating pressure at the transducer, the magnitude of which is a measure of the oxygen partial pressure in the sample gas. </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NOTE - old types had dumb bell</w:t>
            </w:r>
          </w:p>
        </w:tc>
      </w:tr>
      <w:tr w:rsidR="005A5C63" w:rsidRPr="000D4C0F" w14:paraId="236927E3" w14:textId="77777777">
        <w:tc>
          <w:tcPr>
            <w:tcW w:w="4258" w:type="dxa"/>
          </w:tcPr>
          <w:p w14:paraId="1A2AB790" w14:textId="77777777" w:rsidR="005A5C63" w:rsidRPr="000D4C0F" w:rsidRDefault="0074060E" w:rsidP="00CD7605">
            <w:pPr>
              <w:pStyle w:val="style37"/>
              <w:spacing w:before="0" w:after="0" w:line="405" w:lineRule="atLeast"/>
              <w:rPr>
                <w:rFonts w:ascii="Arial" w:hAnsi="Arial" w:cs="Arial"/>
                <w:sz w:val="20"/>
                <w:szCs w:val="20"/>
              </w:rPr>
            </w:pPr>
            <w:r w:rsidRPr="000D4C0F">
              <w:rPr>
                <w:rFonts w:ascii="Arial" w:hAnsi="Arial" w:cs="Arial"/>
                <w:sz w:val="20"/>
                <w:szCs w:val="20"/>
              </w:rPr>
              <w:t>TRUE/</w:t>
            </w:r>
            <w:proofErr w:type="gramStart"/>
            <w:r w:rsidRPr="000D4C0F">
              <w:rPr>
                <w:rFonts w:ascii="Arial" w:hAnsi="Arial" w:cs="Arial"/>
                <w:sz w:val="20"/>
                <w:szCs w:val="20"/>
              </w:rPr>
              <w:t>FALSE  Pressure</w:t>
            </w:r>
            <w:proofErr w:type="gramEnd"/>
            <w:r w:rsidRPr="000D4C0F">
              <w:rPr>
                <w:rFonts w:ascii="Arial" w:hAnsi="Arial" w:cs="Arial"/>
                <w:sz w:val="20"/>
                <w:szCs w:val="20"/>
              </w:rPr>
              <w:t xml:space="preserve"> exerted on the side of a tube decreases as flow rate increases</w:t>
            </w:r>
          </w:p>
        </w:tc>
        <w:tc>
          <w:tcPr>
            <w:tcW w:w="4258" w:type="dxa"/>
          </w:tcPr>
          <w:p w14:paraId="73D0C82E" w14:textId="77777777" w:rsidR="0074060E" w:rsidRPr="000D4C0F" w:rsidRDefault="0074060E" w:rsidP="00CD7605">
            <w:pPr>
              <w:rPr>
                <w:rStyle w:val="termtextnotranslatelang-enqdef"/>
                <w:rFonts w:ascii="Arial" w:hAnsi="Arial" w:cs="Arial"/>
                <w:sz w:val="20"/>
                <w:szCs w:val="20"/>
              </w:rPr>
            </w:pPr>
            <w:proofErr w:type="gramStart"/>
            <w:r w:rsidRPr="000D4C0F">
              <w:rPr>
                <w:rStyle w:val="termtextnotranslatelang-enqdef"/>
                <w:rFonts w:ascii="Arial" w:hAnsi="Arial" w:cs="Arial"/>
                <w:sz w:val="20"/>
                <w:szCs w:val="20"/>
              </w:rPr>
              <w:t>TRUE ?</w:t>
            </w:r>
            <w:proofErr w:type="gramEnd"/>
            <w:r w:rsidRPr="000D4C0F">
              <w:rPr>
                <w:rFonts w:ascii="Arial" w:hAnsi="Arial" w:cs="Arial"/>
                <w:sz w:val="20"/>
                <w:szCs w:val="20"/>
              </w:rPr>
              <w:br/>
            </w:r>
            <w:r w:rsidRPr="000D4C0F">
              <w:rPr>
                <w:rStyle w:val="termtextnotranslatelang-enqdef"/>
                <w:rFonts w:ascii="Arial" w:hAnsi="Arial" w:cs="Arial"/>
                <w:sz w:val="20"/>
                <w:szCs w:val="20"/>
              </w:rPr>
              <w:t>Bernoulli's principle?</w:t>
            </w:r>
          </w:p>
          <w:p w14:paraId="2B9C87BF" w14:textId="77777777" w:rsidR="0074060E" w:rsidRPr="000D4C0F" w:rsidRDefault="0074060E" w:rsidP="00CD7605">
            <w:pPr>
              <w:rPr>
                <w:rStyle w:val="termtextnotranslatelang-enqdef"/>
                <w:rFonts w:ascii="Arial" w:hAnsi="Arial" w:cs="Arial"/>
                <w:sz w:val="20"/>
                <w:szCs w:val="20"/>
              </w:rPr>
            </w:pPr>
            <w:r w:rsidRPr="000D4C0F">
              <w:rPr>
                <w:rStyle w:val="termtextnotranslatelang-enqdef"/>
                <w:rFonts w:ascii="Arial" w:hAnsi="Arial" w:cs="Arial"/>
                <w:sz w:val="20"/>
                <w:szCs w:val="20"/>
              </w:rPr>
              <w:t xml:space="preserve">- </w:t>
            </w:r>
            <w:proofErr w:type="spellStart"/>
            <w:r w:rsidRPr="000D4C0F">
              <w:rPr>
                <w:rStyle w:val="termtextnotranslatelang-enqdef"/>
                <w:rFonts w:ascii="Arial" w:hAnsi="Arial" w:cs="Arial"/>
                <w:sz w:val="20"/>
                <w:szCs w:val="20"/>
              </w:rPr>
              <w:t>Shrav's</w:t>
            </w:r>
            <w:proofErr w:type="spellEnd"/>
            <w:r w:rsidRPr="000D4C0F">
              <w:rPr>
                <w:rStyle w:val="termtextnotranslatelang-enqdef"/>
                <w:rFonts w:ascii="Arial" w:hAnsi="Arial" w:cs="Arial"/>
                <w:sz w:val="20"/>
                <w:szCs w:val="20"/>
              </w:rPr>
              <w:t xml:space="preserve"> group weren't sure, I think it is true after reading this:</w:t>
            </w:r>
          </w:p>
          <w:p w14:paraId="2F1067C1" w14:textId="77777777" w:rsidR="005A5C63" w:rsidRPr="000D4C0F" w:rsidRDefault="0074060E" w:rsidP="00CD7605">
            <w:pPr>
              <w:rPr>
                <w:rFonts w:ascii="Arial" w:hAnsi="Arial" w:cs="Arial"/>
                <w:sz w:val="20"/>
                <w:szCs w:val="20"/>
              </w:rPr>
            </w:pPr>
            <w:r w:rsidRPr="000D4C0F">
              <w:rPr>
                <w:rFonts w:ascii="Arial" w:hAnsi="Arial" w:cs="Arial"/>
                <w:sz w:val="20"/>
                <w:szCs w:val="20"/>
              </w:rPr>
              <w:t>http://physics.bu.edu/~duffy/py105/Bernoulli.html</w:t>
            </w:r>
          </w:p>
        </w:tc>
      </w:tr>
    </w:tbl>
    <w:p w14:paraId="09BE1D1F" w14:textId="77777777" w:rsidR="0003535F" w:rsidRDefault="0003535F">
      <w:r>
        <w:br w:type="page"/>
      </w:r>
    </w:p>
    <w:tbl>
      <w:tblPr>
        <w:tblStyle w:val="TableGrid"/>
        <w:tblW w:w="0" w:type="auto"/>
        <w:tblLayout w:type="fixed"/>
        <w:tblLook w:val="04A0" w:firstRow="1" w:lastRow="0" w:firstColumn="1" w:lastColumn="0" w:noHBand="0" w:noVBand="1"/>
      </w:tblPr>
      <w:tblGrid>
        <w:gridCol w:w="4258"/>
        <w:gridCol w:w="4258"/>
      </w:tblGrid>
      <w:tr w:rsidR="005A5C63" w:rsidRPr="000D4C0F" w14:paraId="6736B729" w14:textId="77777777">
        <w:tc>
          <w:tcPr>
            <w:tcW w:w="4258" w:type="dxa"/>
          </w:tcPr>
          <w:p w14:paraId="142C01F7" w14:textId="49DEF732" w:rsidR="005A5C63" w:rsidRPr="000D4C0F" w:rsidRDefault="0074060E" w:rsidP="00CD7605">
            <w:pPr>
              <w:pStyle w:val="style37"/>
              <w:spacing w:before="0" w:after="0" w:line="405" w:lineRule="atLeast"/>
              <w:rPr>
                <w:rFonts w:ascii="Arial" w:hAnsi="Arial" w:cs="Arial"/>
                <w:sz w:val="20"/>
                <w:szCs w:val="20"/>
              </w:rPr>
            </w:pPr>
            <w:r w:rsidRPr="000D4C0F">
              <w:rPr>
                <w:rFonts w:ascii="Arial" w:hAnsi="Arial" w:cs="Arial"/>
                <w:sz w:val="20"/>
                <w:szCs w:val="20"/>
              </w:rPr>
              <w:lastRenderedPageBreak/>
              <w:t>TRUE/</w:t>
            </w:r>
            <w:proofErr w:type="gramStart"/>
            <w:r w:rsidRPr="000D4C0F">
              <w:rPr>
                <w:rFonts w:ascii="Arial" w:hAnsi="Arial" w:cs="Arial"/>
                <w:sz w:val="20"/>
                <w:szCs w:val="20"/>
              </w:rPr>
              <w:t>FALSE  Nitric</w:t>
            </w:r>
            <w:proofErr w:type="gramEnd"/>
            <w:r w:rsidRPr="000D4C0F">
              <w:rPr>
                <w:rFonts w:ascii="Arial" w:hAnsi="Arial" w:cs="Arial"/>
                <w:sz w:val="20"/>
                <w:szCs w:val="20"/>
              </w:rPr>
              <w:t xml:space="preserve"> oxide at clinically used concentrations will falsely increase oxygen concentration in a paramagnetic </w:t>
            </w:r>
            <w:proofErr w:type="spellStart"/>
            <w:r w:rsidRPr="000D4C0F">
              <w:rPr>
                <w:rFonts w:ascii="Arial" w:hAnsi="Arial" w:cs="Arial"/>
                <w:sz w:val="20"/>
                <w:szCs w:val="20"/>
              </w:rPr>
              <w:t>analyser</w:t>
            </w:r>
            <w:proofErr w:type="spellEnd"/>
            <w:r w:rsidRPr="000D4C0F">
              <w:rPr>
                <w:rFonts w:ascii="Arial" w:hAnsi="Arial" w:cs="Arial"/>
                <w:sz w:val="20"/>
                <w:szCs w:val="20"/>
              </w:rPr>
              <w:t xml:space="preserve"> used in theatre</w:t>
            </w:r>
          </w:p>
        </w:tc>
        <w:tc>
          <w:tcPr>
            <w:tcW w:w="4258" w:type="dxa"/>
          </w:tcPr>
          <w:p w14:paraId="775413AE" w14:textId="77777777" w:rsidR="0074060E" w:rsidRPr="000D4C0F" w:rsidRDefault="0074060E" w:rsidP="00CD7605">
            <w:pPr>
              <w:rPr>
                <w:rStyle w:val="termtextnotranslatelang-enqdef"/>
                <w:rFonts w:ascii="Arial" w:hAnsi="Arial" w:cs="Arial"/>
                <w:sz w:val="20"/>
                <w:szCs w:val="20"/>
              </w:rPr>
            </w:pPr>
            <w:r w:rsidRPr="000D4C0F">
              <w:rPr>
                <w:rStyle w:val="termtextnotranslatelang-enqdef"/>
                <w:rFonts w:ascii="Arial" w:hAnsi="Arial" w:cs="Arial"/>
                <w:sz w:val="20"/>
                <w:szCs w:val="20"/>
              </w:rPr>
              <w:t>False</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Nitric oxide and O2 measured using PMGA</w:t>
            </w:r>
            <w:r w:rsidRPr="000D4C0F">
              <w:rPr>
                <w:rFonts w:ascii="Arial" w:hAnsi="Arial" w:cs="Arial"/>
                <w:sz w:val="20"/>
                <w:szCs w:val="20"/>
              </w:rPr>
              <w:br/>
            </w:r>
            <w:r w:rsidRPr="000D4C0F">
              <w:rPr>
                <w:rStyle w:val="termtextnotranslatelang-enqdef"/>
                <w:rFonts w:ascii="Arial" w:hAnsi="Arial" w:cs="Arial"/>
                <w:sz w:val="20"/>
                <w:szCs w:val="20"/>
              </w:rPr>
              <w:t>- used in such low quantities 150ppm that doesn't affect the measurement</w:t>
            </w:r>
            <w:r w:rsidRPr="000D4C0F">
              <w:rPr>
                <w:rFonts w:ascii="Arial" w:hAnsi="Arial" w:cs="Arial"/>
                <w:sz w:val="20"/>
                <w:szCs w:val="20"/>
              </w:rPr>
              <w:br/>
            </w:r>
            <w:r w:rsidRPr="000D4C0F">
              <w:rPr>
                <w:rStyle w:val="termtextnotranslatelang-enqdef"/>
                <w:rFonts w:ascii="Arial" w:hAnsi="Arial" w:cs="Arial"/>
                <w:sz w:val="20"/>
                <w:szCs w:val="20"/>
              </w:rPr>
              <w:t>- paramagnetic properties of NO are very small compared to O2</w:t>
            </w:r>
          </w:p>
          <w:p w14:paraId="6F83E7D4" w14:textId="77777777" w:rsidR="0074060E" w:rsidRPr="000D4C0F" w:rsidRDefault="0074060E" w:rsidP="00CD7605">
            <w:pPr>
              <w:rPr>
                <w:rStyle w:val="termtextnotranslatelang-enqdef"/>
                <w:rFonts w:ascii="Arial" w:hAnsi="Arial" w:cs="Arial"/>
                <w:sz w:val="20"/>
                <w:szCs w:val="20"/>
              </w:rPr>
            </w:pPr>
          </w:p>
          <w:p w14:paraId="3261A654" w14:textId="77777777" w:rsidR="005A5C63" w:rsidRPr="000D4C0F" w:rsidRDefault="0074060E" w:rsidP="00CD7605">
            <w:pPr>
              <w:rPr>
                <w:rFonts w:ascii="Arial" w:hAnsi="Arial" w:cs="Arial"/>
                <w:sz w:val="20"/>
                <w:szCs w:val="20"/>
              </w:rPr>
            </w:pPr>
            <w:r w:rsidRPr="000D4C0F">
              <w:rPr>
                <w:rStyle w:val="termtextnotranslatelang-enqdef"/>
                <w:rFonts w:ascii="Arial" w:hAnsi="Arial" w:cs="Arial"/>
                <w:sz w:val="20"/>
                <w:szCs w:val="20"/>
              </w:rPr>
              <w:t xml:space="preserve">You could argue that it will increase the measured O2 </w:t>
            </w:r>
            <w:proofErr w:type="spellStart"/>
            <w:r w:rsidRPr="000D4C0F">
              <w:rPr>
                <w:rStyle w:val="termtextnotranslatelang-enqdef"/>
                <w:rFonts w:ascii="Arial" w:hAnsi="Arial" w:cs="Arial"/>
                <w:sz w:val="20"/>
                <w:szCs w:val="20"/>
              </w:rPr>
              <w:t>conc</w:t>
            </w:r>
            <w:proofErr w:type="spellEnd"/>
            <w:r w:rsidRPr="000D4C0F">
              <w:rPr>
                <w:rStyle w:val="termtextnotranslatelang-enqdef"/>
                <w:rFonts w:ascii="Arial" w:hAnsi="Arial" w:cs="Arial"/>
                <w:sz w:val="20"/>
                <w:szCs w:val="20"/>
              </w:rPr>
              <w:t xml:space="preserve"> but I think it would be so low that maybe it wouldn't even read (</w:t>
            </w:r>
            <w:proofErr w:type="spellStart"/>
            <w:r w:rsidRPr="000D4C0F">
              <w:rPr>
                <w:rStyle w:val="termtextnotranslatelang-enqdef"/>
                <w:rFonts w:ascii="Arial" w:hAnsi="Arial" w:cs="Arial"/>
                <w:sz w:val="20"/>
                <w:szCs w:val="20"/>
              </w:rPr>
              <w:t>ie</w:t>
            </w:r>
            <w:proofErr w:type="spellEnd"/>
            <w:r w:rsidRPr="000D4C0F">
              <w:rPr>
                <w:rStyle w:val="termtextnotranslatelang-enqdef"/>
                <w:rFonts w:ascii="Arial" w:hAnsi="Arial" w:cs="Arial"/>
                <w:sz w:val="20"/>
                <w:szCs w:val="20"/>
              </w:rPr>
              <w:t>: less that 1%)</w:t>
            </w:r>
          </w:p>
        </w:tc>
      </w:tr>
      <w:tr w:rsidR="005A5C63" w:rsidRPr="000D4C0F" w14:paraId="0B58F7EA" w14:textId="77777777">
        <w:tc>
          <w:tcPr>
            <w:tcW w:w="4258" w:type="dxa"/>
          </w:tcPr>
          <w:p w14:paraId="391D8725" w14:textId="77777777" w:rsidR="005A5C63" w:rsidRPr="000D4C0F" w:rsidRDefault="0074060E" w:rsidP="00CD7605">
            <w:pPr>
              <w:pStyle w:val="style37"/>
              <w:spacing w:before="0" w:after="0" w:line="405" w:lineRule="atLeast"/>
              <w:rPr>
                <w:rFonts w:ascii="Arial" w:hAnsi="Arial" w:cs="Arial"/>
                <w:sz w:val="20"/>
                <w:szCs w:val="20"/>
              </w:rPr>
            </w:pPr>
            <w:r w:rsidRPr="000D4C0F">
              <w:rPr>
                <w:rFonts w:ascii="Arial" w:hAnsi="Arial" w:cs="Arial"/>
                <w:sz w:val="20"/>
                <w:szCs w:val="20"/>
              </w:rPr>
              <w:t>TRUE/</w:t>
            </w:r>
            <w:proofErr w:type="gramStart"/>
            <w:r w:rsidRPr="000D4C0F">
              <w:rPr>
                <w:rFonts w:ascii="Arial" w:hAnsi="Arial" w:cs="Arial"/>
                <w:sz w:val="20"/>
                <w:szCs w:val="20"/>
              </w:rPr>
              <w:t>FALSE  Paramagnetic</w:t>
            </w:r>
            <w:proofErr w:type="gramEnd"/>
            <w:r w:rsidRPr="000D4C0F">
              <w:rPr>
                <w:rFonts w:ascii="Arial" w:hAnsi="Arial" w:cs="Arial"/>
                <w:sz w:val="20"/>
                <w:szCs w:val="20"/>
              </w:rPr>
              <w:t xml:space="preserve"> analysis degrades oxygen molecules into free radicals so the gas cannot be returned to the circuit</w:t>
            </w:r>
          </w:p>
        </w:tc>
        <w:tc>
          <w:tcPr>
            <w:tcW w:w="4258" w:type="dxa"/>
          </w:tcPr>
          <w:p w14:paraId="3CD67BD2" w14:textId="77777777" w:rsidR="005A5C63" w:rsidRPr="000D4C0F" w:rsidRDefault="0074060E" w:rsidP="00CD7605">
            <w:pPr>
              <w:rPr>
                <w:rFonts w:ascii="Arial" w:hAnsi="Arial" w:cs="Arial"/>
                <w:sz w:val="20"/>
                <w:szCs w:val="20"/>
              </w:rPr>
            </w:pPr>
            <w:r w:rsidRPr="000D4C0F">
              <w:rPr>
                <w:rStyle w:val="termtextnotranslatelang-enqdef"/>
                <w:rFonts w:ascii="Arial" w:hAnsi="Arial" w:cs="Arial"/>
                <w:sz w:val="20"/>
                <w:szCs w:val="20"/>
              </w:rPr>
              <w:t>False</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Paramagnetic analysers just direct gases faster or slower down a tube, they do not change the molecules.</w:t>
            </w:r>
            <w:r w:rsidRPr="000D4C0F">
              <w:rPr>
                <w:rFonts w:ascii="Arial" w:hAnsi="Arial" w:cs="Arial"/>
                <w:sz w:val="20"/>
                <w:szCs w:val="20"/>
              </w:rPr>
              <w:br/>
            </w:r>
            <w:r w:rsidRPr="000D4C0F">
              <w:rPr>
                <w:rStyle w:val="termtextnotranslatelang-enqdef"/>
                <w:rFonts w:ascii="Arial" w:hAnsi="Arial" w:cs="Arial"/>
                <w:sz w:val="20"/>
                <w:szCs w:val="20"/>
              </w:rPr>
              <w:t>Mass spectrometry "cracks" the molecules.</w:t>
            </w:r>
          </w:p>
        </w:tc>
      </w:tr>
      <w:tr w:rsidR="005A5C63" w:rsidRPr="000D4C0F" w14:paraId="7C548073" w14:textId="77777777">
        <w:tc>
          <w:tcPr>
            <w:tcW w:w="4258" w:type="dxa"/>
          </w:tcPr>
          <w:p w14:paraId="6F2B9091" w14:textId="77777777" w:rsidR="005A5C63" w:rsidRPr="000D4C0F" w:rsidRDefault="0074060E" w:rsidP="00CD7605">
            <w:pPr>
              <w:pStyle w:val="style37"/>
              <w:spacing w:before="0" w:after="0" w:line="405" w:lineRule="atLeast"/>
              <w:rPr>
                <w:rFonts w:ascii="Arial" w:hAnsi="Arial" w:cs="Arial"/>
                <w:sz w:val="20"/>
                <w:szCs w:val="20"/>
              </w:rPr>
            </w:pPr>
            <w:r w:rsidRPr="000D4C0F">
              <w:rPr>
                <w:rFonts w:ascii="Arial" w:hAnsi="Arial" w:cs="Arial"/>
                <w:sz w:val="20"/>
                <w:szCs w:val="20"/>
              </w:rPr>
              <w:t>TRUE/</w:t>
            </w:r>
            <w:proofErr w:type="gramStart"/>
            <w:r w:rsidRPr="000D4C0F">
              <w:rPr>
                <w:rFonts w:ascii="Arial" w:hAnsi="Arial" w:cs="Arial"/>
                <w:sz w:val="20"/>
                <w:szCs w:val="20"/>
              </w:rPr>
              <w:t>FALSE  Oxygen</w:t>
            </w:r>
            <w:proofErr w:type="gramEnd"/>
            <w:r w:rsidRPr="000D4C0F">
              <w:rPr>
                <w:rFonts w:ascii="Arial" w:hAnsi="Arial" w:cs="Arial"/>
                <w:sz w:val="20"/>
                <w:szCs w:val="20"/>
              </w:rPr>
              <w:t xml:space="preserve"> tension can also be measured with infrared analysis</w:t>
            </w:r>
          </w:p>
        </w:tc>
        <w:tc>
          <w:tcPr>
            <w:tcW w:w="4258" w:type="dxa"/>
          </w:tcPr>
          <w:p w14:paraId="7555EC3B" w14:textId="77777777" w:rsidR="005A5C63" w:rsidRPr="000D4C0F" w:rsidRDefault="0074060E" w:rsidP="00CD7605">
            <w:pPr>
              <w:rPr>
                <w:rFonts w:ascii="Arial" w:hAnsi="Arial" w:cs="Arial"/>
                <w:sz w:val="20"/>
                <w:szCs w:val="20"/>
              </w:rPr>
            </w:pPr>
            <w:r w:rsidRPr="000D4C0F">
              <w:rPr>
                <w:rStyle w:val="termtextnotranslatelang-enqdef"/>
                <w:rFonts w:ascii="Arial" w:hAnsi="Arial" w:cs="Arial"/>
                <w:sz w:val="20"/>
                <w:szCs w:val="20"/>
              </w:rPr>
              <w:t>False</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Infrared radiation is only absorbed by diatomic molecules (</w:t>
            </w:r>
            <w:proofErr w:type="spellStart"/>
            <w:r w:rsidRPr="000D4C0F">
              <w:rPr>
                <w:rStyle w:val="termtextnotranslatelang-enqdef"/>
                <w:rFonts w:ascii="Arial" w:hAnsi="Arial" w:cs="Arial"/>
                <w:sz w:val="20"/>
                <w:szCs w:val="20"/>
              </w:rPr>
              <w:t>molecules</w:t>
            </w:r>
            <w:proofErr w:type="spellEnd"/>
            <w:r w:rsidRPr="000D4C0F">
              <w:rPr>
                <w:rStyle w:val="termtextnotranslatelang-enqdef"/>
                <w:rFonts w:ascii="Arial" w:hAnsi="Arial" w:cs="Arial"/>
                <w:sz w:val="20"/>
                <w:szCs w:val="20"/>
              </w:rPr>
              <w:t xml:space="preserve"> that have two or more different elements in them): CO2, N2O, volatiles.</w:t>
            </w:r>
            <w:r w:rsidRPr="000D4C0F">
              <w:rPr>
                <w:rFonts w:ascii="Arial" w:hAnsi="Arial" w:cs="Arial"/>
                <w:sz w:val="20"/>
                <w:szCs w:val="20"/>
              </w:rPr>
              <w:br/>
            </w:r>
            <w:r w:rsidRPr="000D4C0F">
              <w:rPr>
                <w:rStyle w:val="termtextnotranslatelang-enqdef"/>
                <w:rFonts w:ascii="Arial" w:hAnsi="Arial" w:cs="Arial"/>
                <w:sz w:val="20"/>
                <w:szCs w:val="20"/>
              </w:rPr>
              <w:t>It is not absorbed by molecules that only have one element in them: O2, N2, He</w:t>
            </w:r>
          </w:p>
        </w:tc>
      </w:tr>
    </w:tbl>
    <w:p w14:paraId="50D0C711" w14:textId="77777777" w:rsidR="00B35813" w:rsidRPr="000D4C0F" w:rsidRDefault="00B35813">
      <w:pPr>
        <w:rPr>
          <w:rFonts w:ascii="Arial" w:hAnsi="Arial" w:cs="Arial"/>
          <w:sz w:val="20"/>
          <w:szCs w:val="20"/>
        </w:rPr>
      </w:pPr>
    </w:p>
    <w:p w14:paraId="7471CACA" w14:textId="77777777" w:rsidR="00B35813" w:rsidRPr="000D4C0F" w:rsidRDefault="00B35813">
      <w:pPr>
        <w:rPr>
          <w:rFonts w:ascii="Arial" w:hAnsi="Arial" w:cs="Arial"/>
          <w:sz w:val="20"/>
          <w:szCs w:val="20"/>
        </w:rPr>
      </w:pPr>
      <w:r w:rsidRPr="000D4C0F">
        <w:rPr>
          <w:rFonts w:ascii="Arial" w:hAnsi="Arial" w:cs="Arial"/>
          <w:sz w:val="20"/>
          <w:szCs w:val="20"/>
        </w:rPr>
        <w:t xml:space="preserve">"13/12/17" (belongs in a </w:t>
      </w:r>
      <w:r w:rsidR="006537C4" w:rsidRPr="000D4C0F">
        <w:rPr>
          <w:rFonts w:ascii="Arial" w:hAnsi="Arial" w:cs="Arial"/>
          <w:sz w:val="20"/>
          <w:szCs w:val="20"/>
        </w:rPr>
        <w:t>20/12/16</w:t>
      </w:r>
      <w:r w:rsidRPr="000D4C0F">
        <w:rPr>
          <w:rFonts w:ascii="Arial" w:hAnsi="Arial" w:cs="Arial"/>
          <w:sz w:val="20"/>
          <w:szCs w:val="20"/>
        </w:rPr>
        <w:t xml:space="preserve"> but the blogger mucked up)</w:t>
      </w:r>
    </w:p>
    <w:p w14:paraId="4C7D8BA3" w14:textId="77777777" w:rsidR="00B35813" w:rsidRPr="000D4C0F" w:rsidRDefault="00B35813">
      <w:pPr>
        <w:rPr>
          <w:rFonts w:ascii="Arial" w:hAnsi="Arial" w:cs="Arial"/>
          <w:sz w:val="20"/>
          <w:szCs w:val="20"/>
        </w:rPr>
      </w:pPr>
      <w:r w:rsidRPr="000D4C0F">
        <w:rPr>
          <w:rFonts w:ascii="Arial" w:hAnsi="Arial" w:cs="Arial"/>
          <w:sz w:val="20"/>
          <w:szCs w:val="20"/>
        </w:rPr>
        <w:t xml:space="preserve">A contribution from an ex chair of the primary </w:t>
      </w:r>
      <w:proofErr w:type="gramStart"/>
      <w:r w:rsidRPr="000D4C0F">
        <w:rPr>
          <w:rFonts w:ascii="Arial" w:hAnsi="Arial" w:cs="Arial"/>
          <w:sz w:val="20"/>
          <w:szCs w:val="20"/>
        </w:rPr>
        <w:t>exam :</w:t>
      </w:r>
      <w:proofErr w:type="gramEnd"/>
    </w:p>
    <w:p w14:paraId="0762C78E" w14:textId="77777777" w:rsidR="00B35813" w:rsidRPr="000D4C0F" w:rsidRDefault="00B35813">
      <w:pPr>
        <w:rPr>
          <w:rFonts w:ascii="Arial" w:hAnsi="Arial" w:cs="Arial"/>
          <w:sz w:val="20"/>
          <w:szCs w:val="20"/>
        </w:rPr>
      </w:pPr>
      <w:r w:rsidRPr="000D4C0F">
        <w:rPr>
          <w:rFonts w:ascii="Arial" w:hAnsi="Arial" w:cs="Arial"/>
          <w:noProof/>
          <w:sz w:val="20"/>
          <w:szCs w:val="20"/>
          <w:lang w:val="en-US"/>
        </w:rPr>
        <w:drawing>
          <wp:inline distT="0" distB="0" distL="0" distR="0" wp14:anchorId="69352B05" wp14:editId="491DD42B">
            <wp:extent cx="3340735" cy="2940105"/>
            <wp:effectExtent l="0" t="0" r="1206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email">
                      <a:extLst>
                        <a:ext uri="{28A0092B-C50C-407E-A947-70E740481C1C}">
                          <a14:useLocalDpi xmlns:a14="http://schemas.microsoft.com/office/drawing/2010/main"/>
                        </a:ext>
                      </a:extLst>
                    </a:blip>
                    <a:srcRect/>
                    <a:stretch>
                      <a:fillRect/>
                    </a:stretch>
                  </pic:blipFill>
                  <pic:spPr bwMode="auto">
                    <a:xfrm>
                      <a:off x="0" y="0"/>
                      <a:ext cx="3358033" cy="2955328"/>
                    </a:xfrm>
                    <a:prstGeom prst="rect">
                      <a:avLst/>
                    </a:prstGeom>
                    <a:noFill/>
                    <a:ln w="9525">
                      <a:noFill/>
                      <a:miter lim="800000"/>
                      <a:headEnd/>
                      <a:tailEnd/>
                    </a:ln>
                  </pic:spPr>
                </pic:pic>
              </a:graphicData>
            </a:graphic>
          </wp:inline>
        </w:drawing>
      </w:r>
    </w:p>
    <w:p w14:paraId="738E562B" w14:textId="77777777" w:rsidR="00B35813" w:rsidRPr="000D4C0F" w:rsidRDefault="00B35813" w:rsidP="00B35813">
      <w:pPr>
        <w:pStyle w:val="NormalWeb"/>
        <w:spacing w:before="2" w:after="2"/>
        <w:rPr>
          <w:rFonts w:ascii="Arial" w:hAnsi="Arial" w:cs="Arial"/>
        </w:rPr>
      </w:pPr>
      <w:r w:rsidRPr="000D4C0F">
        <w:rPr>
          <w:rFonts w:ascii="Arial" w:hAnsi="Arial" w:cs="Arial"/>
        </w:rPr>
        <w:t>I was working in theatre with a registrar who had a previous degree in physics, and we were discussing the issues of accuracy with arterial monitors, </w:t>
      </w:r>
      <w:proofErr w:type="gramStart"/>
      <w:r w:rsidRPr="000D4C0F">
        <w:rPr>
          <w:rFonts w:ascii="Arial" w:hAnsi="Arial" w:cs="Arial"/>
        </w:rPr>
        <w:t>in particular the</w:t>
      </w:r>
      <w:proofErr w:type="gramEnd"/>
      <w:r w:rsidRPr="000D4C0F">
        <w:rPr>
          <w:rFonts w:ascii="Arial" w:hAnsi="Arial" w:cs="Arial"/>
        </w:rPr>
        <w:t xml:space="preserve"> concept of damping… Together we determined that this diagram probably illustrates some important concepts.</w:t>
      </w:r>
    </w:p>
    <w:p w14:paraId="368CA9AE" w14:textId="77777777" w:rsidR="0074060E" w:rsidRPr="000D4C0F" w:rsidRDefault="0074060E">
      <w:pPr>
        <w:rPr>
          <w:rFonts w:ascii="Arial" w:hAnsi="Arial" w:cs="Arial"/>
          <w:sz w:val="20"/>
          <w:szCs w:val="20"/>
        </w:rPr>
      </w:pPr>
    </w:p>
    <w:p w14:paraId="667D4732" w14:textId="77777777" w:rsidR="0003535F" w:rsidRDefault="0003535F">
      <w:r>
        <w:br w:type="page"/>
      </w:r>
    </w:p>
    <w:tbl>
      <w:tblPr>
        <w:tblStyle w:val="TableGrid"/>
        <w:tblW w:w="0" w:type="auto"/>
        <w:tblLayout w:type="fixed"/>
        <w:tblLook w:val="04A0" w:firstRow="1" w:lastRow="0" w:firstColumn="1" w:lastColumn="0" w:noHBand="0" w:noVBand="1"/>
      </w:tblPr>
      <w:tblGrid>
        <w:gridCol w:w="4258"/>
        <w:gridCol w:w="4258"/>
      </w:tblGrid>
      <w:tr w:rsidR="0074060E" w:rsidRPr="000D4C0F" w14:paraId="7F073BFB" w14:textId="77777777">
        <w:tc>
          <w:tcPr>
            <w:tcW w:w="4258" w:type="dxa"/>
          </w:tcPr>
          <w:p w14:paraId="4D564E01" w14:textId="18614413" w:rsidR="0074060E" w:rsidRPr="000D4C0F" w:rsidRDefault="00B35813" w:rsidP="00CD7605">
            <w:pPr>
              <w:pStyle w:val="style37"/>
              <w:spacing w:before="0" w:after="0" w:line="405" w:lineRule="atLeast"/>
              <w:rPr>
                <w:rFonts w:ascii="Arial" w:hAnsi="Arial" w:cs="Arial"/>
                <w:sz w:val="20"/>
                <w:szCs w:val="20"/>
              </w:rPr>
            </w:pPr>
            <w:r w:rsidRPr="000D4C0F">
              <w:rPr>
                <w:rFonts w:ascii="Arial" w:hAnsi="Arial" w:cs="Arial"/>
                <w:sz w:val="20"/>
                <w:szCs w:val="20"/>
              </w:rPr>
              <w:lastRenderedPageBreak/>
              <w:t>TRUE/</w:t>
            </w:r>
            <w:proofErr w:type="gramStart"/>
            <w:r w:rsidRPr="000D4C0F">
              <w:rPr>
                <w:rFonts w:ascii="Arial" w:hAnsi="Arial" w:cs="Arial"/>
                <w:sz w:val="20"/>
                <w:szCs w:val="20"/>
              </w:rPr>
              <w:t>FALSE  System</w:t>
            </w:r>
            <w:proofErr w:type="gramEnd"/>
            <w:r w:rsidRPr="000D4C0F">
              <w:rPr>
                <w:rFonts w:ascii="Arial" w:hAnsi="Arial" w:cs="Arial"/>
                <w:sz w:val="20"/>
                <w:szCs w:val="20"/>
              </w:rPr>
              <w:t xml:space="preserve"> A is an example of a system where the natural resonance frequency of the system is similar to that being measured.</w:t>
            </w:r>
          </w:p>
        </w:tc>
        <w:tc>
          <w:tcPr>
            <w:tcW w:w="4258" w:type="dxa"/>
          </w:tcPr>
          <w:p w14:paraId="02FB5562" w14:textId="77777777" w:rsidR="0074060E" w:rsidRPr="000D4C0F" w:rsidRDefault="00B35813" w:rsidP="00CD7605">
            <w:pPr>
              <w:rPr>
                <w:rFonts w:ascii="Arial" w:hAnsi="Arial" w:cs="Arial"/>
                <w:sz w:val="20"/>
                <w:szCs w:val="20"/>
              </w:rPr>
            </w:pPr>
            <w:r w:rsidRPr="000D4C0F">
              <w:rPr>
                <w:rStyle w:val="termtextnotranslatelang-enqdef"/>
                <w:rFonts w:ascii="Arial" w:hAnsi="Arial" w:cs="Arial"/>
                <w:sz w:val="20"/>
                <w:szCs w:val="20"/>
              </w:rPr>
              <w:t>FALSE</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It's underdamped.</w:t>
            </w:r>
            <w:r w:rsidRPr="000D4C0F">
              <w:rPr>
                <w:rFonts w:ascii="Arial" w:hAnsi="Arial" w:cs="Arial"/>
                <w:sz w:val="20"/>
                <w:szCs w:val="20"/>
              </w:rPr>
              <w:br/>
            </w:r>
            <w:r w:rsidRPr="000D4C0F">
              <w:rPr>
                <w:rStyle w:val="termtextnotranslatelang-enqdef"/>
                <w:rFonts w:ascii="Arial" w:hAnsi="Arial" w:cs="Arial"/>
                <w:sz w:val="20"/>
                <w:szCs w:val="20"/>
              </w:rPr>
              <w:t xml:space="preserve">If the natural frequency of the system was equal to the fundamental frequency of the measured waveform, it would continue to </w:t>
            </w:r>
            <w:proofErr w:type="spellStart"/>
            <w:r w:rsidRPr="000D4C0F">
              <w:rPr>
                <w:rStyle w:val="termtextnotranslatelang-enqdef"/>
                <w:rFonts w:ascii="Arial" w:hAnsi="Arial" w:cs="Arial"/>
                <w:sz w:val="20"/>
                <w:szCs w:val="20"/>
              </w:rPr>
              <w:t>oscilate</w:t>
            </w:r>
            <w:proofErr w:type="spellEnd"/>
            <w:r w:rsidRPr="000D4C0F">
              <w:rPr>
                <w:rStyle w:val="termtextnotranslatelang-enqdef"/>
                <w:rFonts w:ascii="Arial" w:hAnsi="Arial" w:cs="Arial"/>
                <w:sz w:val="20"/>
                <w:szCs w:val="20"/>
              </w:rPr>
              <w:t xml:space="preserve"> indefinitely</w:t>
            </w:r>
          </w:p>
        </w:tc>
      </w:tr>
      <w:tr w:rsidR="0074060E" w:rsidRPr="000D4C0F" w14:paraId="0F037981" w14:textId="77777777">
        <w:tc>
          <w:tcPr>
            <w:tcW w:w="4258" w:type="dxa"/>
          </w:tcPr>
          <w:p w14:paraId="539512E8" w14:textId="77777777" w:rsidR="0074060E" w:rsidRPr="000D4C0F" w:rsidRDefault="00B35813" w:rsidP="00CD7605">
            <w:pPr>
              <w:pStyle w:val="style37"/>
              <w:spacing w:before="0" w:after="0" w:line="405" w:lineRule="atLeast"/>
              <w:rPr>
                <w:rFonts w:ascii="Arial" w:hAnsi="Arial" w:cs="Arial"/>
                <w:sz w:val="20"/>
                <w:szCs w:val="20"/>
              </w:rPr>
            </w:pPr>
            <w:r w:rsidRPr="000D4C0F">
              <w:rPr>
                <w:rFonts w:ascii="Arial" w:hAnsi="Arial" w:cs="Arial"/>
                <w:sz w:val="20"/>
                <w:szCs w:val="20"/>
              </w:rPr>
              <w:t>TRUE/</w:t>
            </w:r>
            <w:proofErr w:type="gramStart"/>
            <w:r w:rsidRPr="000D4C0F">
              <w:rPr>
                <w:rFonts w:ascii="Arial" w:hAnsi="Arial" w:cs="Arial"/>
                <w:sz w:val="20"/>
                <w:szCs w:val="20"/>
              </w:rPr>
              <w:t>FALSE  System</w:t>
            </w:r>
            <w:proofErr w:type="gramEnd"/>
            <w:r w:rsidRPr="000D4C0F">
              <w:rPr>
                <w:rFonts w:ascii="Arial" w:hAnsi="Arial" w:cs="Arial"/>
                <w:sz w:val="20"/>
                <w:szCs w:val="20"/>
              </w:rPr>
              <w:t xml:space="preserve"> B is the most ideal for a blood pressure measurement response because it provides the most accurate reading.</w:t>
            </w:r>
          </w:p>
        </w:tc>
        <w:tc>
          <w:tcPr>
            <w:tcW w:w="4258" w:type="dxa"/>
          </w:tcPr>
          <w:p w14:paraId="19032F77" w14:textId="77777777" w:rsidR="005D2C37" w:rsidRPr="000D4C0F" w:rsidRDefault="005D2C37" w:rsidP="00171645">
            <w:pPr>
              <w:rPr>
                <w:rStyle w:val="termtextnotranslatelang-enqdef"/>
                <w:rFonts w:ascii="Arial" w:hAnsi="Arial" w:cs="Arial"/>
                <w:sz w:val="20"/>
                <w:szCs w:val="20"/>
              </w:rPr>
            </w:pPr>
            <w:r w:rsidRPr="000D4C0F">
              <w:rPr>
                <w:rStyle w:val="termtextnotranslatelang-enqdef"/>
                <w:rFonts w:ascii="Arial" w:hAnsi="Arial" w:cs="Arial"/>
                <w:sz w:val="20"/>
                <w:szCs w:val="20"/>
              </w:rPr>
              <w:t>False</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 xml:space="preserve">Critically damped, (critically damped is the amount of damping where the signals </w:t>
            </w:r>
            <w:proofErr w:type="gramStart"/>
            <w:r w:rsidRPr="000D4C0F">
              <w:rPr>
                <w:rStyle w:val="termtextnotranslatelang-enqdef"/>
                <w:rFonts w:ascii="Arial" w:hAnsi="Arial" w:cs="Arial"/>
                <w:sz w:val="20"/>
                <w:szCs w:val="20"/>
              </w:rPr>
              <w:t>returns</w:t>
            </w:r>
            <w:proofErr w:type="gramEnd"/>
            <w:r w:rsidRPr="000D4C0F">
              <w:rPr>
                <w:rStyle w:val="termtextnotranslatelang-enqdef"/>
                <w:rFonts w:ascii="Arial" w:hAnsi="Arial" w:cs="Arial"/>
                <w:sz w:val="20"/>
                <w:szCs w:val="20"/>
              </w:rPr>
              <w:t xml:space="preserve"> to zero as fast as possible without overshooting) </w:t>
            </w:r>
          </w:p>
          <w:p w14:paraId="2A40B243" w14:textId="77777777" w:rsidR="0074060E" w:rsidRPr="000D4C0F" w:rsidRDefault="005D2C37" w:rsidP="00171645">
            <w:pPr>
              <w:rPr>
                <w:rFonts w:ascii="Arial" w:hAnsi="Arial" w:cs="Arial"/>
                <w:sz w:val="20"/>
                <w:szCs w:val="20"/>
              </w:rPr>
            </w:pPr>
            <w:r w:rsidRPr="000D4C0F">
              <w:rPr>
                <w:rStyle w:val="termtextnotranslatelang-enqdef"/>
                <w:rFonts w:ascii="Arial" w:hAnsi="Arial" w:cs="Arial"/>
                <w:sz w:val="20"/>
                <w:szCs w:val="20"/>
              </w:rPr>
              <w:t>- would take too long to reach baseline each beat (may as well use a NIBP cuff)</w:t>
            </w:r>
          </w:p>
        </w:tc>
      </w:tr>
      <w:tr w:rsidR="0074060E" w:rsidRPr="000D4C0F" w14:paraId="57C7B269" w14:textId="77777777">
        <w:tc>
          <w:tcPr>
            <w:tcW w:w="4258" w:type="dxa"/>
          </w:tcPr>
          <w:p w14:paraId="1358F014" w14:textId="77777777" w:rsidR="0074060E" w:rsidRPr="000D4C0F" w:rsidRDefault="00B35813" w:rsidP="00CD7605">
            <w:pPr>
              <w:pStyle w:val="style37"/>
              <w:spacing w:before="0" w:after="0" w:line="405" w:lineRule="atLeast"/>
              <w:rPr>
                <w:rFonts w:ascii="Arial" w:hAnsi="Arial" w:cs="Arial"/>
                <w:sz w:val="20"/>
                <w:szCs w:val="20"/>
              </w:rPr>
            </w:pPr>
            <w:r w:rsidRPr="000D4C0F">
              <w:rPr>
                <w:rFonts w:ascii="Arial" w:hAnsi="Arial" w:cs="Arial"/>
                <w:sz w:val="20"/>
                <w:szCs w:val="20"/>
              </w:rPr>
              <w:t>TRUE/</w:t>
            </w:r>
            <w:proofErr w:type="gramStart"/>
            <w:r w:rsidRPr="000D4C0F">
              <w:rPr>
                <w:rFonts w:ascii="Arial" w:hAnsi="Arial" w:cs="Arial"/>
                <w:sz w:val="20"/>
                <w:szCs w:val="20"/>
              </w:rPr>
              <w:t>FALSE  System</w:t>
            </w:r>
            <w:proofErr w:type="gramEnd"/>
            <w:r w:rsidRPr="000D4C0F">
              <w:rPr>
                <w:rFonts w:ascii="Arial" w:hAnsi="Arial" w:cs="Arial"/>
                <w:sz w:val="20"/>
                <w:szCs w:val="20"/>
              </w:rPr>
              <w:t xml:space="preserve"> C is an example of optimal damping as it provides a rapid response with minimal sacrificing of accuracy</w:t>
            </w:r>
          </w:p>
        </w:tc>
        <w:tc>
          <w:tcPr>
            <w:tcW w:w="4258" w:type="dxa"/>
          </w:tcPr>
          <w:p w14:paraId="55FEFB2B" w14:textId="77777777" w:rsidR="005D2C37" w:rsidRPr="000D4C0F" w:rsidRDefault="005D2C37" w:rsidP="00CD7605">
            <w:pPr>
              <w:rPr>
                <w:rStyle w:val="termtextnotranslatelang-enqdef"/>
                <w:rFonts w:ascii="Arial" w:hAnsi="Arial" w:cs="Arial"/>
                <w:sz w:val="20"/>
                <w:szCs w:val="20"/>
              </w:rPr>
            </w:pPr>
            <w:r w:rsidRPr="000D4C0F">
              <w:rPr>
                <w:rStyle w:val="termtextnotranslatelang-enqdef"/>
                <w:rFonts w:ascii="Arial" w:hAnsi="Arial" w:cs="Arial"/>
                <w:sz w:val="20"/>
                <w:szCs w:val="20"/>
              </w:rPr>
              <w:t>True</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Optimal damping coefficient is 0.64</w:t>
            </w:r>
          </w:p>
          <w:p w14:paraId="31F67A89" w14:textId="77777777" w:rsidR="0074060E" w:rsidRPr="000D4C0F" w:rsidRDefault="005D2C37" w:rsidP="00CD7605">
            <w:pPr>
              <w:rPr>
                <w:rFonts w:ascii="Arial" w:hAnsi="Arial" w:cs="Arial"/>
                <w:sz w:val="20"/>
                <w:szCs w:val="20"/>
              </w:rPr>
            </w:pPr>
            <w:r w:rsidRPr="000D4C0F">
              <w:rPr>
                <w:rStyle w:val="termtextnotranslatelang-enqdef"/>
                <w:rFonts w:ascii="Arial" w:hAnsi="Arial" w:cs="Arial"/>
                <w:sz w:val="20"/>
                <w:szCs w:val="20"/>
              </w:rPr>
              <w:t>- compromise between overshooting and not taking too long to get back to zero, in physiological circuits this is 0.64 or 64% of critical damping.</w:t>
            </w:r>
          </w:p>
        </w:tc>
      </w:tr>
      <w:tr w:rsidR="0074060E" w:rsidRPr="000D4C0F" w14:paraId="36349A67" w14:textId="77777777">
        <w:tc>
          <w:tcPr>
            <w:tcW w:w="4258" w:type="dxa"/>
          </w:tcPr>
          <w:p w14:paraId="23143B6A" w14:textId="77777777" w:rsidR="0074060E" w:rsidRPr="000D4C0F" w:rsidRDefault="00B35813" w:rsidP="00CD7605">
            <w:pPr>
              <w:pStyle w:val="style37"/>
              <w:spacing w:before="0" w:after="0" w:line="405" w:lineRule="atLeast"/>
              <w:rPr>
                <w:rFonts w:ascii="Arial" w:hAnsi="Arial" w:cs="Arial"/>
                <w:sz w:val="20"/>
                <w:szCs w:val="20"/>
              </w:rPr>
            </w:pPr>
            <w:r w:rsidRPr="000D4C0F">
              <w:rPr>
                <w:rFonts w:ascii="Arial" w:hAnsi="Arial" w:cs="Arial"/>
                <w:sz w:val="20"/>
                <w:szCs w:val="20"/>
              </w:rPr>
              <w:t>TRUE/</w:t>
            </w:r>
            <w:proofErr w:type="gramStart"/>
            <w:r w:rsidRPr="000D4C0F">
              <w:rPr>
                <w:rFonts w:ascii="Arial" w:hAnsi="Arial" w:cs="Arial"/>
                <w:sz w:val="20"/>
                <w:szCs w:val="20"/>
              </w:rPr>
              <w:t>FALSE  In</w:t>
            </w:r>
            <w:proofErr w:type="gramEnd"/>
            <w:r w:rsidRPr="000D4C0F">
              <w:rPr>
                <w:rFonts w:ascii="Arial" w:hAnsi="Arial" w:cs="Arial"/>
                <w:sz w:val="20"/>
                <w:szCs w:val="20"/>
              </w:rPr>
              <w:t xml:space="preserve"> all systems the eventual measured pressure will be accurate</w:t>
            </w:r>
          </w:p>
        </w:tc>
        <w:tc>
          <w:tcPr>
            <w:tcW w:w="4258" w:type="dxa"/>
          </w:tcPr>
          <w:p w14:paraId="5A38201B" w14:textId="77777777" w:rsidR="0074060E" w:rsidRPr="000D4C0F" w:rsidRDefault="005D2C37" w:rsidP="00CD7605">
            <w:pPr>
              <w:rPr>
                <w:rFonts w:ascii="Arial" w:hAnsi="Arial" w:cs="Arial"/>
                <w:sz w:val="20"/>
                <w:szCs w:val="20"/>
              </w:rPr>
            </w:pPr>
            <w:r w:rsidRPr="000D4C0F">
              <w:rPr>
                <w:rStyle w:val="termtextnotranslatelang-enqdef"/>
                <w:rFonts w:ascii="Arial" w:hAnsi="Arial" w:cs="Arial"/>
                <w:sz w:val="20"/>
                <w:szCs w:val="20"/>
              </w:rPr>
              <w:t>True</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When damping coefficient =0 in a perfectly frictionless circuit, the measurement will never reach a baseline (will just continue to oscillate at the same amplitude).</w:t>
            </w:r>
            <w:r w:rsidRPr="000D4C0F">
              <w:rPr>
                <w:rFonts w:ascii="Arial" w:hAnsi="Arial" w:cs="Arial"/>
                <w:sz w:val="20"/>
                <w:szCs w:val="20"/>
              </w:rPr>
              <w:br/>
            </w:r>
            <w:proofErr w:type="gramStart"/>
            <w:r w:rsidRPr="000D4C0F">
              <w:rPr>
                <w:rStyle w:val="termtextnotranslatelang-enqdef"/>
                <w:rFonts w:ascii="Arial" w:hAnsi="Arial" w:cs="Arial"/>
                <w:sz w:val="20"/>
                <w:szCs w:val="20"/>
              </w:rPr>
              <w:t>In reality (</w:t>
            </w:r>
            <w:proofErr w:type="gramEnd"/>
            <w:r w:rsidRPr="000D4C0F">
              <w:rPr>
                <w:rStyle w:val="termtextnotranslatelang-enqdef"/>
                <w:rFonts w:ascii="Arial" w:hAnsi="Arial" w:cs="Arial"/>
                <w:sz w:val="20"/>
                <w:szCs w:val="20"/>
              </w:rPr>
              <w:t>outside physicists' imaginations) this wouldn't be possible because there would be some resistance in the circuit to make this happen.</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Apparently however the MAP will be accurate.</w:t>
            </w:r>
          </w:p>
        </w:tc>
      </w:tr>
      <w:tr w:rsidR="0074060E" w:rsidRPr="000D4C0F" w14:paraId="6F025002" w14:textId="77777777">
        <w:tc>
          <w:tcPr>
            <w:tcW w:w="4258" w:type="dxa"/>
          </w:tcPr>
          <w:p w14:paraId="1B143F28" w14:textId="77777777" w:rsidR="0074060E" w:rsidRPr="000D4C0F" w:rsidRDefault="00B35813" w:rsidP="00CD7605">
            <w:pPr>
              <w:pStyle w:val="style37"/>
              <w:spacing w:before="0" w:after="0" w:line="405" w:lineRule="atLeast"/>
              <w:rPr>
                <w:rFonts w:ascii="Arial" w:hAnsi="Arial" w:cs="Arial"/>
                <w:sz w:val="20"/>
                <w:szCs w:val="20"/>
              </w:rPr>
            </w:pPr>
            <w:r w:rsidRPr="000D4C0F">
              <w:rPr>
                <w:rFonts w:ascii="Arial" w:hAnsi="Arial" w:cs="Arial"/>
                <w:sz w:val="20"/>
                <w:szCs w:val="20"/>
              </w:rPr>
              <w:t>TRUE/</w:t>
            </w:r>
            <w:proofErr w:type="gramStart"/>
            <w:r w:rsidRPr="000D4C0F">
              <w:rPr>
                <w:rFonts w:ascii="Arial" w:hAnsi="Arial" w:cs="Arial"/>
                <w:sz w:val="20"/>
                <w:szCs w:val="20"/>
              </w:rPr>
              <w:t>FALSE  Damping</w:t>
            </w:r>
            <w:proofErr w:type="gramEnd"/>
            <w:r w:rsidRPr="000D4C0F">
              <w:rPr>
                <w:rFonts w:ascii="Arial" w:hAnsi="Arial" w:cs="Arial"/>
                <w:sz w:val="20"/>
                <w:szCs w:val="20"/>
              </w:rPr>
              <w:t xml:space="preserve"> is a reduction in the amplitude of an oscillation as a result of energy being drained from the system to overcome frictional or other resistive forces.</w:t>
            </w:r>
          </w:p>
        </w:tc>
        <w:tc>
          <w:tcPr>
            <w:tcW w:w="4258" w:type="dxa"/>
          </w:tcPr>
          <w:p w14:paraId="72C79DEC" w14:textId="77777777" w:rsidR="0074060E" w:rsidRPr="000D4C0F" w:rsidRDefault="005D2C37" w:rsidP="00CD7605">
            <w:pPr>
              <w:rPr>
                <w:rFonts w:ascii="Arial" w:hAnsi="Arial" w:cs="Arial"/>
                <w:sz w:val="20"/>
                <w:szCs w:val="20"/>
              </w:rPr>
            </w:pPr>
            <w:r w:rsidRPr="000D4C0F">
              <w:rPr>
                <w:rFonts w:ascii="Arial" w:hAnsi="Arial" w:cs="Arial"/>
                <w:sz w:val="20"/>
                <w:szCs w:val="20"/>
              </w:rPr>
              <w:t>True</w:t>
            </w:r>
          </w:p>
        </w:tc>
      </w:tr>
    </w:tbl>
    <w:p w14:paraId="46C43E82" w14:textId="77777777" w:rsidR="0074060E" w:rsidRPr="000D4C0F" w:rsidRDefault="0074060E">
      <w:pPr>
        <w:rPr>
          <w:rFonts w:ascii="Arial" w:hAnsi="Arial" w:cs="Arial"/>
          <w:sz w:val="20"/>
          <w:szCs w:val="20"/>
        </w:rPr>
      </w:pPr>
    </w:p>
    <w:p w14:paraId="719EDCB6" w14:textId="77777777" w:rsidR="005D2C37" w:rsidRPr="000D4C0F" w:rsidRDefault="005D2C37">
      <w:pPr>
        <w:rPr>
          <w:rFonts w:ascii="Arial" w:hAnsi="Arial" w:cs="Arial"/>
          <w:sz w:val="20"/>
          <w:szCs w:val="20"/>
        </w:rPr>
      </w:pPr>
      <w:r w:rsidRPr="000D4C0F">
        <w:rPr>
          <w:rFonts w:ascii="Arial" w:hAnsi="Arial" w:cs="Arial"/>
          <w:sz w:val="20"/>
          <w:szCs w:val="20"/>
        </w:rPr>
        <w:t>15/12/16</w:t>
      </w:r>
    </w:p>
    <w:p w14:paraId="76862A00" w14:textId="77777777" w:rsidR="005D2C37" w:rsidRPr="000D4C0F" w:rsidRDefault="005D2C37" w:rsidP="005D2C37">
      <w:pPr>
        <w:pStyle w:val="NormalWeb"/>
        <w:spacing w:before="2" w:after="2"/>
        <w:rPr>
          <w:rFonts w:ascii="Arial" w:hAnsi="Arial" w:cs="Arial"/>
        </w:rPr>
      </w:pPr>
      <w:r w:rsidRPr="000D4C0F">
        <w:rPr>
          <w:rFonts w:ascii="Arial" w:hAnsi="Arial" w:cs="Arial"/>
        </w:rPr>
        <w:t>Perhaps today’s topic, dynamic airway closure, will be of more interest as it is one that candidates really struggle with in vivas.</w:t>
      </w:r>
    </w:p>
    <w:p w14:paraId="140633D2" w14:textId="77777777" w:rsidR="005D2C37" w:rsidRPr="000D4C0F" w:rsidRDefault="0003535F" w:rsidP="005D2C37">
      <w:pPr>
        <w:pStyle w:val="NormalWeb"/>
        <w:spacing w:before="2" w:after="2"/>
        <w:rPr>
          <w:rFonts w:ascii="Arial" w:hAnsi="Arial" w:cs="Arial"/>
        </w:rPr>
      </w:pPr>
      <w:hyperlink r:id="rId8" w:history="1">
        <w:r w:rsidR="005D2C37" w:rsidRPr="000D4C0F">
          <w:rPr>
            <w:rStyle w:val="Hyperlink"/>
            <w:rFonts w:ascii="Arial" w:hAnsi="Arial" w:cs="Arial"/>
          </w:rPr>
          <w:t>BT_SQ1.6</w:t>
        </w:r>
      </w:hyperlink>
      <w:r w:rsidR="005D2C37" w:rsidRPr="000D4C0F">
        <w:rPr>
          <w:rFonts w:ascii="Arial" w:hAnsi="Arial" w:cs="Arial"/>
        </w:rPr>
        <w:t xml:space="preserve"> Describe the methods of measurement applicable to anaesthesia, including clinical utility, complications and sources of error </w:t>
      </w:r>
      <w:proofErr w:type="gramStart"/>
      <w:r w:rsidR="005D2C37" w:rsidRPr="000D4C0F">
        <w:rPr>
          <w:rFonts w:ascii="Arial" w:hAnsi="Arial" w:cs="Arial"/>
        </w:rPr>
        <w:t>in particular:</w:t>
      </w:r>
      <w:proofErr w:type="gramEnd"/>
      <w:r w:rsidR="005D2C37" w:rsidRPr="000D4C0F">
        <w:rPr>
          <w:rFonts w:ascii="Arial" w:hAnsi="Arial" w:cs="Arial"/>
        </w:rPr>
        <w:br/>
        <w:t>· Methods used to measure respiratory function, including:</w:t>
      </w:r>
      <w:r w:rsidR="005D2C37" w:rsidRPr="000D4C0F">
        <w:rPr>
          <w:rFonts w:ascii="Arial" w:hAnsi="Arial" w:cs="Arial"/>
        </w:rPr>
        <w:br/>
        <w:t>– Forced expiratory volume</w:t>
      </w:r>
      <w:r w:rsidR="005D2C37" w:rsidRPr="000D4C0F">
        <w:rPr>
          <w:rFonts w:ascii="Arial" w:hAnsi="Arial" w:cs="Arial"/>
        </w:rPr>
        <w:br/>
        <w:t>– Peak expiratory flow rate</w:t>
      </w:r>
      <w:r w:rsidR="005D2C37" w:rsidRPr="000D4C0F">
        <w:rPr>
          <w:rFonts w:ascii="Arial" w:hAnsi="Arial" w:cs="Arial"/>
        </w:rPr>
        <w:br/>
        <w:t>– Vital capacity</w:t>
      </w:r>
      <w:r w:rsidR="005D2C37" w:rsidRPr="000D4C0F">
        <w:rPr>
          <w:rFonts w:ascii="Arial" w:hAnsi="Arial" w:cs="Arial"/>
        </w:rPr>
        <w:br/>
        <w:t>– Flow-volume loops</w:t>
      </w:r>
      <w:r w:rsidR="005D2C37" w:rsidRPr="000D4C0F">
        <w:rPr>
          <w:rFonts w:ascii="Arial" w:hAnsi="Arial" w:cs="Arial"/>
        </w:rPr>
        <w:br/>
        <w:t>– Functional residual capacity and residual volume</w:t>
      </w:r>
    </w:p>
    <w:p w14:paraId="4CFEAF78" w14:textId="77777777" w:rsidR="005D2C37" w:rsidRPr="000D4C0F" w:rsidRDefault="005D2C37" w:rsidP="005D2C37">
      <w:pPr>
        <w:pStyle w:val="NormalWeb"/>
        <w:spacing w:before="2" w:after="2"/>
        <w:rPr>
          <w:rFonts w:ascii="Arial" w:hAnsi="Arial" w:cs="Arial"/>
        </w:rPr>
      </w:pPr>
      <w:r w:rsidRPr="000D4C0F">
        <w:rPr>
          <w:rFonts w:ascii="Arial" w:hAnsi="Arial" w:cs="Arial"/>
        </w:rPr>
        <w:t>West describes the topic well in his book, where the following diagram is taken from. The red circle shows the net pressure gradient between the intrapleural space and the airway.</w:t>
      </w:r>
    </w:p>
    <w:p w14:paraId="619E6090" w14:textId="77777777" w:rsidR="005D2C37" w:rsidRPr="000D4C0F" w:rsidRDefault="005D2C37" w:rsidP="005D2C37">
      <w:pPr>
        <w:pStyle w:val="NormalWeb"/>
        <w:spacing w:before="2" w:after="2"/>
        <w:rPr>
          <w:rFonts w:ascii="Arial" w:hAnsi="Arial" w:cs="Arial"/>
        </w:rPr>
      </w:pPr>
      <w:r w:rsidRPr="000D4C0F">
        <w:rPr>
          <w:rFonts w:ascii="Arial" w:hAnsi="Arial" w:cs="Arial"/>
          <w:noProof/>
          <w:lang w:val="en-US"/>
        </w:rPr>
        <w:lastRenderedPageBreak/>
        <w:drawing>
          <wp:inline distT="0" distB="0" distL="0" distR="0" wp14:anchorId="6818CADC" wp14:editId="4EB2E185">
            <wp:extent cx="2812780" cy="2860040"/>
            <wp:effectExtent l="0" t="0" r="6985" b="1016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2820296" cy="2867682"/>
                    </a:xfrm>
                    <a:prstGeom prst="rect">
                      <a:avLst/>
                    </a:prstGeom>
                    <a:noFill/>
                    <a:ln w="9525">
                      <a:noFill/>
                      <a:miter lim="800000"/>
                      <a:headEnd/>
                      <a:tailEnd/>
                    </a:ln>
                  </pic:spPr>
                </pic:pic>
              </a:graphicData>
            </a:graphic>
          </wp:inline>
        </w:drawing>
      </w:r>
    </w:p>
    <w:p w14:paraId="13EB6994" w14:textId="77777777" w:rsidR="00B35813" w:rsidRPr="000D4C0F" w:rsidRDefault="00B35813">
      <w:pPr>
        <w:rPr>
          <w:rFonts w:ascii="Arial" w:hAnsi="Arial" w:cs="Arial"/>
          <w:sz w:val="20"/>
          <w:szCs w:val="20"/>
        </w:rPr>
      </w:pPr>
    </w:p>
    <w:tbl>
      <w:tblPr>
        <w:tblStyle w:val="TableGrid"/>
        <w:tblW w:w="0" w:type="auto"/>
        <w:tblLayout w:type="fixed"/>
        <w:tblLook w:val="04A0" w:firstRow="1" w:lastRow="0" w:firstColumn="1" w:lastColumn="0" w:noHBand="0" w:noVBand="1"/>
      </w:tblPr>
      <w:tblGrid>
        <w:gridCol w:w="4258"/>
        <w:gridCol w:w="4258"/>
      </w:tblGrid>
      <w:tr w:rsidR="00B35813" w:rsidRPr="000D4C0F" w14:paraId="0413E494" w14:textId="77777777">
        <w:tc>
          <w:tcPr>
            <w:tcW w:w="4258" w:type="dxa"/>
          </w:tcPr>
          <w:p w14:paraId="493E1082" w14:textId="77777777" w:rsidR="00B35813" w:rsidRPr="000D4C0F" w:rsidRDefault="006537C4" w:rsidP="00CD7605">
            <w:pPr>
              <w:pStyle w:val="style37"/>
              <w:spacing w:before="0" w:after="0" w:line="405" w:lineRule="atLeast"/>
              <w:rPr>
                <w:rFonts w:ascii="Arial" w:hAnsi="Arial" w:cs="Arial"/>
                <w:sz w:val="20"/>
                <w:szCs w:val="20"/>
              </w:rPr>
            </w:pPr>
            <w:r w:rsidRPr="000D4C0F">
              <w:rPr>
                <w:rFonts w:ascii="Arial" w:hAnsi="Arial" w:cs="Arial"/>
                <w:sz w:val="20"/>
                <w:szCs w:val="20"/>
              </w:rPr>
              <w:t>Dynamic airways closure may occur during normal tidal breathing TRUE/FALSE</w:t>
            </w:r>
          </w:p>
        </w:tc>
        <w:tc>
          <w:tcPr>
            <w:tcW w:w="4258" w:type="dxa"/>
          </w:tcPr>
          <w:p w14:paraId="6D0C187A" w14:textId="77777777" w:rsidR="00B35813" w:rsidRPr="000D4C0F" w:rsidRDefault="006537C4" w:rsidP="00CD7605">
            <w:pPr>
              <w:rPr>
                <w:rFonts w:ascii="Arial" w:hAnsi="Arial" w:cs="Arial"/>
                <w:sz w:val="20"/>
                <w:szCs w:val="20"/>
              </w:rPr>
            </w:pPr>
            <w:r w:rsidRPr="000D4C0F">
              <w:rPr>
                <w:rStyle w:val="termtextnotranslatelang-enqdef"/>
                <w:rFonts w:ascii="Arial" w:hAnsi="Arial" w:cs="Arial"/>
                <w:sz w:val="20"/>
                <w:szCs w:val="20"/>
              </w:rPr>
              <w:t>TRUE</w:t>
            </w:r>
          </w:p>
        </w:tc>
      </w:tr>
      <w:tr w:rsidR="00B35813" w:rsidRPr="000D4C0F" w14:paraId="4FC7E65E" w14:textId="77777777">
        <w:tc>
          <w:tcPr>
            <w:tcW w:w="4258" w:type="dxa"/>
          </w:tcPr>
          <w:p w14:paraId="0A34B6BE" w14:textId="77777777" w:rsidR="00B35813" w:rsidRPr="000D4C0F" w:rsidRDefault="006537C4" w:rsidP="00CD7605">
            <w:pPr>
              <w:pStyle w:val="style37"/>
              <w:spacing w:before="0" w:after="0" w:line="405" w:lineRule="atLeast"/>
              <w:rPr>
                <w:rFonts w:ascii="Arial" w:hAnsi="Arial" w:cs="Arial"/>
                <w:sz w:val="20"/>
                <w:szCs w:val="20"/>
              </w:rPr>
            </w:pPr>
            <w:r w:rsidRPr="000D4C0F">
              <w:rPr>
                <w:rFonts w:ascii="Arial" w:hAnsi="Arial" w:cs="Arial"/>
                <w:sz w:val="20"/>
                <w:szCs w:val="20"/>
              </w:rPr>
              <w:t>Dynamic airway closure accounts for the effort dependent portion of the expiratory limb of the flow-volume loop TRUE/FALSE</w:t>
            </w:r>
          </w:p>
        </w:tc>
        <w:tc>
          <w:tcPr>
            <w:tcW w:w="4258" w:type="dxa"/>
          </w:tcPr>
          <w:p w14:paraId="23535A9C" w14:textId="77777777" w:rsidR="00B35813" w:rsidRPr="000D4C0F" w:rsidRDefault="006537C4" w:rsidP="00CD7605">
            <w:pPr>
              <w:rPr>
                <w:rFonts w:ascii="Arial" w:hAnsi="Arial" w:cs="Arial"/>
                <w:sz w:val="20"/>
                <w:szCs w:val="20"/>
              </w:rPr>
            </w:pPr>
            <w:r w:rsidRPr="000D4C0F">
              <w:rPr>
                <w:rStyle w:val="termtextnotranslatelang-enqdef"/>
                <w:rFonts w:ascii="Arial" w:hAnsi="Arial" w:cs="Arial"/>
                <w:sz w:val="20"/>
                <w:szCs w:val="20"/>
              </w:rPr>
              <w:t>FALSE</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 xml:space="preserve">Dynamic airway closure accounts for effort INDEPENDENT component </w:t>
            </w:r>
            <w:r w:rsidRPr="000D4C0F">
              <w:rPr>
                <w:rFonts w:ascii="Arial" w:hAnsi="Arial" w:cs="Arial"/>
                <w:sz w:val="20"/>
                <w:szCs w:val="20"/>
              </w:rPr>
              <w:br/>
            </w:r>
            <w:r w:rsidRPr="000D4C0F">
              <w:rPr>
                <w:rStyle w:val="termtextnotranslatelang-enqdef"/>
                <w:rFonts w:ascii="Arial" w:hAnsi="Arial" w:cs="Arial"/>
                <w:sz w:val="20"/>
                <w:szCs w:val="20"/>
              </w:rPr>
              <w:t>Starlings resistor - Alveolar pressure - INTRPLEURAL pressure (not mouth)</w:t>
            </w:r>
          </w:p>
        </w:tc>
      </w:tr>
      <w:tr w:rsidR="00B35813" w:rsidRPr="000D4C0F" w14:paraId="1B628189" w14:textId="77777777">
        <w:tc>
          <w:tcPr>
            <w:tcW w:w="4258" w:type="dxa"/>
          </w:tcPr>
          <w:p w14:paraId="42DD79DE" w14:textId="77777777" w:rsidR="00B35813" w:rsidRPr="000D4C0F" w:rsidRDefault="006537C4" w:rsidP="00CD7605">
            <w:pPr>
              <w:pStyle w:val="style37"/>
              <w:spacing w:before="0" w:after="0" w:line="405" w:lineRule="atLeast"/>
              <w:rPr>
                <w:rFonts w:ascii="Arial" w:hAnsi="Arial" w:cs="Arial"/>
                <w:sz w:val="20"/>
                <w:szCs w:val="20"/>
              </w:rPr>
            </w:pPr>
            <w:r w:rsidRPr="000D4C0F">
              <w:rPr>
                <w:rFonts w:ascii="Arial" w:hAnsi="Arial" w:cs="Arial"/>
                <w:sz w:val="20"/>
                <w:szCs w:val="20"/>
              </w:rPr>
              <w:t>During forced expiration, positive pressure generated will be transmitted equally across the respiratory system TRUE/FALSE</w:t>
            </w:r>
          </w:p>
        </w:tc>
        <w:tc>
          <w:tcPr>
            <w:tcW w:w="4258" w:type="dxa"/>
          </w:tcPr>
          <w:p w14:paraId="45990BB2" w14:textId="77777777" w:rsidR="00B35813" w:rsidRPr="000D4C0F" w:rsidRDefault="006537C4" w:rsidP="00CD7605">
            <w:pPr>
              <w:rPr>
                <w:rFonts w:ascii="Arial" w:hAnsi="Arial" w:cs="Arial"/>
                <w:sz w:val="20"/>
                <w:szCs w:val="20"/>
              </w:rPr>
            </w:pPr>
            <w:r w:rsidRPr="000D4C0F">
              <w:rPr>
                <w:rStyle w:val="termtextnotranslatelang-enqdef"/>
                <w:rFonts w:ascii="Arial" w:hAnsi="Arial" w:cs="Arial"/>
                <w:sz w:val="20"/>
                <w:szCs w:val="20"/>
              </w:rPr>
              <w:t>False</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Decreases along length of airway</w:t>
            </w:r>
          </w:p>
        </w:tc>
      </w:tr>
      <w:tr w:rsidR="00B35813" w:rsidRPr="000D4C0F" w14:paraId="3DED0460" w14:textId="77777777">
        <w:tc>
          <w:tcPr>
            <w:tcW w:w="4258" w:type="dxa"/>
          </w:tcPr>
          <w:p w14:paraId="2D101E64" w14:textId="77777777" w:rsidR="00B35813" w:rsidRPr="000D4C0F" w:rsidRDefault="006537C4" w:rsidP="00CD7605">
            <w:pPr>
              <w:pStyle w:val="style37"/>
              <w:spacing w:before="0" w:after="0" w:line="405" w:lineRule="atLeast"/>
              <w:rPr>
                <w:rFonts w:ascii="Arial" w:hAnsi="Arial" w:cs="Arial"/>
                <w:sz w:val="20"/>
                <w:szCs w:val="20"/>
              </w:rPr>
            </w:pPr>
            <w:r w:rsidRPr="000D4C0F">
              <w:rPr>
                <w:rFonts w:ascii="Arial" w:hAnsi="Arial" w:cs="Arial"/>
                <w:sz w:val="20"/>
                <w:szCs w:val="20"/>
              </w:rPr>
              <w:t>The trachea is never subject to dynamic airway closure TRUE/FALSE</w:t>
            </w:r>
          </w:p>
        </w:tc>
        <w:tc>
          <w:tcPr>
            <w:tcW w:w="4258" w:type="dxa"/>
          </w:tcPr>
          <w:p w14:paraId="5E6AAFF4" w14:textId="77777777" w:rsidR="00B35813" w:rsidRPr="000D4C0F" w:rsidRDefault="006537C4" w:rsidP="00CD7605">
            <w:pPr>
              <w:rPr>
                <w:rFonts w:ascii="Arial" w:hAnsi="Arial" w:cs="Arial"/>
                <w:sz w:val="20"/>
                <w:szCs w:val="20"/>
              </w:rPr>
            </w:pPr>
            <w:r w:rsidRPr="000D4C0F">
              <w:rPr>
                <w:rStyle w:val="termtextnotranslatelang-enqdef"/>
                <w:rFonts w:ascii="Arial" w:hAnsi="Arial" w:cs="Arial"/>
                <w:sz w:val="20"/>
                <w:szCs w:val="20"/>
              </w:rPr>
              <w:t>False</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Tracheal tug in babies</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 xml:space="preserve">Excessive dynamic airway collapse (EDAC) defines the pathological collapse and narrowing of the airway lumen by &gt;50%, which is entirely due to the laxity of the posterior wall </w:t>
            </w:r>
            <w:proofErr w:type="gramStart"/>
            <w:r w:rsidRPr="000D4C0F">
              <w:rPr>
                <w:rStyle w:val="termtextnotranslatelang-enqdef"/>
                <w:rFonts w:ascii="Arial" w:hAnsi="Arial" w:cs="Arial"/>
                <w:sz w:val="20"/>
                <w:szCs w:val="20"/>
              </w:rPr>
              <w:t>membrane :</w:t>
            </w:r>
            <w:proofErr w:type="gramEnd"/>
            <w:r w:rsidRPr="000D4C0F">
              <w:rPr>
                <w:rStyle w:val="termtextnotranslatelang-enqdef"/>
                <w:rFonts w:ascii="Arial" w:hAnsi="Arial" w:cs="Arial"/>
                <w:sz w:val="20"/>
                <w:szCs w:val="20"/>
              </w:rPr>
              <w:t xml:space="preserve"> </w:t>
            </w:r>
            <w:proofErr w:type="spellStart"/>
            <w:r w:rsidRPr="000D4C0F">
              <w:rPr>
                <w:rStyle w:val="termtextnotranslatelang-enqdef"/>
                <w:rFonts w:ascii="Arial" w:hAnsi="Arial" w:cs="Arial"/>
                <w:sz w:val="20"/>
                <w:szCs w:val="20"/>
              </w:rPr>
              <w:t>Pierdonato</w:t>
            </w:r>
            <w:proofErr w:type="spellEnd"/>
            <w:r w:rsidRPr="000D4C0F">
              <w:rPr>
                <w:rStyle w:val="termtextnotranslatelang-enqdef"/>
                <w:rFonts w:ascii="Arial" w:hAnsi="Arial" w:cs="Arial"/>
                <w:sz w:val="20"/>
                <w:szCs w:val="20"/>
              </w:rPr>
              <w:t xml:space="preserve"> Bruno1</w:t>
            </w:r>
          </w:p>
        </w:tc>
      </w:tr>
      <w:tr w:rsidR="00B35813" w:rsidRPr="000D4C0F" w14:paraId="11A419A9" w14:textId="77777777">
        <w:tc>
          <w:tcPr>
            <w:tcW w:w="4258" w:type="dxa"/>
          </w:tcPr>
          <w:p w14:paraId="48CD9D75" w14:textId="77777777" w:rsidR="00B35813" w:rsidRPr="000D4C0F" w:rsidRDefault="006537C4" w:rsidP="00CD7605">
            <w:pPr>
              <w:pStyle w:val="style37"/>
              <w:spacing w:before="0" w:after="0" w:line="405" w:lineRule="atLeast"/>
              <w:rPr>
                <w:rFonts w:ascii="Arial" w:hAnsi="Arial" w:cs="Arial"/>
                <w:sz w:val="20"/>
                <w:szCs w:val="20"/>
              </w:rPr>
            </w:pPr>
            <w:r w:rsidRPr="000D4C0F">
              <w:rPr>
                <w:rFonts w:ascii="Arial" w:hAnsi="Arial" w:cs="Arial"/>
                <w:sz w:val="20"/>
                <w:szCs w:val="20"/>
              </w:rPr>
              <w:t xml:space="preserve">During the </w:t>
            </w:r>
            <w:proofErr w:type="gramStart"/>
            <w:r w:rsidRPr="000D4C0F">
              <w:rPr>
                <w:rFonts w:ascii="Arial" w:hAnsi="Arial" w:cs="Arial"/>
                <w:sz w:val="20"/>
                <w:szCs w:val="20"/>
              </w:rPr>
              <w:t>effort</w:t>
            </w:r>
            <w:proofErr w:type="gramEnd"/>
            <w:r w:rsidRPr="000D4C0F">
              <w:rPr>
                <w:rFonts w:ascii="Arial" w:hAnsi="Arial" w:cs="Arial"/>
                <w:sz w:val="20"/>
                <w:szCs w:val="20"/>
              </w:rPr>
              <w:t xml:space="preserve"> independent part of an expiratory flow volume loop, maximum air flow rate is determined by lung volume TRUE/FALSE</w:t>
            </w:r>
          </w:p>
        </w:tc>
        <w:tc>
          <w:tcPr>
            <w:tcW w:w="4258" w:type="dxa"/>
          </w:tcPr>
          <w:p w14:paraId="131E6F64" w14:textId="77777777" w:rsidR="00B35813" w:rsidRPr="000D4C0F" w:rsidRDefault="006537C4" w:rsidP="00CD7605">
            <w:pPr>
              <w:rPr>
                <w:rFonts w:ascii="Arial" w:hAnsi="Arial" w:cs="Arial"/>
                <w:sz w:val="20"/>
                <w:szCs w:val="20"/>
              </w:rPr>
            </w:pPr>
            <w:r w:rsidRPr="000D4C0F">
              <w:rPr>
                <w:rStyle w:val="termtextnotranslatelang-enqdef"/>
                <w:rFonts w:ascii="Arial" w:hAnsi="Arial" w:cs="Arial"/>
                <w:sz w:val="20"/>
                <w:szCs w:val="20"/>
              </w:rPr>
              <w:t>True</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 xml:space="preserve">Maximal flow decreases with lung volume </w:t>
            </w:r>
            <w:r w:rsidRPr="000D4C0F">
              <w:rPr>
                <w:rFonts w:ascii="Arial" w:hAnsi="Arial" w:cs="Arial"/>
                <w:sz w:val="20"/>
                <w:szCs w:val="20"/>
              </w:rPr>
              <w:br/>
            </w:r>
            <w:r w:rsidRPr="000D4C0F">
              <w:rPr>
                <w:rStyle w:val="termtextnotranslatelang-enqdef"/>
                <w:rFonts w:ascii="Arial" w:hAnsi="Arial" w:cs="Arial"/>
                <w:sz w:val="20"/>
                <w:szCs w:val="20"/>
              </w:rPr>
              <w:t>- FIG 7.16 WEST</w:t>
            </w:r>
          </w:p>
        </w:tc>
      </w:tr>
    </w:tbl>
    <w:p w14:paraId="5F792310" w14:textId="77777777" w:rsidR="006537C4" w:rsidRPr="000D4C0F" w:rsidRDefault="006537C4">
      <w:pPr>
        <w:rPr>
          <w:rFonts w:ascii="Arial" w:hAnsi="Arial" w:cs="Arial"/>
          <w:sz w:val="20"/>
          <w:szCs w:val="20"/>
        </w:rPr>
      </w:pPr>
    </w:p>
    <w:p w14:paraId="4542FF45" w14:textId="77777777" w:rsidR="006537C4" w:rsidRPr="000D4C0F" w:rsidRDefault="006537C4">
      <w:pPr>
        <w:rPr>
          <w:rFonts w:ascii="Arial" w:hAnsi="Arial" w:cs="Arial"/>
          <w:sz w:val="20"/>
          <w:szCs w:val="20"/>
        </w:rPr>
      </w:pPr>
    </w:p>
    <w:p w14:paraId="106B7C7A" w14:textId="77777777" w:rsidR="0003535F" w:rsidRDefault="0003535F">
      <w:pPr>
        <w:rPr>
          <w:rFonts w:ascii="Arial" w:hAnsi="Arial" w:cs="Arial"/>
          <w:sz w:val="20"/>
          <w:szCs w:val="20"/>
        </w:rPr>
      </w:pPr>
      <w:r>
        <w:rPr>
          <w:rFonts w:ascii="Arial" w:hAnsi="Arial" w:cs="Arial"/>
          <w:sz w:val="20"/>
          <w:szCs w:val="20"/>
        </w:rPr>
        <w:br w:type="page"/>
      </w:r>
    </w:p>
    <w:p w14:paraId="3647C778" w14:textId="3F829A6F" w:rsidR="006537C4" w:rsidRPr="000D4C0F" w:rsidRDefault="006537C4">
      <w:pPr>
        <w:rPr>
          <w:rFonts w:ascii="Arial" w:hAnsi="Arial" w:cs="Arial"/>
          <w:sz w:val="20"/>
          <w:szCs w:val="20"/>
        </w:rPr>
      </w:pPr>
      <w:r w:rsidRPr="000D4C0F">
        <w:rPr>
          <w:rFonts w:ascii="Arial" w:hAnsi="Arial" w:cs="Arial"/>
          <w:sz w:val="20"/>
          <w:szCs w:val="20"/>
        </w:rPr>
        <w:lastRenderedPageBreak/>
        <w:t>20/12/16</w:t>
      </w:r>
    </w:p>
    <w:p w14:paraId="7ABC126B" w14:textId="77777777" w:rsidR="006537C4" w:rsidRPr="000D4C0F" w:rsidRDefault="006537C4">
      <w:pPr>
        <w:rPr>
          <w:rFonts w:ascii="Arial" w:hAnsi="Arial" w:cs="Arial"/>
          <w:sz w:val="20"/>
          <w:szCs w:val="20"/>
        </w:rPr>
      </w:pPr>
      <w:r w:rsidRPr="000D4C0F">
        <w:rPr>
          <w:rStyle w:val="Emphasis"/>
          <w:rFonts w:ascii="Arial" w:hAnsi="Arial" w:cs="Arial"/>
          <w:sz w:val="20"/>
          <w:szCs w:val="20"/>
        </w:rPr>
        <w:t xml:space="preserve">Once </w:t>
      </w:r>
      <w:proofErr w:type="gramStart"/>
      <w:r w:rsidRPr="000D4C0F">
        <w:rPr>
          <w:rStyle w:val="Emphasis"/>
          <w:rFonts w:ascii="Arial" w:hAnsi="Arial" w:cs="Arial"/>
          <w:sz w:val="20"/>
          <w:szCs w:val="20"/>
        </w:rPr>
        <w:t>again</w:t>
      </w:r>
      <w:proofErr w:type="gramEnd"/>
      <w:r w:rsidRPr="000D4C0F">
        <w:rPr>
          <w:rStyle w:val="Emphasis"/>
          <w:rFonts w:ascii="Arial" w:hAnsi="Arial" w:cs="Arial"/>
          <w:sz w:val="20"/>
          <w:szCs w:val="20"/>
        </w:rPr>
        <w:t xml:space="preserve"> I was with my registrar with the expert knowledge of physics waiting for the cardiothoracic registrar to take down the mammary.  It was as though time stood still.   We were both looking at the clock, and reminiscing on the wonderful mechanics of (</w:t>
      </w:r>
      <w:proofErr w:type="spellStart"/>
      <w:proofErr w:type="gramStart"/>
      <w:r w:rsidRPr="000D4C0F">
        <w:rPr>
          <w:rStyle w:val="Emphasis"/>
          <w:rFonts w:ascii="Arial" w:hAnsi="Arial" w:cs="Arial"/>
          <w:sz w:val="20"/>
          <w:szCs w:val="20"/>
        </w:rPr>
        <w:t>non digital</w:t>
      </w:r>
      <w:proofErr w:type="spellEnd"/>
      <w:proofErr w:type="gramEnd"/>
      <w:r w:rsidRPr="000D4C0F">
        <w:rPr>
          <w:rStyle w:val="Emphasis"/>
          <w:rFonts w:ascii="Arial" w:hAnsi="Arial" w:cs="Arial"/>
          <w:sz w:val="20"/>
          <w:szCs w:val="20"/>
        </w:rPr>
        <w:t xml:space="preserve">) clocks.  She commented to me in passing “I do miss the slow natural frequency of the pendulum of a grandfather clock” which made me consider the fast swinging pendulum of a cuckoo clock.   </w:t>
      </w:r>
      <w:proofErr w:type="gramStart"/>
      <w:r w:rsidRPr="000D4C0F">
        <w:rPr>
          <w:rStyle w:val="Emphasis"/>
          <w:rFonts w:ascii="Arial" w:hAnsi="Arial" w:cs="Arial"/>
          <w:sz w:val="20"/>
          <w:szCs w:val="20"/>
        </w:rPr>
        <w:t>Needless to say, my</w:t>
      </w:r>
      <w:proofErr w:type="gramEnd"/>
      <w:r w:rsidRPr="000D4C0F">
        <w:rPr>
          <w:rStyle w:val="Emphasis"/>
          <w:rFonts w:ascii="Arial" w:hAnsi="Arial" w:cs="Arial"/>
          <w:sz w:val="20"/>
          <w:szCs w:val="20"/>
        </w:rPr>
        <w:t xml:space="preserve"> mind turned to the concept of natural resonance frequencies in invasive pressure monitoring systems, and I thought back to the days of my music lessons…</w:t>
      </w:r>
    </w:p>
    <w:tbl>
      <w:tblPr>
        <w:tblStyle w:val="TableGrid"/>
        <w:tblW w:w="0" w:type="auto"/>
        <w:tblLayout w:type="fixed"/>
        <w:tblLook w:val="04A0" w:firstRow="1" w:lastRow="0" w:firstColumn="1" w:lastColumn="0" w:noHBand="0" w:noVBand="1"/>
      </w:tblPr>
      <w:tblGrid>
        <w:gridCol w:w="4258"/>
        <w:gridCol w:w="4258"/>
      </w:tblGrid>
      <w:tr w:rsidR="006537C4" w:rsidRPr="000D4C0F" w14:paraId="3BF1DFB9" w14:textId="77777777">
        <w:tc>
          <w:tcPr>
            <w:tcW w:w="4258" w:type="dxa"/>
          </w:tcPr>
          <w:p w14:paraId="1C1B8C2F" w14:textId="77777777" w:rsidR="006537C4" w:rsidRPr="000D4C0F" w:rsidRDefault="006537C4" w:rsidP="00CD7605">
            <w:pPr>
              <w:pStyle w:val="style37"/>
              <w:spacing w:before="0" w:after="0" w:line="405" w:lineRule="atLeast"/>
              <w:rPr>
                <w:rFonts w:ascii="Arial" w:hAnsi="Arial" w:cs="Arial"/>
                <w:sz w:val="20"/>
                <w:szCs w:val="20"/>
              </w:rPr>
            </w:pPr>
            <w:r w:rsidRPr="000D4C0F">
              <w:rPr>
                <w:rFonts w:ascii="Arial" w:hAnsi="Arial" w:cs="Arial"/>
                <w:sz w:val="20"/>
                <w:szCs w:val="20"/>
              </w:rPr>
              <w:t>TRUE/</w:t>
            </w:r>
            <w:proofErr w:type="gramStart"/>
            <w:r w:rsidRPr="000D4C0F">
              <w:rPr>
                <w:rFonts w:ascii="Arial" w:hAnsi="Arial" w:cs="Arial"/>
                <w:sz w:val="20"/>
                <w:szCs w:val="20"/>
              </w:rPr>
              <w:t>FALSE  The</w:t>
            </w:r>
            <w:proofErr w:type="gramEnd"/>
            <w:r w:rsidRPr="000D4C0F">
              <w:rPr>
                <w:rFonts w:ascii="Arial" w:hAnsi="Arial" w:cs="Arial"/>
                <w:sz w:val="20"/>
                <w:szCs w:val="20"/>
              </w:rPr>
              <w:t xml:space="preserve"> natural resonant frequency of a system is proportional to the stiffness or tension in the system, and inversely proportional to the mass.</w:t>
            </w:r>
          </w:p>
        </w:tc>
        <w:tc>
          <w:tcPr>
            <w:tcW w:w="4258" w:type="dxa"/>
          </w:tcPr>
          <w:p w14:paraId="67DD9D8C" w14:textId="77777777" w:rsidR="006537C4" w:rsidRPr="000D4C0F" w:rsidRDefault="006537C4" w:rsidP="00CD7605">
            <w:pPr>
              <w:rPr>
                <w:rFonts w:ascii="Arial" w:hAnsi="Arial" w:cs="Arial"/>
                <w:sz w:val="20"/>
                <w:szCs w:val="20"/>
              </w:rPr>
            </w:pPr>
            <w:r w:rsidRPr="000D4C0F">
              <w:rPr>
                <w:rStyle w:val="termtextnotranslatelang-enqdef"/>
                <w:rFonts w:ascii="Arial" w:hAnsi="Arial" w:cs="Arial"/>
                <w:sz w:val="20"/>
                <w:szCs w:val="20"/>
              </w:rPr>
              <w:t>TRUE</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Hence - decreased compliance and increased density (</w:t>
            </w:r>
            <w:proofErr w:type="spellStart"/>
            <w:r w:rsidRPr="000D4C0F">
              <w:rPr>
                <w:rStyle w:val="termtextnotranslatelang-enqdef"/>
                <w:rFonts w:ascii="Arial" w:hAnsi="Arial" w:cs="Arial"/>
                <w:sz w:val="20"/>
                <w:szCs w:val="20"/>
              </w:rPr>
              <w:t>ie</w:t>
            </w:r>
            <w:proofErr w:type="spellEnd"/>
            <w:r w:rsidRPr="000D4C0F">
              <w:rPr>
                <w:rStyle w:val="termtextnotranslatelang-enqdef"/>
                <w:rFonts w:ascii="Arial" w:hAnsi="Arial" w:cs="Arial"/>
                <w:sz w:val="20"/>
                <w:szCs w:val="20"/>
              </w:rPr>
              <w:t xml:space="preserve">. Clots) - </w:t>
            </w:r>
            <w:proofErr w:type="spellStart"/>
            <w:r w:rsidRPr="000D4C0F">
              <w:rPr>
                <w:rStyle w:val="termtextnotranslatelang-enqdef"/>
                <w:rFonts w:ascii="Arial" w:hAnsi="Arial" w:cs="Arial"/>
                <w:sz w:val="20"/>
                <w:szCs w:val="20"/>
              </w:rPr>
              <w:t>decr</w:t>
            </w:r>
            <w:proofErr w:type="spellEnd"/>
            <w:r w:rsidRPr="000D4C0F">
              <w:rPr>
                <w:rStyle w:val="termtextnotranslatelang-enqdef"/>
                <w:rFonts w:ascii="Arial" w:hAnsi="Arial" w:cs="Arial"/>
                <w:sz w:val="20"/>
                <w:szCs w:val="20"/>
              </w:rPr>
              <w:t xml:space="preserve"> natural frequency of arterial set up</w:t>
            </w:r>
            <w:r w:rsidRPr="000D4C0F">
              <w:rPr>
                <w:rFonts w:ascii="Arial" w:hAnsi="Arial" w:cs="Arial"/>
                <w:sz w:val="20"/>
                <w:szCs w:val="20"/>
              </w:rPr>
              <w:br/>
            </w:r>
            <w:r w:rsidRPr="000D4C0F">
              <w:rPr>
                <w:rStyle w:val="termtextnotranslatelang-enqdef"/>
                <w:rFonts w:ascii="Arial" w:hAnsi="Arial" w:cs="Arial"/>
                <w:sz w:val="20"/>
                <w:szCs w:val="20"/>
              </w:rPr>
              <w:t xml:space="preserve">Also Increased length </w:t>
            </w:r>
            <w:proofErr w:type="spellStart"/>
            <w:r w:rsidRPr="000D4C0F">
              <w:rPr>
                <w:rStyle w:val="termtextnotranslatelang-enqdef"/>
                <w:rFonts w:ascii="Arial" w:hAnsi="Arial" w:cs="Arial"/>
                <w:sz w:val="20"/>
                <w:szCs w:val="20"/>
              </w:rPr>
              <w:t>decr</w:t>
            </w:r>
            <w:proofErr w:type="spellEnd"/>
            <w:r w:rsidRPr="000D4C0F">
              <w:rPr>
                <w:rStyle w:val="termtextnotranslatelang-enqdef"/>
                <w:rFonts w:ascii="Arial" w:hAnsi="Arial" w:cs="Arial"/>
                <w:sz w:val="20"/>
                <w:szCs w:val="20"/>
              </w:rPr>
              <w:t xml:space="preserve"> </w:t>
            </w:r>
            <w:proofErr w:type="spellStart"/>
            <w:r w:rsidRPr="000D4C0F">
              <w:rPr>
                <w:rStyle w:val="termtextnotranslatelang-enqdef"/>
                <w:rFonts w:ascii="Arial" w:hAnsi="Arial" w:cs="Arial"/>
                <w:sz w:val="20"/>
                <w:szCs w:val="20"/>
              </w:rPr>
              <w:t>nf</w:t>
            </w:r>
            <w:proofErr w:type="spellEnd"/>
          </w:p>
        </w:tc>
      </w:tr>
      <w:tr w:rsidR="006537C4" w:rsidRPr="000D4C0F" w14:paraId="6EAFDD92" w14:textId="77777777">
        <w:tc>
          <w:tcPr>
            <w:tcW w:w="4258" w:type="dxa"/>
          </w:tcPr>
          <w:p w14:paraId="49208A35" w14:textId="77777777" w:rsidR="006537C4" w:rsidRPr="000D4C0F" w:rsidRDefault="006537C4" w:rsidP="00CD7605">
            <w:pPr>
              <w:pStyle w:val="style37"/>
              <w:spacing w:before="0" w:after="0" w:line="405" w:lineRule="atLeast"/>
              <w:rPr>
                <w:rFonts w:ascii="Arial" w:hAnsi="Arial" w:cs="Arial"/>
                <w:sz w:val="20"/>
                <w:szCs w:val="20"/>
              </w:rPr>
            </w:pPr>
            <w:r w:rsidRPr="000D4C0F">
              <w:rPr>
                <w:rFonts w:ascii="Arial" w:hAnsi="Arial" w:cs="Arial"/>
                <w:sz w:val="20"/>
                <w:szCs w:val="20"/>
              </w:rPr>
              <w:t>TRUE/</w:t>
            </w:r>
            <w:proofErr w:type="gramStart"/>
            <w:r w:rsidRPr="000D4C0F">
              <w:rPr>
                <w:rFonts w:ascii="Arial" w:hAnsi="Arial" w:cs="Arial"/>
                <w:sz w:val="20"/>
                <w:szCs w:val="20"/>
              </w:rPr>
              <w:t>FALSE  As</w:t>
            </w:r>
            <w:proofErr w:type="gramEnd"/>
            <w:r w:rsidRPr="000D4C0F">
              <w:rPr>
                <w:rFonts w:ascii="Arial" w:hAnsi="Arial" w:cs="Arial"/>
                <w:sz w:val="20"/>
                <w:szCs w:val="20"/>
              </w:rPr>
              <w:t xml:space="preserve"> in tightening a violin or guitar string, increasing the stiffness or tension will lead to an increase in the natural resonant frequency (a higher note on the instrument)</w:t>
            </w:r>
          </w:p>
        </w:tc>
        <w:tc>
          <w:tcPr>
            <w:tcW w:w="4258" w:type="dxa"/>
          </w:tcPr>
          <w:p w14:paraId="0062F078" w14:textId="77777777" w:rsidR="006537C4" w:rsidRPr="000D4C0F" w:rsidRDefault="006537C4" w:rsidP="00CD7605">
            <w:pPr>
              <w:rPr>
                <w:rFonts w:ascii="Arial" w:hAnsi="Arial" w:cs="Arial"/>
                <w:sz w:val="20"/>
                <w:szCs w:val="20"/>
              </w:rPr>
            </w:pPr>
            <w:r w:rsidRPr="000D4C0F">
              <w:rPr>
                <w:rStyle w:val="termtextnotranslatelang-enqdef"/>
                <w:rFonts w:ascii="Arial" w:hAnsi="Arial" w:cs="Arial"/>
                <w:sz w:val="20"/>
                <w:szCs w:val="20"/>
              </w:rPr>
              <w:t>True</w:t>
            </w:r>
          </w:p>
        </w:tc>
      </w:tr>
      <w:tr w:rsidR="006537C4" w:rsidRPr="000D4C0F" w14:paraId="154D8AFB" w14:textId="77777777">
        <w:tc>
          <w:tcPr>
            <w:tcW w:w="4258" w:type="dxa"/>
          </w:tcPr>
          <w:p w14:paraId="6BD409CC" w14:textId="77777777" w:rsidR="006537C4" w:rsidRPr="000D4C0F" w:rsidRDefault="006537C4" w:rsidP="00CD7605">
            <w:pPr>
              <w:pStyle w:val="style37"/>
              <w:spacing w:before="0" w:after="0" w:line="405" w:lineRule="atLeast"/>
              <w:rPr>
                <w:rFonts w:ascii="Arial" w:hAnsi="Arial" w:cs="Arial"/>
                <w:sz w:val="20"/>
                <w:szCs w:val="20"/>
              </w:rPr>
            </w:pPr>
            <w:r w:rsidRPr="000D4C0F">
              <w:rPr>
                <w:rFonts w:ascii="Arial" w:hAnsi="Arial" w:cs="Arial"/>
                <w:sz w:val="20"/>
                <w:szCs w:val="20"/>
              </w:rPr>
              <w:t>TRUE/</w:t>
            </w:r>
            <w:proofErr w:type="gramStart"/>
            <w:r w:rsidRPr="000D4C0F">
              <w:rPr>
                <w:rFonts w:ascii="Arial" w:hAnsi="Arial" w:cs="Arial"/>
                <w:sz w:val="20"/>
                <w:szCs w:val="20"/>
              </w:rPr>
              <w:t>FALSE  Like</w:t>
            </w:r>
            <w:proofErr w:type="gramEnd"/>
            <w:r w:rsidRPr="000D4C0F">
              <w:rPr>
                <w:rFonts w:ascii="Arial" w:hAnsi="Arial" w:cs="Arial"/>
                <w:sz w:val="20"/>
                <w:szCs w:val="20"/>
              </w:rPr>
              <w:t xml:space="preserve"> the pendulum of a grandfather clock being slower than that of a cuckoo clock on the wall, the pulmonary artery tracing on the monitor is not as good as the arterial system, as the pulmonary artery system has a much longer system and as such more mass and a lower natural frequency</w:t>
            </w:r>
          </w:p>
        </w:tc>
        <w:tc>
          <w:tcPr>
            <w:tcW w:w="4258" w:type="dxa"/>
          </w:tcPr>
          <w:p w14:paraId="4088C494" w14:textId="77777777" w:rsidR="006537C4" w:rsidRPr="000D4C0F" w:rsidRDefault="006537C4" w:rsidP="00CD7605">
            <w:pPr>
              <w:rPr>
                <w:rStyle w:val="termtextnotranslatelang-enqdef"/>
                <w:rFonts w:ascii="Arial" w:hAnsi="Arial" w:cs="Arial"/>
                <w:sz w:val="20"/>
                <w:szCs w:val="20"/>
              </w:rPr>
            </w:pPr>
            <w:proofErr w:type="gramStart"/>
            <w:r w:rsidRPr="000D4C0F">
              <w:rPr>
                <w:rStyle w:val="termtextnotranslatelang-enqdef"/>
                <w:rFonts w:ascii="Arial" w:hAnsi="Arial" w:cs="Arial"/>
                <w:sz w:val="20"/>
                <w:szCs w:val="20"/>
              </w:rPr>
              <w:t>?TRUE</w:t>
            </w:r>
            <w:proofErr w:type="gramEnd"/>
            <w:r w:rsidRPr="000D4C0F">
              <w:rPr>
                <w:rFonts w:ascii="Arial" w:hAnsi="Arial" w:cs="Arial"/>
                <w:sz w:val="20"/>
                <w:szCs w:val="20"/>
              </w:rPr>
              <w:br/>
            </w:r>
            <w:r w:rsidRPr="000D4C0F">
              <w:rPr>
                <w:rStyle w:val="termtextnotranslatelang-enqdef"/>
                <w:rFonts w:ascii="Arial" w:hAnsi="Arial" w:cs="Arial"/>
                <w:sz w:val="20"/>
                <w:szCs w:val="20"/>
              </w:rPr>
              <w:t>• Has a lower natural frequency beca</w:t>
            </w:r>
            <w:r w:rsidR="00687910" w:rsidRPr="000D4C0F">
              <w:rPr>
                <w:rStyle w:val="termtextnotranslatelang-enqdef"/>
                <w:rFonts w:ascii="Arial" w:hAnsi="Arial" w:cs="Arial"/>
                <w:sz w:val="20"/>
                <w:szCs w:val="20"/>
              </w:rPr>
              <w:t>use LONGER tubing and hence increased</w:t>
            </w:r>
            <w:r w:rsidRPr="000D4C0F">
              <w:rPr>
                <w:rStyle w:val="termtextnotranslatelang-enqdef"/>
                <w:rFonts w:ascii="Arial" w:hAnsi="Arial" w:cs="Arial"/>
                <w:sz w:val="20"/>
                <w:szCs w:val="20"/>
              </w:rPr>
              <w:t xml:space="preserve"> mass</w:t>
            </w:r>
            <w:r w:rsidRPr="000D4C0F">
              <w:rPr>
                <w:rFonts w:ascii="Arial" w:hAnsi="Arial" w:cs="Arial"/>
                <w:sz w:val="20"/>
                <w:szCs w:val="20"/>
              </w:rPr>
              <w:br/>
            </w:r>
            <w:r w:rsidRPr="000D4C0F">
              <w:rPr>
                <w:rStyle w:val="termtextnotranslatelang-enqdef"/>
                <w:rFonts w:ascii="Arial" w:hAnsi="Arial" w:cs="Arial"/>
                <w:sz w:val="20"/>
                <w:szCs w:val="20"/>
              </w:rPr>
              <w:t>• Therefore high frequency artefacts</w:t>
            </w:r>
          </w:p>
          <w:p w14:paraId="59EA4A24" w14:textId="77777777" w:rsidR="006537C4" w:rsidRPr="000D4C0F" w:rsidRDefault="006537C4" w:rsidP="00CD7605">
            <w:pPr>
              <w:rPr>
                <w:rStyle w:val="termtextnotranslatelang-enqdef"/>
                <w:rFonts w:ascii="Arial" w:hAnsi="Arial" w:cs="Arial"/>
                <w:sz w:val="20"/>
                <w:szCs w:val="20"/>
              </w:rPr>
            </w:pPr>
          </w:p>
          <w:p w14:paraId="0C2B21E5" w14:textId="77777777" w:rsidR="00687910" w:rsidRPr="000D4C0F" w:rsidRDefault="00687910" w:rsidP="00CD7605">
            <w:pPr>
              <w:rPr>
                <w:rStyle w:val="termtextnotranslatelang-enqdef"/>
                <w:rFonts w:ascii="Arial" w:hAnsi="Arial" w:cs="Arial"/>
                <w:sz w:val="20"/>
                <w:szCs w:val="20"/>
              </w:rPr>
            </w:pPr>
            <w:r w:rsidRPr="000D4C0F">
              <w:rPr>
                <w:rStyle w:val="termtextnotranslatelang-enqdef"/>
                <w:rFonts w:ascii="Arial" w:hAnsi="Arial" w:cs="Arial"/>
                <w:sz w:val="20"/>
                <w:szCs w:val="20"/>
              </w:rPr>
              <w:t xml:space="preserve">Above as per </w:t>
            </w:r>
            <w:proofErr w:type="spellStart"/>
            <w:r w:rsidRPr="000D4C0F">
              <w:rPr>
                <w:rStyle w:val="termtextnotranslatelang-enqdef"/>
                <w:rFonts w:ascii="Arial" w:hAnsi="Arial" w:cs="Arial"/>
                <w:sz w:val="20"/>
                <w:szCs w:val="20"/>
              </w:rPr>
              <w:t>Shrav's</w:t>
            </w:r>
            <w:proofErr w:type="spellEnd"/>
            <w:r w:rsidRPr="000D4C0F">
              <w:rPr>
                <w:rStyle w:val="termtextnotranslatelang-enqdef"/>
                <w:rFonts w:ascii="Arial" w:hAnsi="Arial" w:cs="Arial"/>
                <w:sz w:val="20"/>
                <w:szCs w:val="20"/>
              </w:rPr>
              <w:t xml:space="preserve"> group, I agree:</w:t>
            </w:r>
          </w:p>
          <w:p w14:paraId="6DC0075C" w14:textId="77777777" w:rsidR="00687910" w:rsidRPr="000D4C0F" w:rsidRDefault="00687910" w:rsidP="00CD7605">
            <w:pPr>
              <w:rPr>
                <w:rStyle w:val="termtextnotranslatelang-enqdef"/>
                <w:rFonts w:ascii="Arial" w:hAnsi="Arial" w:cs="Arial"/>
                <w:sz w:val="20"/>
                <w:szCs w:val="20"/>
              </w:rPr>
            </w:pPr>
            <w:r w:rsidRPr="000D4C0F">
              <w:rPr>
                <w:rStyle w:val="termtextnotranslatelang-enqdef"/>
                <w:rFonts w:ascii="Arial" w:hAnsi="Arial" w:cs="Arial"/>
                <w:sz w:val="20"/>
                <w:szCs w:val="20"/>
              </w:rPr>
              <w:t>https://books.google.com.au/books?id=45DKiUj1hLUC&amp;pg=PA206&amp;lpg=PA206&amp;dq=natural+frequency+of+pulmonary+artery+trace&amp;source=bl&amp;ots=UOFpYsCxIv&amp;sig=T68cxhHPIIA_uC7K_2n5DMURl2M&amp;hl=en&amp;sa=X&amp;ved=0ahUKEwj0t9br57fUAhXHS7wKHZcRC_0Q6AEIKDAA#v=onepage&amp;q=natural%20frequency%20of%20pulmonary%20artery%20trace&amp;f=false</w:t>
            </w:r>
          </w:p>
          <w:p w14:paraId="7AE744F6" w14:textId="77777777" w:rsidR="006537C4" w:rsidRPr="000D4C0F" w:rsidRDefault="006537C4" w:rsidP="00CD7605">
            <w:pPr>
              <w:rPr>
                <w:rFonts w:ascii="Arial" w:hAnsi="Arial" w:cs="Arial"/>
                <w:sz w:val="20"/>
                <w:szCs w:val="20"/>
              </w:rPr>
            </w:pPr>
            <w:r w:rsidRPr="000D4C0F">
              <w:rPr>
                <w:rStyle w:val="termtextnotranslatelang-enqdef"/>
                <w:rFonts w:ascii="Arial" w:hAnsi="Arial" w:cs="Arial"/>
                <w:sz w:val="20"/>
                <w:szCs w:val="20"/>
              </w:rPr>
              <w:t xml:space="preserve"> </w:t>
            </w:r>
          </w:p>
        </w:tc>
      </w:tr>
      <w:tr w:rsidR="006537C4" w:rsidRPr="000D4C0F" w14:paraId="33C8C8C6" w14:textId="77777777">
        <w:tc>
          <w:tcPr>
            <w:tcW w:w="4258" w:type="dxa"/>
          </w:tcPr>
          <w:p w14:paraId="5AD96B2A" w14:textId="77777777" w:rsidR="006537C4" w:rsidRPr="000D4C0F" w:rsidRDefault="006537C4" w:rsidP="00CD7605">
            <w:pPr>
              <w:pStyle w:val="style37"/>
              <w:spacing w:before="0" w:after="0" w:line="405" w:lineRule="atLeast"/>
              <w:rPr>
                <w:rFonts w:ascii="Arial" w:hAnsi="Arial" w:cs="Arial"/>
                <w:sz w:val="20"/>
                <w:szCs w:val="20"/>
              </w:rPr>
            </w:pPr>
            <w:r w:rsidRPr="000D4C0F">
              <w:rPr>
                <w:rFonts w:ascii="Arial" w:hAnsi="Arial" w:cs="Arial"/>
                <w:sz w:val="20"/>
                <w:szCs w:val="20"/>
              </w:rPr>
              <w:t>TRUE/</w:t>
            </w:r>
            <w:proofErr w:type="gramStart"/>
            <w:r w:rsidRPr="000D4C0F">
              <w:rPr>
                <w:rFonts w:ascii="Arial" w:hAnsi="Arial" w:cs="Arial"/>
                <w:sz w:val="20"/>
                <w:szCs w:val="20"/>
              </w:rPr>
              <w:t>FALSE  The</w:t>
            </w:r>
            <w:proofErr w:type="gramEnd"/>
            <w:r w:rsidRPr="000D4C0F">
              <w:rPr>
                <w:rFonts w:ascii="Arial" w:hAnsi="Arial" w:cs="Arial"/>
                <w:sz w:val="20"/>
                <w:szCs w:val="20"/>
              </w:rPr>
              <w:t xml:space="preserve"> ideal system for an arterial monitoring system has a large length and very stiff tubing to ensure that its natural frequency is close to the frequency of the system being monitored</w:t>
            </w:r>
          </w:p>
        </w:tc>
        <w:tc>
          <w:tcPr>
            <w:tcW w:w="4258" w:type="dxa"/>
          </w:tcPr>
          <w:p w14:paraId="61F11BFF" w14:textId="77777777" w:rsidR="00687910" w:rsidRPr="000D4C0F" w:rsidRDefault="00687910" w:rsidP="00CD7605">
            <w:pPr>
              <w:rPr>
                <w:rFonts w:ascii="Arial" w:hAnsi="Arial" w:cs="Arial"/>
                <w:sz w:val="20"/>
                <w:szCs w:val="20"/>
              </w:rPr>
            </w:pPr>
            <w:r w:rsidRPr="000D4C0F">
              <w:rPr>
                <w:rFonts w:ascii="Arial" w:hAnsi="Arial" w:cs="Arial"/>
                <w:sz w:val="20"/>
                <w:szCs w:val="20"/>
              </w:rPr>
              <w:t>False</w:t>
            </w:r>
          </w:p>
          <w:p w14:paraId="79CBFB7F" w14:textId="77777777" w:rsidR="00687910" w:rsidRPr="000D4C0F" w:rsidRDefault="00687910" w:rsidP="00CD7605">
            <w:pPr>
              <w:rPr>
                <w:rFonts w:ascii="Arial" w:hAnsi="Arial" w:cs="Arial"/>
                <w:sz w:val="20"/>
                <w:szCs w:val="20"/>
              </w:rPr>
            </w:pPr>
          </w:p>
          <w:p w14:paraId="217C2CA0" w14:textId="77777777" w:rsidR="006537C4" w:rsidRPr="000D4C0F" w:rsidRDefault="00687910" w:rsidP="00CD7605">
            <w:pPr>
              <w:rPr>
                <w:rFonts w:ascii="Arial" w:hAnsi="Arial" w:cs="Arial"/>
                <w:sz w:val="20"/>
                <w:szCs w:val="20"/>
              </w:rPr>
            </w:pPr>
            <w:r w:rsidRPr="000D4C0F">
              <w:rPr>
                <w:rFonts w:ascii="Arial" w:hAnsi="Arial" w:cs="Arial"/>
                <w:sz w:val="20"/>
                <w:szCs w:val="20"/>
              </w:rPr>
              <w:t xml:space="preserve">You don't want the frequency of the system close to the natural frequency, otherwise you will get resonance </w:t>
            </w:r>
            <w:proofErr w:type="spellStart"/>
            <w:r w:rsidRPr="000D4C0F">
              <w:rPr>
                <w:rFonts w:ascii="Arial" w:hAnsi="Arial" w:cs="Arial"/>
                <w:sz w:val="20"/>
                <w:szCs w:val="20"/>
              </w:rPr>
              <w:t>pg</w:t>
            </w:r>
            <w:proofErr w:type="spellEnd"/>
            <w:r w:rsidRPr="000D4C0F">
              <w:rPr>
                <w:rFonts w:ascii="Arial" w:hAnsi="Arial" w:cs="Arial"/>
                <w:sz w:val="20"/>
                <w:szCs w:val="20"/>
              </w:rPr>
              <w:t xml:space="preserve"> 200 Aston</w:t>
            </w:r>
          </w:p>
        </w:tc>
      </w:tr>
      <w:tr w:rsidR="006537C4" w:rsidRPr="000D4C0F" w14:paraId="7B892FF5" w14:textId="77777777">
        <w:tc>
          <w:tcPr>
            <w:tcW w:w="4258" w:type="dxa"/>
          </w:tcPr>
          <w:p w14:paraId="38CB14D1" w14:textId="77777777" w:rsidR="006537C4" w:rsidRPr="000D4C0F" w:rsidRDefault="006537C4" w:rsidP="00CD7605">
            <w:pPr>
              <w:pStyle w:val="style37"/>
              <w:spacing w:before="0" w:after="0" w:line="405" w:lineRule="atLeast"/>
              <w:rPr>
                <w:rFonts w:ascii="Arial" w:hAnsi="Arial" w:cs="Arial"/>
                <w:sz w:val="20"/>
                <w:szCs w:val="20"/>
              </w:rPr>
            </w:pPr>
            <w:r w:rsidRPr="000D4C0F">
              <w:rPr>
                <w:rFonts w:ascii="Arial" w:hAnsi="Arial" w:cs="Arial"/>
                <w:sz w:val="20"/>
                <w:szCs w:val="20"/>
              </w:rPr>
              <w:t>TRUE/</w:t>
            </w:r>
            <w:proofErr w:type="gramStart"/>
            <w:r w:rsidRPr="000D4C0F">
              <w:rPr>
                <w:rFonts w:ascii="Arial" w:hAnsi="Arial" w:cs="Arial"/>
                <w:sz w:val="20"/>
                <w:szCs w:val="20"/>
              </w:rPr>
              <w:t>FALSE  The</w:t>
            </w:r>
            <w:proofErr w:type="gramEnd"/>
            <w:r w:rsidRPr="000D4C0F">
              <w:rPr>
                <w:rFonts w:ascii="Arial" w:hAnsi="Arial" w:cs="Arial"/>
                <w:sz w:val="20"/>
                <w:szCs w:val="20"/>
              </w:rPr>
              <w:t xml:space="preserve"> ideal frequency for a pressure monitoring system is determined by the pressure range being measured, rather than by the frequency of the system.</w:t>
            </w:r>
          </w:p>
        </w:tc>
        <w:tc>
          <w:tcPr>
            <w:tcW w:w="4258" w:type="dxa"/>
          </w:tcPr>
          <w:p w14:paraId="61EA7B4D" w14:textId="77777777" w:rsidR="006537C4" w:rsidRPr="000D4C0F" w:rsidRDefault="00687910" w:rsidP="00CD7605">
            <w:pPr>
              <w:rPr>
                <w:rFonts w:ascii="Arial" w:hAnsi="Arial" w:cs="Arial"/>
                <w:sz w:val="20"/>
                <w:szCs w:val="20"/>
              </w:rPr>
            </w:pPr>
            <w:r w:rsidRPr="000D4C0F">
              <w:rPr>
                <w:rStyle w:val="termtextnotranslatelang-enqdef"/>
                <w:rFonts w:ascii="Arial" w:hAnsi="Arial" w:cs="Arial"/>
                <w:sz w:val="20"/>
                <w:szCs w:val="20"/>
              </w:rPr>
              <w:t>FALSE</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 xml:space="preserve">The frequency characteristics are independent of the pressures measured. The natural frequency (resonant frequency) of the measuring system should be at least 8 times the fundamental frequency of that being measured. 180bpm = 3 </w:t>
            </w:r>
            <w:proofErr w:type="spellStart"/>
            <w:r w:rsidRPr="000D4C0F">
              <w:rPr>
                <w:rStyle w:val="termtextnotranslatelang-enqdef"/>
                <w:rFonts w:ascii="Arial" w:hAnsi="Arial" w:cs="Arial"/>
                <w:sz w:val="20"/>
                <w:szCs w:val="20"/>
              </w:rPr>
              <w:t>hz</w:t>
            </w:r>
            <w:proofErr w:type="spellEnd"/>
            <w:r w:rsidRPr="000D4C0F">
              <w:rPr>
                <w:rStyle w:val="termtextnotranslatelang-enqdef"/>
                <w:rFonts w:ascii="Arial" w:hAnsi="Arial" w:cs="Arial"/>
                <w:sz w:val="20"/>
                <w:szCs w:val="20"/>
              </w:rPr>
              <w:t xml:space="preserve"> * 8 = 24hz</w:t>
            </w:r>
          </w:p>
        </w:tc>
      </w:tr>
    </w:tbl>
    <w:p w14:paraId="5901B4ED" w14:textId="77777777" w:rsidR="006537C4" w:rsidRPr="000D4C0F" w:rsidRDefault="006537C4">
      <w:pPr>
        <w:rPr>
          <w:rFonts w:ascii="Arial" w:hAnsi="Arial" w:cs="Arial"/>
          <w:sz w:val="20"/>
          <w:szCs w:val="20"/>
        </w:rPr>
      </w:pPr>
    </w:p>
    <w:p w14:paraId="3186C9BB" w14:textId="77777777" w:rsidR="00687910" w:rsidRPr="000D4C0F" w:rsidRDefault="00687910">
      <w:pPr>
        <w:rPr>
          <w:rFonts w:ascii="Arial" w:hAnsi="Arial" w:cs="Arial"/>
          <w:sz w:val="20"/>
          <w:szCs w:val="20"/>
        </w:rPr>
      </w:pPr>
      <w:r w:rsidRPr="000D4C0F">
        <w:rPr>
          <w:rFonts w:ascii="Arial" w:hAnsi="Arial" w:cs="Arial"/>
          <w:sz w:val="20"/>
          <w:szCs w:val="20"/>
        </w:rPr>
        <w:lastRenderedPageBreak/>
        <w:t>22/12/16</w:t>
      </w:r>
    </w:p>
    <w:p w14:paraId="1AF5D869" w14:textId="77777777" w:rsidR="006537C4" w:rsidRPr="000D4C0F" w:rsidRDefault="0003535F">
      <w:pPr>
        <w:rPr>
          <w:rFonts w:ascii="Arial" w:hAnsi="Arial" w:cs="Arial"/>
          <w:sz w:val="20"/>
          <w:szCs w:val="20"/>
        </w:rPr>
      </w:pPr>
      <w:hyperlink r:id="rId10" w:history="1">
        <w:r w:rsidR="00687910" w:rsidRPr="000D4C0F">
          <w:rPr>
            <w:rStyle w:val="Hyperlink"/>
            <w:rFonts w:ascii="Arial" w:hAnsi="Arial" w:cs="Arial"/>
            <w:sz w:val="20"/>
            <w:szCs w:val="20"/>
          </w:rPr>
          <w:t xml:space="preserve">BT_SQ 1.6 </w:t>
        </w:r>
      </w:hyperlink>
      <w:r w:rsidR="00687910" w:rsidRPr="000D4C0F">
        <w:rPr>
          <w:rFonts w:ascii="Arial" w:hAnsi="Arial" w:cs="Arial"/>
          <w:sz w:val="20"/>
          <w:szCs w:val="20"/>
        </w:rPr>
        <w:t xml:space="preserve">Describe the methods of measurement applicable to anaesthesia, including clinical utility, complications and sources of error </w:t>
      </w:r>
      <w:proofErr w:type="gramStart"/>
      <w:r w:rsidR="00687910" w:rsidRPr="000D4C0F">
        <w:rPr>
          <w:rFonts w:ascii="Arial" w:hAnsi="Arial" w:cs="Arial"/>
          <w:sz w:val="20"/>
          <w:szCs w:val="20"/>
        </w:rPr>
        <w:t>in particular:</w:t>
      </w:r>
      <w:proofErr w:type="gramEnd"/>
      <w:r w:rsidR="00687910" w:rsidRPr="000D4C0F">
        <w:rPr>
          <w:rFonts w:ascii="Arial" w:hAnsi="Arial" w:cs="Arial"/>
          <w:sz w:val="20"/>
          <w:szCs w:val="20"/>
        </w:rPr>
        <w:br/>
        <w:t>· Gas analysis, including capnography</w:t>
      </w:r>
    </w:p>
    <w:tbl>
      <w:tblPr>
        <w:tblStyle w:val="TableGrid"/>
        <w:tblW w:w="0" w:type="auto"/>
        <w:tblLayout w:type="fixed"/>
        <w:tblLook w:val="04A0" w:firstRow="1" w:lastRow="0" w:firstColumn="1" w:lastColumn="0" w:noHBand="0" w:noVBand="1"/>
      </w:tblPr>
      <w:tblGrid>
        <w:gridCol w:w="4258"/>
        <w:gridCol w:w="4258"/>
      </w:tblGrid>
      <w:tr w:rsidR="00687910" w:rsidRPr="000D4C0F" w14:paraId="01AD08C0" w14:textId="77777777">
        <w:tc>
          <w:tcPr>
            <w:tcW w:w="4258" w:type="dxa"/>
          </w:tcPr>
          <w:p w14:paraId="647C06F0" w14:textId="77777777" w:rsidR="00687910" w:rsidRPr="000D4C0F" w:rsidRDefault="00687910" w:rsidP="00CD7605">
            <w:pPr>
              <w:pStyle w:val="style37"/>
              <w:spacing w:before="0" w:after="0" w:line="405" w:lineRule="atLeast"/>
              <w:rPr>
                <w:rFonts w:ascii="Arial" w:hAnsi="Arial" w:cs="Arial"/>
                <w:sz w:val="20"/>
                <w:szCs w:val="20"/>
              </w:rPr>
            </w:pPr>
            <w:r w:rsidRPr="000D4C0F">
              <w:rPr>
                <w:rFonts w:ascii="Arial" w:hAnsi="Arial" w:cs="Arial"/>
                <w:sz w:val="20"/>
                <w:szCs w:val="20"/>
              </w:rPr>
              <w:t xml:space="preserve">TRUE/FALSE The 90-95% response time for a CO2 </w:t>
            </w:r>
            <w:proofErr w:type="spellStart"/>
            <w:r w:rsidRPr="000D4C0F">
              <w:rPr>
                <w:rFonts w:ascii="Arial" w:hAnsi="Arial" w:cs="Arial"/>
                <w:sz w:val="20"/>
                <w:szCs w:val="20"/>
              </w:rPr>
              <w:t>analyser</w:t>
            </w:r>
            <w:proofErr w:type="spellEnd"/>
            <w:r w:rsidRPr="000D4C0F">
              <w:rPr>
                <w:rFonts w:ascii="Arial" w:hAnsi="Arial" w:cs="Arial"/>
                <w:sz w:val="20"/>
                <w:szCs w:val="20"/>
              </w:rPr>
              <w:t xml:space="preserve"> should be less than 150ms</w:t>
            </w:r>
          </w:p>
        </w:tc>
        <w:tc>
          <w:tcPr>
            <w:tcW w:w="4258" w:type="dxa"/>
          </w:tcPr>
          <w:p w14:paraId="05231A61" w14:textId="77777777" w:rsidR="00600CAC" w:rsidRPr="000D4C0F" w:rsidRDefault="00600CAC" w:rsidP="00600CAC">
            <w:pPr>
              <w:rPr>
                <w:rFonts w:ascii="Arial" w:hAnsi="Arial" w:cs="Arial"/>
                <w:sz w:val="20"/>
                <w:szCs w:val="20"/>
              </w:rPr>
            </w:pPr>
            <w:proofErr w:type="gramStart"/>
            <w:r w:rsidRPr="000D4C0F">
              <w:rPr>
                <w:rFonts w:ascii="Arial" w:hAnsi="Arial" w:cs="Arial"/>
                <w:sz w:val="20"/>
                <w:szCs w:val="20"/>
              </w:rPr>
              <w:t>?True</w:t>
            </w:r>
            <w:proofErr w:type="gramEnd"/>
          </w:p>
          <w:p w14:paraId="2EB7B203" w14:textId="77777777" w:rsidR="00600CAC" w:rsidRPr="000D4C0F" w:rsidRDefault="00600CAC" w:rsidP="00600CAC">
            <w:pPr>
              <w:rPr>
                <w:rFonts w:ascii="Arial" w:hAnsi="Arial" w:cs="Arial"/>
                <w:sz w:val="20"/>
                <w:szCs w:val="20"/>
              </w:rPr>
            </w:pPr>
          </w:p>
          <w:p w14:paraId="5834EE76" w14:textId="77777777" w:rsidR="00687910" w:rsidRPr="000D4C0F" w:rsidRDefault="00600CAC" w:rsidP="00600CAC">
            <w:pPr>
              <w:rPr>
                <w:rFonts w:ascii="Arial" w:hAnsi="Arial" w:cs="Arial"/>
                <w:sz w:val="20"/>
                <w:szCs w:val="20"/>
              </w:rPr>
            </w:pPr>
            <w:r w:rsidRPr="000D4C0F">
              <w:rPr>
                <w:rFonts w:ascii="Arial" w:hAnsi="Arial" w:cs="Arial"/>
                <w:sz w:val="20"/>
                <w:szCs w:val="20"/>
              </w:rPr>
              <w:t>This article says 50-600ms is used clinically, but I would think 150ms would be better, especially high RR.</w:t>
            </w:r>
          </w:p>
        </w:tc>
      </w:tr>
      <w:tr w:rsidR="00687910" w:rsidRPr="000D4C0F" w14:paraId="7451B73A" w14:textId="77777777">
        <w:tc>
          <w:tcPr>
            <w:tcW w:w="4258" w:type="dxa"/>
          </w:tcPr>
          <w:p w14:paraId="66356618" w14:textId="77777777" w:rsidR="00687910" w:rsidRPr="000D4C0F" w:rsidRDefault="00687910" w:rsidP="00CD7605">
            <w:pPr>
              <w:pStyle w:val="style37"/>
              <w:spacing w:before="0" w:after="0" w:line="405" w:lineRule="atLeast"/>
              <w:rPr>
                <w:rFonts w:ascii="Arial" w:hAnsi="Arial" w:cs="Arial"/>
                <w:sz w:val="20"/>
                <w:szCs w:val="20"/>
              </w:rPr>
            </w:pPr>
            <w:r w:rsidRPr="000D4C0F">
              <w:rPr>
                <w:rFonts w:ascii="Arial" w:hAnsi="Arial" w:cs="Arial"/>
                <w:sz w:val="20"/>
                <w:szCs w:val="20"/>
              </w:rPr>
              <w:t>TRUE/FALSE Volatile agents can be distinguished from each other by measuring infrared absorbance at 3.3µm</w:t>
            </w:r>
          </w:p>
        </w:tc>
        <w:tc>
          <w:tcPr>
            <w:tcW w:w="4258" w:type="dxa"/>
          </w:tcPr>
          <w:p w14:paraId="299A9757" w14:textId="77777777" w:rsidR="00F76485" w:rsidRPr="000D4C0F" w:rsidRDefault="00F76485" w:rsidP="00F76485">
            <w:pPr>
              <w:rPr>
                <w:rFonts w:ascii="Arial" w:hAnsi="Arial" w:cs="Arial"/>
                <w:sz w:val="20"/>
                <w:szCs w:val="20"/>
              </w:rPr>
            </w:pPr>
            <w:r w:rsidRPr="000D4C0F">
              <w:rPr>
                <w:rFonts w:ascii="Arial" w:hAnsi="Arial" w:cs="Arial"/>
                <w:sz w:val="20"/>
                <w:szCs w:val="20"/>
              </w:rPr>
              <w:t>False</w:t>
            </w:r>
          </w:p>
          <w:p w14:paraId="2AACAF50" w14:textId="77777777" w:rsidR="00F76485" w:rsidRPr="000D4C0F" w:rsidRDefault="00F76485" w:rsidP="00F76485">
            <w:pPr>
              <w:rPr>
                <w:rFonts w:ascii="Arial" w:hAnsi="Arial" w:cs="Arial"/>
                <w:sz w:val="20"/>
                <w:szCs w:val="20"/>
              </w:rPr>
            </w:pPr>
          </w:p>
          <w:p w14:paraId="3DCE4736" w14:textId="77777777" w:rsidR="00F76485" w:rsidRPr="000D4C0F" w:rsidRDefault="00F76485" w:rsidP="00F76485">
            <w:pPr>
              <w:rPr>
                <w:rFonts w:ascii="Arial" w:hAnsi="Arial" w:cs="Arial"/>
                <w:sz w:val="20"/>
                <w:szCs w:val="20"/>
              </w:rPr>
            </w:pPr>
            <w:r w:rsidRPr="000D4C0F">
              <w:rPr>
                <w:rFonts w:ascii="Arial" w:hAnsi="Arial" w:cs="Arial"/>
                <w:sz w:val="20"/>
                <w:szCs w:val="20"/>
              </w:rPr>
              <w:t xml:space="preserve">The absorption spectrum for volatiles is 8-13 </w:t>
            </w:r>
            <w:proofErr w:type="spellStart"/>
            <w:r w:rsidRPr="000D4C0F">
              <w:rPr>
                <w:rFonts w:ascii="Arial" w:hAnsi="Arial" w:cs="Arial"/>
                <w:sz w:val="20"/>
                <w:szCs w:val="20"/>
              </w:rPr>
              <w:t>μm</w:t>
            </w:r>
            <w:proofErr w:type="spellEnd"/>
            <w:r w:rsidRPr="000D4C0F">
              <w:rPr>
                <w:rFonts w:ascii="Arial" w:hAnsi="Arial" w:cs="Arial"/>
                <w:sz w:val="20"/>
                <w:szCs w:val="20"/>
              </w:rPr>
              <w:t xml:space="preserve"> range </w:t>
            </w:r>
          </w:p>
          <w:p w14:paraId="2D8EB078" w14:textId="77777777" w:rsidR="00F76485" w:rsidRPr="000D4C0F" w:rsidRDefault="00F76485" w:rsidP="00F76485">
            <w:pPr>
              <w:rPr>
                <w:rFonts w:ascii="Arial" w:hAnsi="Arial" w:cs="Arial"/>
                <w:sz w:val="20"/>
                <w:szCs w:val="20"/>
              </w:rPr>
            </w:pPr>
            <w:r w:rsidRPr="000D4C0F">
              <w:rPr>
                <w:rFonts w:ascii="Arial" w:hAnsi="Arial" w:cs="Arial"/>
                <w:sz w:val="20"/>
                <w:szCs w:val="20"/>
              </w:rPr>
              <w:t>- although one graph I found showed desflurane with an absorption spectrum around 3, still I would be more likely to trust this source:</w:t>
            </w:r>
          </w:p>
          <w:p w14:paraId="5614BADE" w14:textId="77777777" w:rsidR="00687910" w:rsidRPr="000D4C0F" w:rsidRDefault="00F76485" w:rsidP="00F76485">
            <w:pPr>
              <w:rPr>
                <w:rFonts w:ascii="Arial" w:hAnsi="Arial" w:cs="Arial"/>
                <w:sz w:val="20"/>
                <w:szCs w:val="20"/>
              </w:rPr>
            </w:pPr>
            <w:r w:rsidRPr="000D4C0F">
              <w:rPr>
                <w:rFonts w:ascii="Arial" w:hAnsi="Arial" w:cs="Arial"/>
                <w:sz w:val="20"/>
                <w:szCs w:val="20"/>
              </w:rPr>
              <w:t>https://www.ncbi.nlm.nih.gov/pmc/articles/PMC3821265/</w:t>
            </w:r>
          </w:p>
        </w:tc>
      </w:tr>
      <w:tr w:rsidR="00687910" w:rsidRPr="000D4C0F" w14:paraId="6982885D" w14:textId="77777777">
        <w:tc>
          <w:tcPr>
            <w:tcW w:w="4258" w:type="dxa"/>
          </w:tcPr>
          <w:p w14:paraId="7DEF3170" w14:textId="77777777" w:rsidR="00687910" w:rsidRPr="000D4C0F" w:rsidRDefault="00687910" w:rsidP="00CD7605">
            <w:pPr>
              <w:pStyle w:val="style37"/>
              <w:spacing w:before="0" w:after="0" w:line="405" w:lineRule="atLeast"/>
              <w:rPr>
                <w:rFonts w:ascii="Arial" w:hAnsi="Arial" w:cs="Arial"/>
                <w:sz w:val="20"/>
                <w:szCs w:val="20"/>
              </w:rPr>
            </w:pPr>
            <w:r w:rsidRPr="000D4C0F">
              <w:rPr>
                <w:rFonts w:ascii="Arial" w:hAnsi="Arial" w:cs="Arial"/>
                <w:sz w:val="20"/>
                <w:szCs w:val="20"/>
              </w:rPr>
              <w:t>TRUE/FALSE Collision broadening means that the absorption peak for CO2 at 4.3µm is made wider in the presence of Nitrous Oxide</w:t>
            </w:r>
          </w:p>
        </w:tc>
        <w:tc>
          <w:tcPr>
            <w:tcW w:w="4258" w:type="dxa"/>
          </w:tcPr>
          <w:p w14:paraId="5C48A22D" w14:textId="77777777" w:rsidR="00687910" w:rsidRPr="000D4C0F" w:rsidRDefault="00F76485" w:rsidP="00CD7605">
            <w:pPr>
              <w:rPr>
                <w:rFonts w:ascii="Arial" w:hAnsi="Arial" w:cs="Arial"/>
                <w:sz w:val="20"/>
                <w:szCs w:val="20"/>
              </w:rPr>
            </w:pPr>
            <w:r w:rsidRPr="000D4C0F">
              <w:rPr>
                <w:rFonts w:ascii="Arial" w:hAnsi="Arial" w:cs="Arial"/>
                <w:sz w:val="20"/>
                <w:szCs w:val="20"/>
              </w:rPr>
              <w:t>True</w:t>
            </w:r>
          </w:p>
        </w:tc>
      </w:tr>
      <w:tr w:rsidR="00687910" w:rsidRPr="000D4C0F" w14:paraId="59483C86" w14:textId="77777777">
        <w:tc>
          <w:tcPr>
            <w:tcW w:w="4258" w:type="dxa"/>
          </w:tcPr>
          <w:p w14:paraId="4FB646D4" w14:textId="77777777" w:rsidR="00687910" w:rsidRPr="000D4C0F" w:rsidRDefault="00687910" w:rsidP="00CD7605">
            <w:pPr>
              <w:pStyle w:val="style37"/>
              <w:spacing w:before="0" w:after="0" w:line="405" w:lineRule="atLeast"/>
              <w:rPr>
                <w:rFonts w:ascii="Arial" w:hAnsi="Arial" w:cs="Arial"/>
                <w:sz w:val="20"/>
                <w:szCs w:val="20"/>
              </w:rPr>
            </w:pPr>
            <w:r w:rsidRPr="000D4C0F">
              <w:rPr>
                <w:rFonts w:ascii="Arial" w:hAnsi="Arial" w:cs="Arial"/>
                <w:sz w:val="20"/>
                <w:szCs w:val="20"/>
              </w:rPr>
              <w:t xml:space="preserve">TRUE/FALSE Infrared </w:t>
            </w:r>
            <w:proofErr w:type="spellStart"/>
            <w:r w:rsidRPr="000D4C0F">
              <w:rPr>
                <w:rFonts w:ascii="Arial" w:hAnsi="Arial" w:cs="Arial"/>
                <w:sz w:val="20"/>
                <w:szCs w:val="20"/>
              </w:rPr>
              <w:t>analysers</w:t>
            </w:r>
            <w:proofErr w:type="spellEnd"/>
            <w:r w:rsidRPr="000D4C0F">
              <w:rPr>
                <w:rFonts w:ascii="Arial" w:hAnsi="Arial" w:cs="Arial"/>
                <w:sz w:val="20"/>
                <w:szCs w:val="20"/>
              </w:rPr>
              <w:t xml:space="preserve"> measure gas concentration rather than partial pressure</w:t>
            </w:r>
          </w:p>
        </w:tc>
        <w:tc>
          <w:tcPr>
            <w:tcW w:w="4258" w:type="dxa"/>
          </w:tcPr>
          <w:p w14:paraId="1EC81433" w14:textId="77777777" w:rsidR="00F76485" w:rsidRPr="000D4C0F" w:rsidRDefault="00F76485" w:rsidP="00F76485">
            <w:pPr>
              <w:rPr>
                <w:rFonts w:ascii="Arial" w:hAnsi="Arial" w:cs="Arial"/>
                <w:sz w:val="20"/>
                <w:szCs w:val="20"/>
              </w:rPr>
            </w:pPr>
            <w:r w:rsidRPr="000D4C0F">
              <w:rPr>
                <w:rFonts w:ascii="Arial" w:hAnsi="Arial" w:cs="Arial"/>
                <w:sz w:val="20"/>
                <w:szCs w:val="20"/>
              </w:rPr>
              <w:t>False</w:t>
            </w:r>
          </w:p>
          <w:p w14:paraId="7CBBB28E" w14:textId="77777777" w:rsidR="00F76485" w:rsidRPr="000D4C0F" w:rsidRDefault="00F76485" w:rsidP="00F76485">
            <w:pPr>
              <w:rPr>
                <w:rFonts w:ascii="Arial" w:hAnsi="Arial" w:cs="Arial"/>
                <w:sz w:val="20"/>
                <w:szCs w:val="20"/>
              </w:rPr>
            </w:pPr>
          </w:p>
          <w:p w14:paraId="47BDDD1C" w14:textId="77777777" w:rsidR="00F76485" w:rsidRPr="000D4C0F" w:rsidRDefault="00F76485" w:rsidP="00F76485">
            <w:pPr>
              <w:rPr>
                <w:rFonts w:ascii="Arial" w:hAnsi="Arial" w:cs="Arial"/>
                <w:sz w:val="20"/>
                <w:szCs w:val="20"/>
              </w:rPr>
            </w:pPr>
            <w:r w:rsidRPr="000D4C0F">
              <w:rPr>
                <w:rFonts w:ascii="Arial" w:hAnsi="Arial" w:cs="Arial"/>
                <w:sz w:val="20"/>
                <w:szCs w:val="20"/>
              </w:rPr>
              <w:t>Infrared analysers measure the partial pressure.</w:t>
            </w:r>
          </w:p>
          <w:p w14:paraId="59D847D3" w14:textId="77777777" w:rsidR="00687910" w:rsidRPr="000D4C0F" w:rsidRDefault="00F76485" w:rsidP="00F76485">
            <w:pPr>
              <w:rPr>
                <w:rFonts w:ascii="Arial" w:hAnsi="Arial" w:cs="Arial"/>
                <w:sz w:val="20"/>
                <w:szCs w:val="20"/>
              </w:rPr>
            </w:pPr>
            <w:r w:rsidRPr="000D4C0F">
              <w:rPr>
                <w:rFonts w:ascii="Arial" w:hAnsi="Arial" w:cs="Arial"/>
                <w:sz w:val="20"/>
                <w:szCs w:val="20"/>
              </w:rPr>
              <w:t>- pressure usually displayed as continuous partial pressure vs time (</w:t>
            </w:r>
            <w:proofErr w:type="spellStart"/>
            <w:r w:rsidRPr="000D4C0F">
              <w:rPr>
                <w:rFonts w:ascii="Arial" w:hAnsi="Arial" w:cs="Arial"/>
                <w:sz w:val="20"/>
                <w:szCs w:val="20"/>
              </w:rPr>
              <w:t>capnograph</w:t>
            </w:r>
            <w:proofErr w:type="spellEnd"/>
            <w:r w:rsidRPr="000D4C0F">
              <w:rPr>
                <w:rFonts w:ascii="Arial" w:hAnsi="Arial" w:cs="Arial"/>
                <w:sz w:val="20"/>
                <w:szCs w:val="20"/>
              </w:rPr>
              <w:t>)</w:t>
            </w:r>
          </w:p>
        </w:tc>
      </w:tr>
      <w:tr w:rsidR="00687910" w:rsidRPr="000D4C0F" w14:paraId="21FFC6E5" w14:textId="77777777">
        <w:tc>
          <w:tcPr>
            <w:tcW w:w="4258" w:type="dxa"/>
          </w:tcPr>
          <w:p w14:paraId="4346B679" w14:textId="77777777" w:rsidR="00687910" w:rsidRPr="000D4C0F" w:rsidRDefault="00687910" w:rsidP="00CD7605">
            <w:pPr>
              <w:pStyle w:val="style37"/>
              <w:spacing w:before="0" w:after="0" w:line="405" w:lineRule="atLeast"/>
              <w:rPr>
                <w:rFonts w:ascii="Arial" w:hAnsi="Arial" w:cs="Arial"/>
                <w:sz w:val="20"/>
                <w:szCs w:val="20"/>
              </w:rPr>
            </w:pPr>
            <w:r w:rsidRPr="000D4C0F">
              <w:rPr>
                <w:rFonts w:ascii="Arial" w:hAnsi="Arial" w:cs="Arial"/>
                <w:sz w:val="20"/>
                <w:szCs w:val="20"/>
              </w:rPr>
              <w:t>TRUE/FALSE Water is a powerful absorber of infrared light</w:t>
            </w:r>
          </w:p>
        </w:tc>
        <w:tc>
          <w:tcPr>
            <w:tcW w:w="4258" w:type="dxa"/>
          </w:tcPr>
          <w:p w14:paraId="0AD318FA" w14:textId="77777777" w:rsidR="00F76485" w:rsidRPr="000D4C0F" w:rsidRDefault="00F76485" w:rsidP="00F76485">
            <w:pPr>
              <w:rPr>
                <w:rFonts w:ascii="Arial" w:hAnsi="Arial" w:cs="Arial"/>
                <w:sz w:val="20"/>
                <w:szCs w:val="20"/>
              </w:rPr>
            </w:pPr>
            <w:r w:rsidRPr="000D4C0F">
              <w:rPr>
                <w:rFonts w:ascii="Arial" w:hAnsi="Arial" w:cs="Arial"/>
                <w:sz w:val="20"/>
                <w:szCs w:val="20"/>
              </w:rPr>
              <w:t>True</w:t>
            </w:r>
          </w:p>
          <w:p w14:paraId="5F71DA34" w14:textId="77777777" w:rsidR="00F76485" w:rsidRPr="000D4C0F" w:rsidRDefault="00F76485" w:rsidP="00F76485">
            <w:pPr>
              <w:rPr>
                <w:rFonts w:ascii="Arial" w:hAnsi="Arial" w:cs="Arial"/>
                <w:sz w:val="20"/>
                <w:szCs w:val="20"/>
              </w:rPr>
            </w:pPr>
          </w:p>
          <w:p w14:paraId="2DCCDD40" w14:textId="77777777" w:rsidR="00F76485" w:rsidRPr="000D4C0F" w:rsidRDefault="00F76485" w:rsidP="00F76485">
            <w:pPr>
              <w:rPr>
                <w:rFonts w:ascii="Arial" w:hAnsi="Arial" w:cs="Arial"/>
                <w:sz w:val="20"/>
                <w:szCs w:val="20"/>
              </w:rPr>
            </w:pPr>
            <w:r w:rsidRPr="000D4C0F">
              <w:rPr>
                <w:rFonts w:ascii="Arial" w:hAnsi="Arial" w:cs="Arial"/>
                <w:sz w:val="20"/>
                <w:szCs w:val="20"/>
              </w:rPr>
              <w:t xml:space="preserve">Gas </w:t>
            </w:r>
            <w:proofErr w:type="gramStart"/>
            <w:r w:rsidRPr="000D4C0F">
              <w:rPr>
                <w:rFonts w:ascii="Arial" w:hAnsi="Arial" w:cs="Arial"/>
                <w:sz w:val="20"/>
                <w:szCs w:val="20"/>
              </w:rPr>
              <w:t>has to</w:t>
            </w:r>
            <w:proofErr w:type="gramEnd"/>
            <w:r w:rsidRPr="000D4C0F">
              <w:rPr>
                <w:rFonts w:ascii="Arial" w:hAnsi="Arial" w:cs="Arial"/>
                <w:sz w:val="20"/>
                <w:szCs w:val="20"/>
              </w:rPr>
              <w:t xml:space="preserve"> be dried before being analysed</w:t>
            </w:r>
          </w:p>
          <w:p w14:paraId="2750AA5B" w14:textId="77777777" w:rsidR="00F76485" w:rsidRPr="000D4C0F" w:rsidRDefault="00F76485" w:rsidP="00F76485">
            <w:pPr>
              <w:rPr>
                <w:rFonts w:ascii="Arial" w:hAnsi="Arial" w:cs="Arial"/>
                <w:sz w:val="20"/>
                <w:szCs w:val="20"/>
              </w:rPr>
            </w:pPr>
            <w:r w:rsidRPr="000D4C0F">
              <w:rPr>
                <w:rFonts w:ascii="Arial" w:hAnsi="Arial" w:cs="Arial"/>
                <w:sz w:val="20"/>
                <w:szCs w:val="20"/>
              </w:rPr>
              <w:t xml:space="preserve">- passed through </w:t>
            </w:r>
            <w:proofErr w:type="spellStart"/>
            <w:r w:rsidRPr="000D4C0F">
              <w:rPr>
                <w:rFonts w:ascii="Arial" w:hAnsi="Arial" w:cs="Arial"/>
                <w:sz w:val="20"/>
                <w:szCs w:val="20"/>
              </w:rPr>
              <w:t>Nafion</w:t>
            </w:r>
            <w:proofErr w:type="spellEnd"/>
            <w:r w:rsidRPr="000D4C0F">
              <w:rPr>
                <w:rFonts w:ascii="Arial" w:hAnsi="Arial" w:cs="Arial"/>
                <w:sz w:val="20"/>
                <w:szCs w:val="20"/>
              </w:rPr>
              <w:t xml:space="preserve"> tubing (modified form of </w:t>
            </w:r>
            <w:proofErr w:type="spellStart"/>
            <w:r w:rsidRPr="000D4C0F">
              <w:rPr>
                <w:rFonts w:ascii="Arial" w:hAnsi="Arial" w:cs="Arial"/>
                <w:sz w:val="20"/>
                <w:szCs w:val="20"/>
              </w:rPr>
              <w:t>teflon</w:t>
            </w:r>
            <w:proofErr w:type="spellEnd"/>
            <w:r w:rsidRPr="000D4C0F">
              <w:rPr>
                <w:rFonts w:ascii="Arial" w:hAnsi="Arial" w:cs="Arial"/>
                <w:sz w:val="20"/>
                <w:szCs w:val="20"/>
              </w:rPr>
              <w:t>) that is selectively and highly permeable to water</w:t>
            </w:r>
          </w:p>
          <w:p w14:paraId="5CA4312F" w14:textId="77777777" w:rsidR="00687910" w:rsidRPr="000D4C0F" w:rsidRDefault="00F76485" w:rsidP="00F76485">
            <w:pPr>
              <w:rPr>
                <w:rFonts w:ascii="Arial" w:hAnsi="Arial" w:cs="Arial"/>
                <w:sz w:val="20"/>
                <w:szCs w:val="20"/>
              </w:rPr>
            </w:pPr>
            <w:r w:rsidRPr="000D4C0F">
              <w:rPr>
                <w:rFonts w:ascii="Arial" w:hAnsi="Arial" w:cs="Arial"/>
                <w:sz w:val="20"/>
                <w:szCs w:val="20"/>
              </w:rPr>
              <w:t>- also in above book for Q1</w:t>
            </w:r>
          </w:p>
        </w:tc>
      </w:tr>
      <w:tr w:rsidR="00600CAC" w:rsidRPr="000D4C0F" w14:paraId="4E1D0EB2" w14:textId="77777777">
        <w:tc>
          <w:tcPr>
            <w:tcW w:w="4258" w:type="dxa"/>
          </w:tcPr>
          <w:p w14:paraId="6C7E0B77" w14:textId="77777777" w:rsidR="00600CAC" w:rsidRPr="000D4C0F" w:rsidRDefault="00600CAC" w:rsidP="00600CAC">
            <w:pPr>
              <w:pStyle w:val="style37"/>
              <w:spacing w:after="0" w:line="405" w:lineRule="atLeast"/>
              <w:rPr>
                <w:rFonts w:ascii="Arial" w:hAnsi="Arial" w:cs="Arial"/>
                <w:sz w:val="20"/>
                <w:szCs w:val="20"/>
              </w:rPr>
            </w:pPr>
            <w:r w:rsidRPr="000D4C0F">
              <w:rPr>
                <w:rFonts w:ascii="Arial" w:hAnsi="Arial" w:cs="Arial"/>
                <w:sz w:val="20"/>
                <w:szCs w:val="20"/>
              </w:rPr>
              <w:t>Follow on questions:</w:t>
            </w:r>
          </w:p>
          <w:p w14:paraId="3A8AD0FD" w14:textId="77777777" w:rsidR="00600CAC" w:rsidRPr="000D4C0F" w:rsidRDefault="00600CAC" w:rsidP="00600CAC">
            <w:pPr>
              <w:pStyle w:val="style37"/>
              <w:spacing w:after="0" w:line="405" w:lineRule="atLeast"/>
              <w:rPr>
                <w:rFonts w:ascii="Arial" w:hAnsi="Arial" w:cs="Arial"/>
                <w:sz w:val="20"/>
                <w:szCs w:val="20"/>
              </w:rPr>
            </w:pPr>
            <w:r w:rsidRPr="000D4C0F">
              <w:rPr>
                <w:rFonts w:ascii="Arial" w:hAnsi="Arial" w:cs="Arial"/>
                <w:sz w:val="20"/>
                <w:szCs w:val="20"/>
              </w:rPr>
              <w:t xml:space="preserve">1. Why is the 90% response time important in a CO2 </w:t>
            </w:r>
            <w:proofErr w:type="spellStart"/>
            <w:r w:rsidRPr="000D4C0F">
              <w:rPr>
                <w:rFonts w:ascii="Arial" w:hAnsi="Arial" w:cs="Arial"/>
                <w:sz w:val="20"/>
                <w:szCs w:val="20"/>
              </w:rPr>
              <w:t>analyser</w:t>
            </w:r>
            <w:proofErr w:type="spellEnd"/>
            <w:r w:rsidRPr="000D4C0F">
              <w:rPr>
                <w:rFonts w:ascii="Arial" w:hAnsi="Arial" w:cs="Arial"/>
                <w:sz w:val="20"/>
                <w:szCs w:val="20"/>
              </w:rPr>
              <w:t>? The answer is related to what you have learned about requirements for invasive pressure monitoring</w:t>
            </w:r>
          </w:p>
        </w:tc>
        <w:tc>
          <w:tcPr>
            <w:tcW w:w="4258" w:type="dxa"/>
          </w:tcPr>
          <w:p w14:paraId="7A803E04" w14:textId="77777777" w:rsidR="00600CAC" w:rsidRPr="000D4C0F" w:rsidRDefault="00600CAC" w:rsidP="00600CAC">
            <w:pPr>
              <w:rPr>
                <w:rFonts w:ascii="Arial" w:hAnsi="Arial" w:cs="Arial"/>
                <w:sz w:val="20"/>
                <w:szCs w:val="20"/>
              </w:rPr>
            </w:pPr>
            <w:r w:rsidRPr="000D4C0F">
              <w:rPr>
                <w:rFonts w:ascii="Arial" w:hAnsi="Arial" w:cs="Arial"/>
                <w:sz w:val="20"/>
                <w:szCs w:val="20"/>
              </w:rPr>
              <w:t>90% response time: the delay between sampling gas for CO2 measurement and the display of the measurement.</w:t>
            </w:r>
          </w:p>
          <w:p w14:paraId="24D823EE" w14:textId="77777777" w:rsidR="00600CAC" w:rsidRPr="000D4C0F" w:rsidRDefault="00600CAC" w:rsidP="00600CAC">
            <w:pPr>
              <w:rPr>
                <w:rFonts w:ascii="Arial" w:hAnsi="Arial" w:cs="Arial"/>
                <w:sz w:val="20"/>
                <w:szCs w:val="20"/>
              </w:rPr>
            </w:pPr>
          </w:p>
          <w:p w14:paraId="12E71A56" w14:textId="77777777" w:rsidR="00600CAC" w:rsidRPr="000D4C0F" w:rsidRDefault="00600CAC" w:rsidP="00600CAC">
            <w:pPr>
              <w:rPr>
                <w:rFonts w:ascii="Arial" w:hAnsi="Arial" w:cs="Arial"/>
                <w:sz w:val="20"/>
                <w:szCs w:val="20"/>
              </w:rPr>
            </w:pPr>
            <w:r w:rsidRPr="000D4C0F">
              <w:rPr>
                <w:rFonts w:ascii="Arial" w:hAnsi="Arial" w:cs="Arial"/>
                <w:sz w:val="20"/>
                <w:szCs w:val="20"/>
              </w:rPr>
              <w:t>Components of response time:</w:t>
            </w:r>
          </w:p>
          <w:p w14:paraId="46EA038C" w14:textId="77777777" w:rsidR="00600CAC" w:rsidRPr="000D4C0F" w:rsidRDefault="00600CAC" w:rsidP="00600CAC">
            <w:pPr>
              <w:rPr>
                <w:rFonts w:ascii="Arial" w:hAnsi="Arial" w:cs="Arial"/>
                <w:sz w:val="20"/>
                <w:szCs w:val="20"/>
              </w:rPr>
            </w:pPr>
            <w:r w:rsidRPr="000D4C0F">
              <w:rPr>
                <w:rFonts w:ascii="Arial" w:hAnsi="Arial" w:cs="Arial"/>
                <w:sz w:val="20"/>
                <w:szCs w:val="20"/>
              </w:rPr>
              <w:t>- transit time</w:t>
            </w:r>
          </w:p>
          <w:p w14:paraId="1A96F571" w14:textId="77777777" w:rsidR="00600CAC" w:rsidRPr="000D4C0F" w:rsidRDefault="00600CAC" w:rsidP="00600CAC">
            <w:pPr>
              <w:rPr>
                <w:rFonts w:ascii="Arial" w:hAnsi="Arial" w:cs="Arial"/>
                <w:sz w:val="20"/>
                <w:szCs w:val="20"/>
              </w:rPr>
            </w:pPr>
            <w:r w:rsidRPr="000D4C0F">
              <w:rPr>
                <w:rFonts w:ascii="Arial" w:hAnsi="Arial" w:cs="Arial"/>
                <w:sz w:val="20"/>
                <w:szCs w:val="20"/>
              </w:rPr>
              <w:t>- rise time</w:t>
            </w:r>
          </w:p>
          <w:p w14:paraId="2C52B2E3" w14:textId="77777777" w:rsidR="00600CAC" w:rsidRPr="000D4C0F" w:rsidRDefault="00600CAC" w:rsidP="00600CAC">
            <w:pPr>
              <w:rPr>
                <w:rFonts w:ascii="Arial" w:hAnsi="Arial" w:cs="Arial"/>
                <w:sz w:val="20"/>
                <w:szCs w:val="20"/>
              </w:rPr>
            </w:pPr>
          </w:p>
          <w:p w14:paraId="7BA58933" w14:textId="77777777" w:rsidR="00600CAC" w:rsidRPr="000D4C0F" w:rsidRDefault="00600CAC" w:rsidP="00600CAC">
            <w:pPr>
              <w:rPr>
                <w:rFonts w:ascii="Arial" w:hAnsi="Arial" w:cs="Arial"/>
                <w:sz w:val="20"/>
                <w:szCs w:val="20"/>
              </w:rPr>
            </w:pPr>
            <w:r w:rsidRPr="000D4C0F">
              <w:rPr>
                <w:rFonts w:ascii="Arial" w:hAnsi="Arial" w:cs="Arial"/>
                <w:sz w:val="20"/>
                <w:szCs w:val="20"/>
              </w:rPr>
              <w:t>Important because may affect:</w:t>
            </w:r>
          </w:p>
          <w:p w14:paraId="188D6875" w14:textId="77777777" w:rsidR="00600CAC" w:rsidRPr="000D4C0F" w:rsidRDefault="00600CAC" w:rsidP="00600CAC">
            <w:pPr>
              <w:rPr>
                <w:rFonts w:ascii="Arial" w:hAnsi="Arial" w:cs="Arial"/>
                <w:sz w:val="20"/>
                <w:szCs w:val="20"/>
              </w:rPr>
            </w:pPr>
            <w:r w:rsidRPr="000D4C0F">
              <w:rPr>
                <w:rFonts w:ascii="Arial" w:hAnsi="Arial" w:cs="Arial"/>
                <w:sz w:val="20"/>
                <w:szCs w:val="20"/>
              </w:rPr>
              <w:t xml:space="preserve">- changes </w:t>
            </w:r>
            <w:proofErr w:type="spellStart"/>
            <w:r w:rsidRPr="000D4C0F">
              <w:rPr>
                <w:rFonts w:ascii="Arial" w:hAnsi="Arial" w:cs="Arial"/>
                <w:sz w:val="20"/>
                <w:szCs w:val="20"/>
              </w:rPr>
              <w:t>capnograph</w:t>
            </w:r>
            <w:proofErr w:type="spellEnd"/>
            <w:r w:rsidRPr="000D4C0F">
              <w:rPr>
                <w:rFonts w:ascii="Arial" w:hAnsi="Arial" w:cs="Arial"/>
                <w:sz w:val="20"/>
                <w:szCs w:val="20"/>
              </w:rPr>
              <w:t xml:space="preserve"> shape</w:t>
            </w:r>
          </w:p>
          <w:p w14:paraId="03ED1EF5" w14:textId="77777777" w:rsidR="00600CAC" w:rsidRPr="000D4C0F" w:rsidRDefault="00600CAC" w:rsidP="00600CAC">
            <w:pPr>
              <w:rPr>
                <w:rFonts w:ascii="Arial" w:hAnsi="Arial" w:cs="Arial"/>
                <w:sz w:val="20"/>
                <w:szCs w:val="20"/>
              </w:rPr>
            </w:pPr>
            <w:r w:rsidRPr="000D4C0F">
              <w:rPr>
                <w:rFonts w:ascii="Arial" w:hAnsi="Arial" w:cs="Arial"/>
                <w:sz w:val="20"/>
                <w:szCs w:val="20"/>
              </w:rPr>
              <w:t xml:space="preserve">- delay in </w:t>
            </w:r>
            <w:proofErr w:type="spellStart"/>
            <w:r w:rsidRPr="000D4C0F">
              <w:rPr>
                <w:rFonts w:ascii="Arial" w:hAnsi="Arial" w:cs="Arial"/>
                <w:sz w:val="20"/>
                <w:szCs w:val="20"/>
              </w:rPr>
              <w:t>capnograph</w:t>
            </w:r>
            <w:proofErr w:type="spellEnd"/>
            <w:r w:rsidRPr="000D4C0F">
              <w:rPr>
                <w:rFonts w:ascii="Arial" w:hAnsi="Arial" w:cs="Arial"/>
                <w:sz w:val="20"/>
                <w:szCs w:val="20"/>
              </w:rPr>
              <w:t xml:space="preserve"> compared reading (problem in critical intubations)</w:t>
            </w:r>
          </w:p>
          <w:p w14:paraId="3AC9574C" w14:textId="77777777" w:rsidR="00600CAC" w:rsidRPr="000D4C0F" w:rsidRDefault="00600CAC" w:rsidP="00600CAC">
            <w:pPr>
              <w:rPr>
                <w:rFonts w:ascii="Arial" w:hAnsi="Arial" w:cs="Arial"/>
                <w:sz w:val="20"/>
                <w:szCs w:val="20"/>
              </w:rPr>
            </w:pPr>
            <w:r w:rsidRPr="000D4C0F">
              <w:rPr>
                <w:rFonts w:ascii="Arial" w:hAnsi="Arial" w:cs="Arial"/>
                <w:sz w:val="20"/>
                <w:szCs w:val="20"/>
              </w:rPr>
              <w:t>- underestimation of ETCO2 (particularly in children due to rapid RR)</w:t>
            </w:r>
          </w:p>
          <w:p w14:paraId="5926E496" w14:textId="77777777" w:rsidR="00600CAC" w:rsidRPr="000D4C0F" w:rsidRDefault="00600CAC" w:rsidP="00600CAC">
            <w:pPr>
              <w:rPr>
                <w:rFonts w:ascii="Arial" w:hAnsi="Arial" w:cs="Arial"/>
                <w:sz w:val="20"/>
                <w:szCs w:val="20"/>
              </w:rPr>
            </w:pPr>
            <w:r w:rsidRPr="000D4C0F">
              <w:rPr>
                <w:rFonts w:ascii="Arial" w:hAnsi="Arial" w:cs="Arial"/>
                <w:sz w:val="20"/>
                <w:szCs w:val="20"/>
              </w:rPr>
              <w:t>- reduce the slope of phase II resulting in an underestimation of anatomical dead space.3,5</w:t>
            </w:r>
          </w:p>
          <w:p w14:paraId="441C3080" w14:textId="77777777" w:rsidR="00600CAC" w:rsidRPr="000D4C0F" w:rsidRDefault="00600CAC" w:rsidP="00600CAC">
            <w:pPr>
              <w:rPr>
                <w:rFonts w:ascii="Arial" w:hAnsi="Arial" w:cs="Arial"/>
                <w:sz w:val="20"/>
                <w:szCs w:val="20"/>
              </w:rPr>
            </w:pPr>
          </w:p>
          <w:p w14:paraId="087D6875" w14:textId="77777777" w:rsidR="00600CAC" w:rsidRPr="000D4C0F" w:rsidRDefault="00600CAC" w:rsidP="00600CAC">
            <w:pPr>
              <w:rPr>
                <w:rFonts w:ascii="Arial" w:hAnsi="Arial" w:cs="Arial"/>
                <w:sz w:val="20"/>
                <w:szCs w:val="20"/>
              </w:rPr>
            </w:pPr>
            <w:r w:rsidRPr="000D4C0F">
              <w:rPr>
                <w:rFonts w:ascii="Arial" w:hAnsi="Arial" w:cs="Arial"/>
                <w:sz w:val="20"/>
                <w:szCs w:val="20"/>
              </w:rPr>
              <w:t>http://www.capnography.com/new/physics/chemical-method-of-co2-measurement?id=64</w:t>
            </w:r>
          </w:p>
        </w:tc>
      </w:tr>
    </w:tbl>
    <w:p w14:paraId="35E87196" w14:textId="77777777" w:rsidR="00687910" w:rsidRPr="000D4C0F" w:rsidRDefault="00687910">
      <w:pPr>
        <w:rPr>
          <w:rFonts w:ascii="Arial" w:hAnsi="Arial" w:cs="Arial"/>
          <w:sz w:val="20"/>
          <w:szCs w:val="20"/>
        </w:rPr>
      </w:pPr>
    </w:p>
    <w:p w14:paraId="315A61C8" w14:textId="77777777" w:rsidR="007510BB" w:rsidRPr="000D4C0F" w:rsidRDefault="0003535F">
      <w:pPr>
        <w:rPr>
          <w:rFonts w:ascii="Arial" w:hAnsi="Arial" w:cs="Arial"/>
          <w:sz w:val="20"/>
          <w:szCs w:val="20"/>
        </w:rPr>
      </w:pPr>
      <w:hyperlink r:id="rId11" w:history="1">
        <w:r w:rsidR="007510BB" w:rsidRPr="000D4C0F">
          <w:rPr>
            <w:rStyle w:val="Hyperlink"/>
            <w:rFonts w:ascii="Arial" w:hAnsi="Arial" w:cs="Arial"/>
            <w:sz w:val="20"/>
            <w:szCs w:val="20"/>
          </w:rPr>
          <w:t>BT_GS 1.51</w:t>
        </w:r>
      </w:hyperlink>
      <w:r w:rsidR="007510BB" w:rsidRPr="000D4C0F">
        <w:rPr>
          <w:rFonts w:ascii="Arial" w:hAnsi="Arial" w:cs="Arial"/>
          <w:sz w:val="20"/>
          <w:szCs w:val="20"/>
        </w:rPr>
        <w:t xml:space="preserve"> Describe the concept of depth of anaesthesia and how this may be monitored</w:t>
      </w:r>
    </w:p>
    <w:p w14:paraId="73660AC6" w14:textId="77777777" w:rsidR="00687910" w:rsidRPr="000D4C0F" w:rsidRDefault="007510BB">
      <w:pPr>
        <w:rPr>
          <w:rFonts w:ascii="Arial" w:hAnsi="Arial" w:cs="Arial"/>
          <w:sz w:val="20"/>
          <w:szCs w:val="20"/>
        </w:rPr>
      </w:pPr>
      <w:r w:rsidRPr="000D4C0F">
        <w:rPr>
          <w:rFonts w:ascii="Arial" w:hAnsi="Arial" w:cs="Arial"/>
          <w:sz w:val="20"/>
          <w:szCs w:val="20"/>
        </w:rPr>
        <w:t>10/1/17</w:t>
      </w:r>
    </w:p>
    <w:tbl>
      <w:tblPr>
        <w:tblStyle w:val="TableGrid"/>
        <w:tblW w:w="0" w:type="auto"/>
        <w:tblLayout w:type="fixed"/>
        <w:tblLook w:val="04A0" w:firstRow="1" w:lastRow="0" w:firstColumn="1" w:lastColumn="0" w:noHBand="0" w:noVBand="1"/>
      </w:tblPr>
      <w:tblGrid>
        <w:gridCol w:w="4258"/>
        <w:gridCol w:w="4258"/>
      </w:tblGrid>
      <w:tr w:rsidR="00687910" w:rsidRPr="000D4C0F" w14:paraId="1FAD6AAE" w14:textId="77777777">
        <w:tc>
          <w:tcPr>
            <w:tcW w:w="4258" w:type="dxa"/>
          </w:tcPr>
          <w:p w14:paraId="2CB834F5" w14:textId="77777777" w:rsidR="00687910" w:rsidRPr="000D4C0F" w:rsidRDefault="003E5131" w:rsidP="00CD7605">
            <w:pPr>
              <w:pStyle w:val="style37"/>
              <w:spacing w:before="0" w:after="0" w:line="405" w:lineRule="atLeast"/>
              <w:rPr>
                <w:rFonts w:ascii="Arial" w:hAnsi="Arial" w:cs="Arial"/>
                <w:sz w:val="20"/>
                <w:szCs w:val="20"/>
              </w:rPr>
            </w:pPr>
            <w:r w:rsidRPr="000D4C0F">
              <w:rPr>
                <w:rFonts w:ascii="Arial" w:hAnsi="Arial" w:cs="Arial"/>
                <w:sz w:val="20"/>
                <w:szCs w:val="20"/>
              </w:rPr>
              <w:t xml:space="preserve">TRUE/FALSE </w:t>
            </w:r>
            <w:proofErr w:type="gramStart"/>
            <w:r w:rsidRPr="000D4C0F">
              <w:rPr>
                <w:rFonts w:ascii="Arial" w:hAnsi="Arial" w:cs="Arial"/>
                <w:sz w:val="20"/>
                <w:szCs w:val="20"/>
              </w:rPr>
              <w:t>The</w:t>
            </w:r>
            <w:proofErr w:type="gramEnd"/>
            <w:r w:rsidRPr="000D4C0F">
              <w:rPr>
                <w:rFonts w:ascii="Arial" w:hAnsi="Arial" w:cs="Arial"/>
                <w:sz w:val="20"/>
                <w:szCs w:val="20"/>
              </w:rPr>
              <w:t xml:space="preserve"> EEG of a patient when </w:t>
            </w:r>
            <w:proofErr w:type="spellStart"/>
            <w:r w:rsidRPr="000D4C0F">
              <w:rPr>
                <w:rFonts w:ascii="Arial" w:hAnsi="Arial" w:cs="Arial"/>
                <w:sz w:val="20"/>
                <w:szCs w:val="20"/>
              </w:rPr>
              <w:t>anaesthetised</w:t>
            </w:r>
            <w:proofErr w:type="spellEnd"/>
            <w:r w:rsidRPr="000D4C0F">
              <w:rPr>
                <w:rFonts w:ascii="Arial" w:hAnsi="Arial" w:cs="Arial"/>
                <w:sz w:val="20"/>
                <w:szCs w:val="20"/>
              </w:rPr>
              <w:t xml:space="preserve"> has a smaller amplitude than when they are awake</w:t>
            </w:r>
          </w:p>
        </w:tc>
        <w:tc>
          <w:tcPr>
            <w:tcW w:w="4258" w:type="dxa"/>
          </w:tcPr>
          <w:p w14:paraId="31D46B8E" w14:textId="77777777" w:rsidR="003E5131" w:rsidRPr="000D4C0F" w:rsidRDefault="003E5131" w:rsidP="003E5131">
            <w:pPr>
              <w:rPr>
                <w:rFonts w:ascii="Arial" w:hAnsi="Arial" w:cs="Arial"/>
                <w:sz w:val="20"/>
                <w:szCs w:val="20"/>
              </w:rPr>
            </w:pPr>
            <w:r w:rsidRPr="000D4C0F">
              <w:rPr>
                <w:rFonts w:ascii="Arial" w:hAnsi="Arial" w:cs="Arial"/>
                <w:sz w:val="20"/>
                <w:szCs w:val="20"/>
              </w:rPr>
              <w:t>False</w:t>
            </w:r>
          </w:p>
          <w:p w14:paraId="3D2EE42D" w14:textId="77777777" w:rsidR="003E5131" w:rsidRPr="000D4C0F" w:rsidRDefault="003E5131" w:rsidP="003E5131">
            <w:pPr>
              <w:rPr>
                <w:rFonts w:ascii="Arial" w:hAnsi="Arial" w:cs="Arial"/>
                <w:sz w:val="20"/>
                <w:szCs w:val="20"/>
              </w:rPr>
            </w:pPr>
          </w:p>
          <w:p w14:paraId="4AF47806" w14:textId="77777777" w:rsidR="00687910" w:rsidRPr="000D4C0F" w:rsidRDefault="003E5131" w:rsidP="003E5131">
            <w:pPr>
              <w:rPr>
                <w:rFonts w:ascii="Arial" w:hAnsi="Arial" w:cs="Arial"/>
                <w:sz w:val="20"/>
                <w:szCs w:val="20"/>
              </w:rPr>
            </w:pPr>
            <w:r w:rsidRPr="000D4C0F">
              <w:rPr>
                <w:rFonts w:ascii="Arial" w:hAnsi="Arial" w:cs="Arial"/>
                <w:sz w:val="20"/>
                <w:szCs w:val="20"/>
              </w:rPr>
              <w:t xml:space="preserve">Millers: </w:t>
            </w:r>
            <w:r w:rsidRPr="000D4C0F">
              <w:rPr>
                <w:rFonts w:ascii="Arial" w:hAnsi="Arial" w:cs="Arial"/>
                <w:noProof/>
                <w:sz w:val="20"/>
                <w:szCs w:val="20"/>
                <w:lang w:val="en-US"/>
              </w:rPr>
              <w:drawing>
                <wp:inline distT="0" distB="0" distL="0" distR="0" wp14:anchorId="2D8661D2" wp14:editId="3C5FCCF9">
                  <wp:extent cx="2548255" cy="1558925"/>
                  <wp:effectExtent l="2540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2" cstate="email">
                            <a:extLst>
                              <a:ext uri="{28A0092B-C50C-407E-A947-70E740481C1C}">
                                <a14:useLocalDpi xmlns:a14="http://schemas.microsoft.com/office/drawing/2010/main"/>
                              </a:ext>
                            </a:extLst>
                          </a:blip>
                          <a:srcRect/>
                          <a:stretch>
                            <a:fillRect/>
                          </a:stretch>
                        </pic:blipFill>
                        <pic:spPr bwMode="auto">
                          <a:xfrm>
                            <a:off x="0" y="0"/>
                            <a:ext cx="2548255" cy="1558925"/>
                          </a:xfrm>
                          <a:prstGeom prst="rect">
                            <a:avLst/>
                          </a:prstGeom>
                          <a:noFill/>
                          <a:ln w="9525">
                            <a:noFill/>
                            <a:miter lim="800000"/>
                            <a:headEnd/>
                            <a:tailEnd/>
                          </a:ln>
                        </pic:spPr>
                      </pic:pic>
                    </a:graphicData>
                  </a:graphic>
                </wp:inline>
              </w:drawing>
            </w:r>
          </w:p>
        </w:tc>
      </w:tr>
      <w:tr w:rsidR="00687910" w:rsidRPr="000D4C0F" w14:paraId="5EACDE2F" w14:textId="77777777">
        <w:tc>
          <w:tcPr>
            <w:tcW w:w="4258" w:type="dxa"/>
          </w:tcPr>
          <w:p w14:paraId="5AE24949" w14:textId="77777777" w:rsidR="00687910" w:rsidRPr="000D4C0F" w:rsidRDefault="003E5131" w:rsidP="003E5131">
            <w:pPr>
              <w:pStyle w:val="style37"/>
              <w:spacing w:after="0" w:line="405" w:lineRule="atLeast"/>
              <w:rPr>
                <w:rFonts w:ascii="Arial" w:hAnsi="Arial" w:cs="Arial"/>
                <w:sz w:val="20"/>
                <w:szCs w:val="20"/>
              </w:rPr>
            </w:pPr>
            <w:r w:rsidRPr="000D4C0F">
              <w:rPr>
                <w:rFonts w:ascii="Arial" w:hAnsi="Arial" w:cs="Arial"/>
                <w:sz w:val="20"/>
                <w:szCs w:val="20"/>
              </w:rPr>
              <w:t>TRUE/FALSE Anaesthesia with ketamine produces a different pattern of brain EEG compared to anaesthesia with volatile agents</w:t>
            </w:r>
          </w:p>
        </w:tc>
        <w:tc>
          <w:tcPr>
            <w:tcW w:w="4258" w:type="dxa"/>
          </w:tcPr>
          <w:p w14:paraId="36225893" w14:textId="77777777" w:rsidR="00687910" w:rsidRPr="000D4C0F" w:rsidRDefault="003E5131" w:rsidP="00CD7605">
            <w:pPr>
              <w:rPr>
                <w:rFonts w:ascii="Arial" w:hAnsi="Arial" w:cs="Arial"/>
                <w:sz w:val="20"/>
                <w:szCs w:val="20"/>
              </w:rPr>
            </w:pPr>
            <w:r w:rsidRPr="000D4C0F">
              <w:rPr>
                <w:rFonts w:ascii="Arial" w:hAnsi="Arial" w:cs="Arial"/>
                <w:sz w:val="20"/>
                <w:szCs w:val="20"/>
              </w:rPr>
              <w:t>True</w:t>
            </w:r>
          </w:p>
        </w:tc>
      </w:tr>
      <w:tr w:rsidR="00687910" w:rsidRPr="000D4C0F" w14:paraId="036BE6BC" w14:textId="77777777">
        <w:tc>
          <w:tcPr>
            <w:tcW w:w="4258" w:type="dxa"/>
          </w:tcPr>
          <w:p w14:paraId="28D4A8A9" w14:textId="77777777" w:rsidR="00687910" w:rsidRPr="000D4C0F" w:rsidRDefault="003E5131" w:rsidP="00CD7605">
            <w:pPr>
              <w:pStyle w:val="style37"/>
              <w:spacing w:before="0" w:after="0" w:line="405" w:lineRule="atLeast"/>
              <w:rPr>
                <w:rFonts w:ascii="Arial" w:hAnsi="Arial" w:cs="Arial"/>
                <w:sz w:val="20"/>
                <w:szCs w:val="20"/>
              </w:rPr>
            </w:pPr>
            <w:r w:rsidRPr="000D4C0F">
              <w:rPr>
                <w:rFonts w:ascii="Arial" w:hAnsi="Arial" w:cs="Arial"/>
                <w:sz w:val="20"/>
                <w:szCs w:val="20"/>
              </w:rPr>
              <w:t xml:space="preserve">TRUE/FALSE If two patients have the same BIS number, then they are </w:t>
            </w:r>
            <w:proofErr w:type="spellStart"/>
            <w:r w:rsidRPr="000D4C0F">
              <w:rPr>
                <w:rFonts w:ascii="Arial" w:hAnsi="Arial" w:cs="Arial"/>
                <w:sz w:val="20"/>
                <w:szCs w:val="20"/>
              </w:rPr>
              <w:t>anaesthetised</w:t>
            </w:r>
            <w:proofErr w:type="spellEnd"/>
            <w:r w:rsidRPr="000D4C0F">
              <w:rPr>
                <w:rFonts w:ascii="Arial" w:hAnsi="Arial" w:cs="Arial"/>
                <w:sz w:val="20"/>
                <w:szCs w:val="20"/>
              </w:rPr>
              <w:t xml:space="preserve"> at the same depth of anaesthesia</w:t>
            </w:r>
          </w:p>
        </w:tc>
        <w:tc>
          <w:tcPr>
            <w:tcW w:w="4258" w:type="dxa"/>
          </w:tcPr>
          <w:p w14:paraId="01573157" w14:textId="77777777" w:rsidR="003E5131" w:rsidRPr="000D4C0F" w:rsidRDefault="003E5131" w:rsidP="00CD7605">
            <w:pPr>
              <w:rPr>
                <w:rFonts w:ascii="Arial" w:hAnsi="Arial" w:cs="Arial"/>
                <w:sz w:val="20"/>
                <w:szCs w:val="20"/>
              </w:rPr>
            </w:pPr>
            <w:proofErr w:type="gramStart"/>
            <w:r w:rsidRPr="000D4C0F">
              <w:rPr>
                <w:rFonts w:ascii="Arial" w:hAnsi="Arial" w:cs="Arial"/>
                <w:sz w:val="20"/>
                <w:szCs w:val="20"/>
              </w:rPr>
              <w:t>?False</w:t>
            </w:r>
            <w:proofErr w:type="gramEnd"/>
          </w:p>
          <w:p w14:paraId="090C9733" w14:textId="77777777" w:rsidR="003E5131" w:rsidRPr="000D4C0F" w:rsidRDefault="003E5131" w:rsidP="00CD7605">
            <w:pPr>
              <w:rPr>
                <w:rFonts w:ascii="Arial" w:hAnsi="Arial" w:cs="Arial"/>
                <w:sz w:val="20"/>
                <w:szCs w:val="20"/>
              </w:rPr>
            </w:pPr>
          </w:p>
          <w:p w14:paraId="431122AC" w14:textId="77777777" w:rsidR="00687910" w:rsidRPr="000D4C0F" w:rsidRDefault="003E5131" w:rsidP="00CD7605">
            <w:pPr>
              <w:rPr>
                <w:rFonts w:ascii="Arial" w:hAnsi="Arial" w:cs="Arial"/>
                <w:sz w:val="20"/>
                <w:szCs w:val="20"/>
              </w:rPr>
            </w:pPr>
            <w:r w:rsidRPr="000D4C0F">
              <w:rPr>
                <w:rFonts w:ascii="Arial" w:hAnsi="Arial" w:cs="Arial"/>
                <w:sz w:val="20"/>
                <w:szCs w:val="20"/>
              </w:rPr>
              <w:t xml:space="preserve">I feel like this is one of those all or nothing statements that just can't be </w:t>
            </w:r>
            <w:proofErr w:type="gramStart"/>
            <w:r w:rsidRPr="000D4C0F">
              <w:rPr>
                <w:rFonts w:ascii="Arial" w:hAnsi="Arial" w:cs="Arial"/>
                <w:sz w:val="20"/>
                <w:szCs w:val="20"/>
              </w:rPr>
              <w:t>true..</w:t>
            </w:r>
            <w:proofErr w:type="gramEnd"/>
          </w:p>
        </w:tc>
      </w:tr>
      <w:tr w:rsidR="00687910" w:rsidRPr="000D4C0F" w14:paraId="23ABD541" w14:textId="77777777">
        <w:tc>
          <w:tcPr>
            <w:tcW w:w="4258" w:type="dxa"/>
          </w:tcPr>
          <w:p w14:paraId="5D7F659B" w14:textId="77777777" w:rsidR="00687910" w:rsidRPr="000D4C0F" w:rsidRDefault="003E5131" w:rsidP="00CD7605">
            <w:pPr>
              <w:pStyle w:val="style37"/>
              <w:spacing w:before="0" w:after="0" w:line="405" w:lineRule="atLeast"/>
              <w:rPr>
                <w:rFonts w:ascii="Arial" w:hAnsi="Arial" w:cs="Arial"/>
                <w:sz w:val="20"/>
                <w:szCs w:val="20"/>
              </w:rPr>
            </w:pPr>
            <w:r w:rsidRPr="000D4C0F">
              <w:rPr>
                <w:rFonts w:ascii="Arial" w:hAnsi="Arial" w:cs="Arial"/>
                <w:sz w:val="20"/>
                <w:szCs w:val="20"/>
              </w:rPr>
              <w:t>TRUE/FALSE Administration of a muscle relaxant will reduce the BIS index if EMG is present</w:t>
            </w:r>
          </w:p>
        </w:tc>
        <w:tc>
          <w:tcPr>
            <w:tcW w:w="4258" w:type="dxa"/>
          </w:tcPr>
          <w:p w14:paraId="7B69C4B2" w14:textId="77777777" w:rsidR="00687910" w:rsidRPr="000D4C0F" w:rsidRDefault="003E5131" w:rsidP="00CD7605">
            <w:pPr>
              <w:rPr>
                <w:rFonts w:ascii="Arial" w:hAnsi="Arial" w:cs="Arial"/>
                <w:sz w:val="20"/>
                <w:szCs w:val="20"/>
              </w:rPr>
            </w:pPr>
            <w:r w:rsidRPr="000D4C0F">
              <w:rPr>
                <w:rFonts w:ascii="Arial" w:hAnsi="Arial" w:cs="Arial"/>
                <w:sz w:val="20"/>
                <w:szCs w:val="20"/>
              </w:rPr>
              <w:t>True</w:t>
            </w:r>
          </w:p>
        </w:tc>
      </w:tr>
      <w:tr w:rsidR="00687910" w:rsidRPr="000D4C0F" w14:paraId="0FFB8083" w14:textId="77777777">
        <w:tc>
          <w:tcPr>
            <w:tcW w:w="4258" w:type="dxa"/>
          </w:tcPr>
          <w:p w14:paraId="1220EA5E" w14:textId="77777777" w:rsidR="00687910" w:rsidRPr="000D4C0F" w:rsidRDefault="003E5131" w:rsidP="00CD7605">
            <w:pPr>
              <w:pStyle w:val="style37"/>
              <w:spacing w:before="0" w:after="0" w:line="405" w:lineRule="atLeast"/>
              <w:rPr>
                <w:rFonts w:ascii="Arial" w:hAnsi="Arial" w:cs="Arial"/>
                <w:sz w:val="20"/>
                <w:szCs w:val="20"/>
              </w:rPr>
            </w:pPr>
            <w:r w:rsidRPr="000D4C0F">
              <w:rPr>
                <w:rFonts w:ascii="Arial" w:hAnsi="Arial" w:cs="Arial"/>
                <w:sz w:val="20"/>
                <w:szCs w:val="20"/>
              </w:rPr>
              <w:t xml:space="preserve">TRUE/FALSE </w:t>
            </w:r>
            <w:proofErr w:type="gramStart"/>
            <w:r w:rsidRPr="000D4C0F">
              <w:rPr>
                <w:rFonts w:ascii="Arial" w:hAnsi="Arial" w:cs="Arial"/>
                <w:sz w:val="20"/>
                <w:szCs w:val="20"/>
              </w:rPr>
              <w:t>The</w:t>
            </w:r>
            <w:proofErr w:type="gramEnd"/>
            <w:r w:rsidRPr="000D4C0F">
              <w:rPr>
                <w:rFonts w:ascii="Arial" w:hAnsi="Arial" w:cs="Arial"/>
                <w:sz w:val="20"/>
                <w:szCs w:val="20"/>
              </w:rPr>
              <w:t xml:space="preserve"> Entropy monitor measures the effect of anaesthetic drugs on the brain by calculating the randomness of the EEG</w:t>
            </w:r>
          </w:p>
        </w:tc>
        <w:tc>
          <w:tcPr>
            <w:tcW w:w="4258" w:type="dxa"/>
          </w:tcPr>
          <w:p w14:paraId="13CBE421" w14:textId="77777777" w:rsidR="00687910" w:rsidRPr="000D4C0F" w:rsidRDefault="003E5131" w:rsidP="00CD7605">
            <w:pPr>
              <w:rPr>
                <w:rFonts w:ascii="Arial" w:hAnsi="Arial" w:cs="Arial"/>
                <w:sz w:val="20"/>
                <w:szCs w:val="20"/>
              </w:rPr>
            </w:pPr>
            <w:r w:rsidRPr="000D4C0F">
              <w:rPr>
                <w:rFonts w:ascii="Arial" w:hAnsi="Arial" w:cs="Arial"/>
                <w:sz w:val="20"/>
                <w:szCs w:val="20"/>
              </w:rPr>
              <w:t>True</w:t>
            </w:r>
          </w:p>
        </w:tc>
      </w:tr>
    </w:tbl>
    <w:p w14:paraId="3E7DCFBF" w14:textId="77777777" w:rsidR="00A25ECE" w:rsidRPr="000D4C0F" w:rsidRDefault="00A25ECE">
      <w:pPr>
        <w:rPr>
          <w:rFonts w:ascii="Arial" w:hAnsi="Arial" w:cs="Arial"/>
          <w:sz w:val="20"/>
          <w:szCs w:val="20"/>
        </w:rPr>
      </w:pPr>
    </w:p>
    <w:p w14:paraId="7B97A807" w14:textId="77777777" w:rsidR="00A25ECE" w:rsidRPr="000D4C0F" w:rsidRDefault="0003535F">
      <w:pPr>
        <w:rPr>
          <w:rFonts w:ascii="Arial" w:hAnsi="Arial" w:cs="Arial"/>
          <w:sz w:val="20"/>
          <w:szCs w:val="20"/>
        </w:rPr>
      </w:pPr>
      <w:hyperlink r:id="rId13" w:history="1">
        <w:r w:rsidR="00A25ECE" w:rsidRPr="000D4C0F">
          <w:rPr>
            <w:rStyle w:val="Hyperlink"/>
            <w:rFonts w:ascii="Arial" w:hAnsi="Arial" w:cs="Arial"/>
            <w:sz w:val="20"/>
            <w:szCs w:val="20"/>
          </w:rPr>
          <w:t>BT_GS 1.55</w:t>
        </w:r>
      </w:hyperlink>
      <w:r w:rsidR="00A25ECE" w:rsidRPr="000D4C0F">
        <w:rPr>
          <w:rFonts w:ascii="Arial" w:hAnsi="Arial" w:cs="Arial"/>
          <w:sz w:val="20"/>
          <w:szCs w:val="20"/>
        </w:rPr>
        <w:t> Describe the concept of depth of neuromuscular blockade and explain the use of neuromuscular monitoring</w:t>
      </w:r>
    </w:p>
    <w:p w14:paraId="041605FD" w14:textId="77777777" w:rsidR="00A25ECE" w:rsidRPr="000D4C0F" w:rsidRDefault="00A25ECE">
      <w:pPr>
        <w:rPr>
          <w:rFonts w:ascii="Arial" w:hAnsi="Arial" w:cs="Arial"/>
          <w:sz w:val="20"/>
          <w:szCs w:val="20"/>
        </w:rPr>
      </w:pPr>
      <w:r w:rsidRPr="000D4C0F">
        <w:rPr>
          <w:rFonts w:ascii="Arial" w:hAnsi="Arial" w:cs="Arial"/>
          <w:sz w:val="20"/>
          <w:szCs w:val="20"/>
        </w:rPr>
        <w:t>2/2/17</w:t>
      </w:r>
    </w:p>
    <w:tbl>
      <w:tblPr>
        <w:tblStyle w:val="TableGrid"/>
        <w:tblW w:w="0" w:type="auto"/>
        <w:tblLayout w:type="fixed"/>
        <w:tblLook w:val="04A0" w:firstRow="1" w:lastRow="0" w:firstColumn="1" w:lastColumn="0" w:noHBand="0" w:noVBand="1"/>
      </w:tblPr>
      <w:tblGrid>
        <w:gridCol w:w="4258"/>
        <w:gridCol w:w="4258"/>
      </w:tblGrid>
      <w:tr w:rsidR="00A25ECE" w:rsidRPr="000D4C0F" w14:paraId="0B10F72C" w14:textId="77777777">
        <w:tc>
          <w:tcPr>
            <w:tcW w:w="4258" w:type="dxa"/>
          </w:tcPr>
          <w:p w14:paraId="5BF06EAF" w14:textId="77777777" w:rsidR="00A25ECE" w:rsidRPr="000D4C0F" w:rsidRDefault="00A25ECE" w:rsidP="00CD7605">
            <w:pPr>
              <w:pStyle w:val="style37"/>
              <w:spacing w:before="0" w:after="0" w:line="405" w:lineRule="atLeast"/>
              <w:rPr>
                <w:rFonts w:ascii="Arial" w:hAnsi="Arial" w:cs="Arial"/>
                <w:sz w:val="20"/>
                <w:szCs w:val="20"/>
              </w:rPr>
            </w:pPr>
            <w:r w:rsidRPr="000D4C0F">
              <w:rPr>
                <w:rStyle w:val="termtextnotranslatelang-enqword"/>
                <w:rFonts w:ascii="Arial" w:hAnsi="Arial" w:cs="Arial"/>
                <w:sz w:val="20"/>
                <w:szCs w:val="20"/>
              </w:rPr>
              <w:t>TRUE/FALSE Response to repeated single twitches at 1Hz is greater than at 0.1Hz</w:t>
            </w:r>
          </w:p>
        </w:tc>
        <w:tc>
          <w:tcPr>
            <w:tcW w:w="4258" w:type="dxa"/>
          </w:tcPr>
          <w:p w14:paraId="31D31D1F" w14:textId="77777777" w:rsidR="00A25ECE" w:rsidRPr="000D4C0F" w:rsidRDefault="00A25ECE" w:rsidP="00CD7605">
            <w:pPr>
              <w:rPr>
                <w:rFonts w:ascii="Arial" w:hAnsi="Arial" w:cs="Arial"/>
                <w:sz w:val="20"/>
                <w:szCs w:val="20"/>
              </w:rPr>
            </w:pPr>
            <w:r w:rsidRPr="000D4C0F">
              <w:rPr>
                <w:rStyle w:val="termtextnotranslatelang-enqdef"/>
                <w:rFonts w:ascii="Arial" w:hAnsi="Arial" w:cs="Arial"/>
                <w:sz w:val="20"/>
                <w:szCs w:val="20"/>
              </w:rPr>
              <w:t>False</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At frequencies above 0.15Hz, the response will gradually decrease and settle at a lower level http://www.ld99.com/reference/</w:t>
            </w:r>
            <w:r w:rsidRPr="000D4C0F">
              <w:rPr>
                <w:rFonts w:ascii="Arial" w:hAnsi="Arial" w:cs="Arial"/>
                <w:sz w:val="20"/>
                <w:szCs w:val="20"/>
              </w:rPr>
              <w:br/>
            </w:r>
            <w:r w:rsidRPr="000D4C0F">
              <w:rPr>
                <w:rStyle w:val="termtextnotranslatelang-enqdef"/>
                <w:rFonts w:ascii="Arial" w:hAnsi="Arial" w:cs="Arial"/>
                <w:sz w:val="20"/>
                <w:szCs w:val="20"/>
              </w:rPr>
              <w:t>notes/text/Neuromuscular_monitoring.html</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Miller agrees</w:t>
            </w:r>
          </w:p>
        </w:tc>
      </w:tr>
      <w:tr w:rsidR="00A25ECE" w:rsidRPr="000D4C0F" w14:paraId="57E5E648" w14:textId="77777777">
        <w:tc>
          <w:tcPr>
            <w:tcW w:w="4258" w:type="dxa"/>
          </w:tcPr>
          <w:p w14:paraId="24E6FC59" w14:textId="77777777" w:rsidR="00A25ECE" w:rsidRPr="000D4C0F" w:rsidRDefault="00A25ECE" w:rsidP="00CD7605">
            <w:pPr>
              <w:pStyle w:val="style37"/>
              <w:spacing w:before="0" w:after="0" w:line="405" w:lineRule="atLeast"/>
              <w:rPr>
                <w:rFonts w:ascii="Arial" w:hAnsi="Arial" w:cs="Arial"/>
                <w:sz w:val="20"/>
                <w:szCs w:val="20"/>
              </w:rPr>
            </w:pPr>
            <w:r w:rsidRPr="000D4C0F">
              <w:rPr>
                <w:rStyle w:val="termtextnotranslatelang-enqword"/>
                <w:rFonts w:ascii="Arial" w:hAnsi="Arial" w:cs="Arial"/>
                <w:sz w:val="20"/>
                <w:szCs w:val="20"/>
              </w:rPr>
              <w:t xml:space="preserve">TRUE/FALSE In the late phase of recovery after muscle relaxant </w:t>
            </w:r>
            <w:proofErr w:type="spellStart"/>
            <w:r w:rsidRPr="000D4C0F">
              <w:rPr>
                <w:rStyle w:val="termtextnotranslatelang-enqword"/>
                <w:rFonts w:ascii="Arial" w:hAnsi="Arial" w:cs="Arial"/>
                <w:sz w:val="20"/>
                <w:szCs w:val="20"/>
              </w:rPr>
              <w:t>admnistration</w:t>
            </w:r>
            <w:proofErr w:type="spellEnd"/>
            <w:r w:rsidRPr="000D4C0F">
              <w:rPr>
                <w:rStyle w:val="termtextnotranslatelang-enqword"/>
                <w:rFonts w:ascii="Arial" w:hAnsi="Arial" w:cs="Arial"/>
                <w:sz w:val="20"/>
                <w:szCs w:val="20"/>
              </w:rPr>
              <w:t>, tetanic stimulation can cause lasting antagonism of neuromuscular blockade</w:t>
            </w:r>
          </w:p>
        </w:tc>
        <w:tc>
          <w:tcPr>
            <w:tcW w:w="4258" w:type="dxa"/>
          </w:tcPr>
          <w:p w14:paraId="4C6B9FFF" w14:textId="77777777" w:rsidR="00A25ECE" w:rsidRPr="000D4C0F" w:rsidRDefault="00666202" w:rsidP="00CD7605">
            <w:pPr>
              <w:rPr>
                <w:rFonts w:ascii="Arial" w:hAnsi="Arial" w:cs="Arial"/>
                <w:sz w:val="20"/>
                <w:szCs w:val="20"/>
              </w:rPr>
            </w:pPr>
            <w:r w:rsidRPr="000D4C0F">
              <w:rPr>
                <w:rStyle w:val="termtextnotranslatelang-enqdef"/>
                <w:rFonts w:ascii="Arial" w:hAnsi="Arial" w:cs="Arial"/>
                <w:sz w:val="20"/>
                <w:szCs w:val="20"/>
              </w:rPr>
              <w:t>TRUE</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Reference as above</w:t>
            </w:r>
          </w:p>
        </w:tc>
      </w:tr>
      <w:tr w:rsidR="00A25ECE" w:rsidRPr="000D4C0F" w14:paraId="5C424FE0" w14:textId="77777777">
        <w:tc>
          <w:tcPr>
            <w:tcW w:w="4258" w:type="dxa"/>
          </w:tcPr>
          <w:p w14:paraId="29C04088" w14:textId="77777777" w:rsidR="00A25ECE" w:rsidRPr="000D4C0F" w:rsidRDefault="00666202" w:rsidP="00CD7605">
            <w:pPr>
              <w:pStyle w:val="style37"/>
              <w:spacing w:before="0" w:after="0" w:line="405" w:lineRule="atLeast"/>
              <w:rPr>
                <w:rFonts w:ascii="Arial" w:hAnsi="Arial" w:cs="Arial"/>
                <w:sz w:val="20"/>
                <w:szCs w:val="20"/>
              </w:rPr>
            </w:pPr>
            <w:r w:rsidRPr="000D4C0F">
              <w:rPr>
                <w:rStyle w:val="termtextnotranslatelang-enqword"/>
                <w:rFonts w:ascii="Arial" w:hAnsi="Arial" w:cs="Arial"/>
                <w:sz w:val="20"/>
                <w:szCs w:val="20"/>
              </w:rPr>
              <w:lastRenderedPageBreak/>
              <w:t xml:space="preserve">TRUE/FALSE The post tetanic count at which the first twitch on the train of four (TOF) appears is similar for both </w:t>
            </w:r>
            <w:proofErr w:type="spellStart"/>
            <w:r w:rsidRPr="000D4C0F">
              <w:rPr>
                <w:rStyle w:val="termtextnotranslatelang-enqword"/>
                <w:rFonts w:ascii="Arial" w:hAnsi="Arial" w:cs="Arial"/>
                <w:sz w:val="20"/>
                <w:szCs w:val="20"/>
              </w:rPr>
              <w:t>atracurium</w:t>
            </w:r>
            <w:proofErr w:type="spellEnd"/>
            <w:r w:rsidRPr="000D4C0F">
              <w:rPr>
                <w:rStyle w:val="termtextnotranslatelang-enqword"/>
                <w:rFonts w:ascii="Arial" w:hAnsi="Arial" w:cs="Arial"/>
                <w:sz w:val="20"/>
                <w:szCs w:val="20"/>
              </w:rPr>
              <w:t xml:space="preserve"> and </w:t>
            </w:r>
            <w:proofErr w:type="spellStart"/>
            <w:r w:rsidRPr="000D4C0F">
              <w:rPr>
                <w:rStyle w:val="termtextnotranslatelang-enqword"/>
                <w:rFonts w:ascii="Arial" w:hAnsi="Arial" w:cs="Arial"/>
                <w:sz w:val="20"/>
                <w:szCs w:val="20"/>
              </w:rPr>
              <w:t>cisatracurium</w:t>
            </w:r>
            <w:proofErr w:type="spellEnd"/>
          </w:p>
        </w:tc>
        <w:tc>
          <w:tcPr>
            <w:tcW w:w="4258" w:type="dxa"/>
          </w:tcPr>
          <w:p w14:paraId="4F787C38" w14:textId="77777777" w:rsidR="00A25ECE" w:rsidRPr="000D4C0F" w:rsidRDefault="00666202" w:rsidP="00CD7605">
            <w:pPr>
              <w:rPr>
                <w:rStyle w:val="termtextnotranslatelang-enqdef"/>
                <w:rFonts w:ascii="Arial" w:hAnsi="Arial" w:cs="Arial"/>
                <w:sz w:val="20"/>
                <w:szCs w:val="20"/>
              </w:rPr>
            </w:pPr>
            <w:r w:rsidRPr="000D4C0F">
              <w:rPr>
                <w:rStyle w:val="termtextnotranslatelang-enqdef"/>
                <w:rFonts w:ascii="Arial" w:hAnsi="Arial" w:cs="Arial"/>
                <w:sz w:val="20"/>
                <w:szCs w:val="20"/>
              </w:rPr>
              <w:t>True - miller</w:t>
            </w:r>
            <w:r w:rsidRPr="000D4C0F">
              <w:rPr>
                <w:rFonts w:ascii="Arial" w:hAnsi="Arial" w:cs="Arial"/>
                <w:sz w:val="20"/>
                <w:szCs w:val="20"/>
              </w:rPr>
              <w:t xml:space="preserve"> </w:t>
            </w:r>
            <w:r w:rsidRPr="000D4C0F">
              <w:rPr>
                <w:rFonts w:ascii="Arial" w:hAnsi="Arial" w:cs="Arial"/>
                <w:noProof/>
                <w:sz w:val="20"/>
                <w:szCs w:val="20"/>
                <w:lang w:val="en-US"/>
              </w:rPr>
              <w:drawing>
                <wp:inline distT="0" distB="0" distL="0" distR="0" wp14:anchorId="5FF587FD" wp14:editId="696EDD6F">
                  <wp:extent cx="1899117" cy="1823178"/>
                  <wp:effectExtent l="25400" t="0" r="5883"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4" cstate="email">
                            <a:extLst>
                              <a:ext uri="{28A0092B-C50C-407E-A947-70E740481C1C}">
                                <a14:useLocalDpi xmlns:a14="http://schemas.microsoft.com/office/drawing/2010/main"/>
                              </a:ext>
                            </a:extLst>
                          </a:blip>
                          <a:srcRect/>
                          <a:stretch>
                            <a:fillRect/>
                          </a:stretch>
                        </pic:blipFill>
                        <pic:spPr bwMode="auto">
                          <a:xfrm>
                            <a:off x="0" y="0"/>
                            <a:ext cx="1899260" cy="1823315"/>
                          </a:xfrm>
                          <a:prstGeom prst="rect">
                            <a:avLst/>
                          </a:prstGeom>
                          <a:noFill/>
                          <a:ln w="9525">
                            <a:noFill/>
                            <a:miter lim="800000"/>
                            <a:headEnd/>
                            <a:tailEnd/>
                          </a:ln>
                        </pic:spPr>
                      </pic:pic>
                    </a:graphicData>
                  </a:graphic>
                </wp:inline>
              </w:drawing>
            </w:r>
          </w:p>
        </w:tc>
      </w:tr>
      <w:tr w:rsidR="00A25ECE" w:rsidRPr="000D4C0F" w14:paraId="40D23601" w14:textId="77777777">
        <w:tc>
          <w:tcPr>
            <w:tcW w:w="4258" w:type="dxa"/>
          </w:tcPr>
          <w:p w14:paraId="76FF34EA" w14:textId="77777777" w:rsidR="00A25ECE" w:rsidRPr="000D4C0F" w:rsidRDefault="00666202" w:rsidP="00CD7605">
            <w:pPr>
              <w:pStyle w:val="style37"/>
              <w:spacing w:before="0" w:after="0" w:line="405" w:lineRule="atLeast"/>
              <w:rPr>
                <w:rFonts w:ascii="Arial" w:hAnsi="Arial" w:cs="Arial"/>
                <w:sz w:val="20"/>
                <w:szCs w:val="20"/>
              </w:rPr>
            </w:pPr>
            <w:r w:rsidRPr="000D4C0F">
              <w:rPr>
                <w:rStyle w:val="termtextnotranslatelang-enqword"/>
                <w:rFonts w:ascii="Arial" w:hAnsi="Arial" w:cs="Arial"/>
                <w:sz w:val="20"/>
                <w:szCs w:val="20"/>
              </w:rPr>
              <w:t>TRUE/FALSE To completely prevent the bucking response to carinal stimulation the post tetanic count needs to be zero</w:t>
            </w:r>
          </w:p>
        </w:tc>
        <w:tc>
          <w:tcPr>
            <w:tcW w:w="4258" w:type="dxa"/>
          </w:tcPr>
          <w:p w14:paraId="379DEE78" w14:textId="77777777" w:rsidR="00A25ECE" w:rsidRPr="000D4C0F" w:rsidRDefault="00666202" w:rsidP="00CD7605">
            <w:pPr>
              <w:rPr>
                <w:rFonts w:ascii="Arial" w:hAnsi="Arial" w:cs="Arial"/>
                <w:sz w:val="20"/>
                <w:szCs w:val="20"/>
              </w:rPr>
            </w:pPr>
            <w:r w:rsidRPr="000D4C0F">
              <w:rPr>
                <w:rStyle w:val="termtextnotranslatelang-enqdef"/>
                <w:rFonts w:ascii="Arial" w:hAnsi="Arial" w:cs="Arial"/>
                <w:sz w:val="20"/>
                <w:szCs w:val="20"/>
              </w:rPr>
              <w:t>TRUE - Miller fig 53.6</w:t>
            </w:r>
          </w:p>
        </w:tc>
      </w:tr>
      <w:tr w:rsidR="00A25ECE" w:rsidRPr="000D4C0F" w14:paraId="1672D2C8" w14:textId="77777777">
        <w:tc>
          <w:tcPr>
            <w:tcW w:w="4258" w:type="dxa"/>
          </w:tcPr>
          <w:p w14:paraId="5B6E97FB" w14:textId="77777777" w:rsidR="00A25ECE" w:rsidRPr="000D4C0F" w:rsidRDefault="00666202" w:rsidP="00666202">
            <w:pPr>
              <w:pStyle w:val="style37"/>
              <w:spacing w:before="0" w:after="0" w:line="405" w:lineRule="atLeast"/>
              <w:rPr>
                <w:rFonts w:ascii="Arial" w:hAnsi="Arial" w:cs="Arial"/>
                <w:sz w:val="20"/>
                <w:szCs w:val="20"/>
              </w:rPr>
            </w:pPr>
            <w:r w:rsidRPr="000D4C0F">
              <w:rPr>
                <w:rStyle w:val="termtextnotranslatelang-enqword"/>
                <w:rFonts w:ascii="Arial" w:hAnsi="Arial" w:cs="Arial"/>
                <w:sz w:val="20"/>
                <w:szCs w:val="20"/>
              </w:rPr>
              <w:t xml:space="preserve">TRUE/FALSE If no fade is felt with dual burst stimulation the train of four </w:t>
            </w:r>
            <w:proofErr w:type="gramStart"/>
            <w:r w:rsidRPr="000D4C0F">
              <w:rPr>
                <w:rStyle w:val="termtextnotranslatelang-enqword"/>
                <w:rFonts w:ascii="Arial" w:hAnsi="Arial" w:cs="Arial"/>
                <w:sz w:val="20"/>
                <w:szCs w:val="20"/>
              </w:rPr>
              <w:t>ratio</w:t>
            </w:r>
            <w:proofErr w:type="gramEnd"/>
            <w:r w:rsidRPr="000D4C0F">
              <w:rPr>
                <w:rStyle w:val="termtextnotranslatelang-enqword"/>
                <w:rFonts w:ascii="Arial" w:hAnsi="Arial" w:cs="Arial"/>
                <w:sz w:val="20"/>
                <w:szCs w:val="20"/>
              </w:rPr>
              <w:t xml:space="preserve"> is above 0.7</w:t>
            </w:r>
          </w:p>
        </w:tc>
        <w:tc>
          <w:tcPr>
            <w:tcW w:w="4258" w:type="dxa"/>
          </w:tcPr>
          <w:p w14:paraId="3CC96D4C" w14:textId="77777777" w:rsidR="00A25ECE" w:rsidRPr="000D4C0F" w:rsidRDefault="00666202" w:rsidP="00CD7605">
            <w:pPr>
              <w:rPr>
                <w:rFonts w:ascii="Arial" w:hAnsi="Arial" w:cs="Arial"/>
                <w:sz w:val="20"/>
                <w:szCs w:val="20"/>
              </w:rPr>
            </w:pPr>
            <w:proofErr w:type="gramStart"/>
            <w:r w:rsidRPr="000D4C0F">
              <w:rPr>
                <w:rStyle w:val="termtextnotranslatelang-enqdef"/>
                <w:rFonts w:ascii="Arial" w:hAnsi="Arial" w:cs="Arial"/>
                <w:sz w:val="20"/>
                <w:szCs w:val="20"/>
              </w:rPr>
              <w:t>?True</w:t>
            </w:r>
            <w:proofErr w:type="gramEnd"/>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Double burst was developed because distinguishing face in TO4 was very difficult when ratio was &gt;0.7 (supposedly would be able to distinguish), so if you can't determine fade in double burst then probably TO4 is &gt;0.7</w:t>
            </w:r>
          </w:p>
        </w:tc>
      </w:tr>
    </w:tbl>
    <w:p w14:paraId="4E0CF1C9" w14:textId="77777777" w:rsidR="00A25ECE" w:rsidRPr="000D4C0F" w:rsidRDefault="00A25ECE">
      <w:pPr>
        <w:rPr>
          <w:rFonts w:ascii="Arial" w:hAnsi="Arial" w:cs="Arial"/>
          <w:sz w:val="20"/>
          <w:szCs w:val="20"/>
        </w:rPr>
      </w:pPr>
    </w:p>
    <w:p w14:paraId="61A48F86" w14:textId="77777777" w:rsidR="00666202" w:rsidRPr="000D4C0F" w:rsidRDefault="00666202">
      <w:pPr>
        <w:rPr>
          <w:rFonts w:ascii="Arial" w:hAnsi="Arial" w:cs="Arial"/>
          <w:sz w:val="20"/>
          <w:szCs w:val="20"/>
        </w:rPr>
      </w:pPr>
      <w:r w:rsidRPr="000D4C0F">
        <w:rPr>
          <w:rFonts w:ascii="Arial" w:hAnsi="Arial" w:cs="Arial"/>
          <w:sz w:val="20"/>
          <w:szCs w:val="20"/>
        </w:rPr>
        <w:t>21/2/17</w:t>
      </w:r>
    </w:p>
    <w:p w14:paraId="0122E9EA" w14:textId="77777777" w:rsidR="00666202" w:rsidRPr="000D4C0F" w:rsidRDefault="0003535F">
      <w:pPr>
        <w:rPr>
          <w:rFonts w:ascii="Arial" w:hAnsi="Arial" w:cs="Arial"/>
          <w:sz w:val="20"/>
          <w:szCs w:val="20"/>
        </w:rPr>
      </w:pPr>
      <w:hyperlink r:id="rId15" w:history="1">
        <w:r w:rsidR="00666202" w:rsidRPr="000D4C0F">
          <w:rPr>
            <w:rStyle w:val="Hyperlink"/>
            <w:rFonts w:ascii="Arial" w:hAnsi="Arial" w:cs="Arial"/>
            <w:sz w:val="20"/>
            <w:szCs w:val="20"/>
          </w:rPr>
          <w:t>BT_SQ 1.6</w:t>
        </w:r>
      </w:hyperlink>
      <w:r w:rsidR="00666202" w:rsidRPr="000D4C0F">
        <w:rPr>
          <w:rFonts w:ascii="Arial" w:hAnsi="Arial" w:cs="Arial"/>
          <w:sz w:val="20"/>
          <w:szCs w:val="20"/>
        </w:rPr>
        <w:t xml:space="preserve"> Describe the methods of measurement applicable to anaesthesia, including clinical utility, complications and sources of error in particular</w:t>
      </w:r>
    </w:p>
    <w:p w14:paraId="33746E81" w14:textId="77777777" w:rsidR="00666202" w:rsidRPr="000D4C0F" w:rsidRDefault="00666202" w:rsidP="00C672E2">
      <w:pPr>
        <w:spacing w:beforeLines="1" w:before="2" w:afterLines="1" w:after="2"/>
        <w:rPr>
          <w:rFonts w:ascii="Arial" w:hAnsi="Arial" w:cs="Arial"/>
          <w:sz w:val="20"/>
          <w:szCs w:val="20"/>
        </w:rPr>
      </w:pPr>
      <w:r w:rsidRPr="000D4C0F">
        <w:rPr>
          <w:rFonts w:ascii="Arial" w:hAnsi="Arial" w:cs="Arial"/>
          <w:sz w:val="20"/>
          <w:szCs w:val="20"/>
        </w:rPr>
        <w:t>· SI units</w:t>
      </w:r>
    </w:p>
    <w:p w14:paraId="14C0230F" w14:textId="77777777" w:rsidR="00666202" w:rsidRPr="000D4C0F" w:rsidRDefault="00666202" w:rsidP="00C672E2">
      <w:pPr>
        <w:spacing w:beforeLines="1" w:before="2" w:afterLines="1" w:after="2"/>
        <w:rPr>
          <w:rFonts w:ascii="Arial" w:hAnsi="Arial" w:cs="Arial"/>
          <w:sz w:val="20"/>
          <w:szCs w:val="20"/>
        </w:rPr>
      </w:pPr>
      <w:r w:rsidRPr="000D4C0F">
        <w:rPr>
          <w:rFonts w:ascii="Arial" w:hAnsi="Arial" w:cs="Arial"/>
          <w:sz w:val="20"/>
          <w:szCs w:val="20"/>
        </w:rPr>
        <w:t>· Measurement of volumes, flows, and pressures, including transducers. </w:t>
      </w:r>
    </w:p>
    <w:p w14:paraId="2A0DAD69" w14:textId="77777777" w:rsidR="00666202" w:rsidRPr="000D4C0F" w:rsidRDefault="00666202" w:rsidP="00C672E2">
      <w:pPr>
        <w:spacing w:beforeLines="1" w:before="2" w:afterLines="1" w:after="2"/>
        <w:rPr>
          <w:rFonts w:ascii="Arial" w:hAnsi="Arial" w:cs="Arial"/>
          <w:sz w:val="20"/>
          <w:szCs w:val="20"/>
        </w:rPr>
      </w:pPr>
      <w:r w:rsidRPr="000D4C0F">
        <w:rPr>
          <w:rFonts w:ascii="Arial" w:hAnsi="Arial" w:cs="Arial"/>
          <w:sz w:val="20"/>
          <w:szCs w:val="20"/>
        </w:rPr>
        <w:t>· Measurement of blood pressure</w:t>
      </w:r>
    </w:p>
    <w:p w14:paraId="69C264C1" w14:textId="77777777" w:rsidR="00666202" w:rsidRPr="000D4C0F" w:rsidRDefault="00666202" w:rsidP="00C672E2">
      <w:pPr>
        <w:spacing w:beforeLines="1" w:before="2" w:afterLines="1" w:after="2"/>
        <w:rPr>
          <w:rFonts w:ascii="Arial" w:hAnsi="Arial" w:cs="Arial"/>
          <w:sz w:val="20"/>
          <w:szCs w:val="20"/>
        </w:rPr>
      </w:pPr>
      <w:r w:rsidRPr="000D4C0F">
        <w:rPr>
          <w:rFonts w:ascii="Arial" w:hAnsi="Arial" w:cs="Arial"/>
          <w:sz w:val="20"/>
          <w:szCs w:val="20"/>
        </w:rPr>
        <w:t>· Measurement of cardiac output</w:t>
      </w:r>
    </w:p>
    <w:p w14:paraId="61A02CDF" w14:textId="77777777" w:rsidR="00666202" w:rsidRPr="000D4C0F" w:rsidRDefault="00666202" w:rsidP="00C672E2">
      <w:pPr>
        <w:spacing w:beforeLines="1" w:before="2" w:afterLines="1" w:after="2"/>
        <w:rPr>
          <w:rFonts w:ascii="Arial" w:hAnsi="Arial" w:cs="Arial"/>
          <w:sz w:val="20"/>
          <w:szCs w:val="20"/>
        </w:rPr>
      </w:pPr>
      <w:r w:rsidRPr="000D4C0F">
        <w:rPr>
          <w:rFonts w:ascii="Arial" w:hAnsi="Arial" w:cs="Arial"/>
          <w:sz w:val="20"/>
          <w:szCs w:val="20"/>
        </w:rPr>
        <w:t>· Measurement of temperature</w:t>
      </w:r>
    </w:p>
    <w:p w14:paraId="58E6469E" w14:textId="77777777" w:rsidR="00666202" w:rsidRPr="000D4C0F" w:rsidRDefault="00666202" w:rsidP="00C672E2">
      <w:pPr>
        <w:spacing w:beforeLines="1" w:before="2" w:afterLines="1" w:after="2"/>
        <w:rPr>
          <w:rFonts w:ascii="Arial" w:hAnsi="Arial" w:cs="Arial"/>
          <w:sz w:val="20"/>
          <w:szCs w:val="20"/>
        </w:rPr>
      </w:pPr>
      <w:r w:rsidRPr="000D4C0F">
        <w:rPr>
          <w:rFonts w:ascii="Arial" w:hAnsi="Arial" w:cs="Arial"/>
          <w:sz w:val="20"/>
          <w:szCs w:val="20"/>
        </w:rPr>
        <w:t>· Oximetry</w:t>
      </w:r>
    </w:p>
    <w:p w14:paraId="153012E9" w14:textId="77777777" w:rsidR="00666202" w:rsidRPr="000D4C0F" w:rsidRDefault="00666202" w:rsidP="00C672E2">
      <w:pPr>
        <w:spacing w:beforeLines="1" w:before="2" w:afterLines="1" w:after="2"/>
        <w:rPr>
          <w:rFonts w:ascii="Arial" w:hAnsi="Arial" w:cs="Arial"/>
          <w:sz w:val="20"/>
          <w:szCs w:val="20"/>
        </w:rPr>
      </w:pPr>
      <w:r w:rsidRPr="000D4C0F">
        <w:rPr>
          <w:rFonts w:ascii="Arial" w:hAnsi="Arial" w:cs="Arial"/>
          <w:sz w:val="20"/>
          <w:szCs w:val="20"/>
        </w:rPr>
        <w:t>· Gas analysis, including capnography</w:t>
      </w:r>
    </w:p>
    <w:p w14:paraId="7052439E" w14:textId="77777777" w:rsidR="00666202" w:rsidRPr="000D4C0F" w:rsidRDefault="00666202" w:rsidP="00C672E2">
      <w:pPr>
        <w:spacing w:beforeLines="1" w:before="2" w:afterLines="1" w:after="2"/>
        <w:rPr>
          <w:rFonts w:ascii="Arial" w:hAnsi="Arial" w:cs="Arial"/>
          <w:sz w:val="20"/>
          <w:szCs w:val="20"/>
        </w:rPr>
      </w:pPr>
      <w:r w:rsidRPr="000D4C0F">
        <w:rPr>
          <w:rFonts w:ascii="Arial" w:hAnsi="Arial" w:cs="Arial"/>
          <w:sz w:val="20"/>
          <w:szCs w:val="20"/>
        </w:rPr>
        <w:t>· Methods used to measure respiratory function, including:</w:t>
      </w:r>
    </w:p>
    <w:p w14:paraId="1EF8EF79" w14:textId="77777777" w:rsidR="00666202" w:rsidRPr="000D4C0F" w:rsidRDefault="00666202" w:rsidP="00C672E2">
      <w:pPr>
        <w:spacing w:beforeLines="1" w:before="2" w:afterLines="1" w:after="2"/>
        <w:rPr>
          <w:rFonts w:ascii="Arial" w:hAnsi="Arial" w:cs="Arial"/>
          <w:sz w:val="20"/>
          <w:szCs w:val="20"/>
        </w:rPr>
      </w:pPr>
      <w:r w:rsidRPr="000D4C0F">
        <w:rPr>
          <w:rFonts w:ascii="Arial" w:hAnsi="Arial" w:cs="Arial"/>
          <w:sz w:val="20"/>
          <w:szCs w:val="20"/>
        </w:rPr>
        <w:t>– Forced expiratory volume</w:t>
      </w:r>
    </w:p>
    <w:p w14:paraId="4F07BE29" w14:textId="77777777" w:rsidR="00666202" w:rsidRPr="000D4C0F" w:rsidRDefault="00666202" w:rsidP="00C672E2">
      <w:pPr>
        <w:spacing w:beforeLines="1" w:before="2" w:afterLines="1" w:after="2"/>
        <w:rPr>
          <w:rFonts w:ascii="Arial" w:hAnsi="Arial" w:cs="Arial"/>
          <w:sz w:val="20"/>
          <w:szCs w:val="20"/>
        </w:rPr>
      </w:pPr>
      <w:r w:rsidRPr="000D4C0F">
        <w:rPr>
          <w:rFonts w:ascii="Arial" w:hAnsi="Arial" w:cs="Arial"/>
          <w:sz w:val="20"/>
          <w:szCs w:val="20"/>
        </w:rPr>
        <w:t>–  Peak expiratory flow rate</w:t>
      </w:r>
    </w:p>
    <w:p w14:paraId="7717167D" w14:textId="77777777" w:rsidR="00666202" w:rsidRPr="000D4C0F" w:rsidRDefault="00666202" w:rsidP="00C672E2">
      <w:pPr>
        <w:spacing w:beforeLines="1" w:before="2" w:afterLines="1" w:after="2"/>
        <w:rPr>
          <w:rFonts w:ascii="Arial" w:hAnsi="Arial" w:cs="Arial"/>
          <w:sz w:val="20"/>
          <w:szCs w:val="20"/>
        </w:rPr>
      </w:pPr>
      <w:r w:rsidRPr="000D4C0F">
        <w:rPr>
          <w:rFonts w:ascii="Arial" w:hAnsi="Arial" w:cs="Arial"/>
          <w:sz w:val="20"/>
          <w:szCs w:val="20"/>
        </w:rPr>
        <w:t>–  Vital capacity</w:t>
      </w:r>
    </w:p>
    <w:p w14:paraId="4BC6B351" w14:textId="77777777" w:rsidR="00666202" w:rsidRPr="000D4C0F" w:rsidRDefault="00666202" w:rsidP="00C672E2">
      <w:pPr>
        <w:spacing w:beforeLines="1" w:before="2" w:afterLines="1" w:after="2"/>
        <w:rPr>
          <w:rFonts w:ascii="Arial" w:hAnsi="Arial" w:cs="Arial"/>
          <w:sz w:val="20"/>
          <w:szCs w:val="20"/>
        </w:rPr>
      </w:pPr>
      <w:r w:rsidRPr="000D4C0F">
        <w:rPr>
          <w:rFonts w:ascii="Arial" w:hAnsi="Arial" w:cs="Arial"/>
          <w:sz w:val="20"/>
          <w:szCs w:val="20"/>
        </w:rPr>
        <w:t>–  Flow-volume loops</w:t>
      </w:r>
    </w:p>
    <w:p w14:paraId="20DA18A6" w14:textId="77777777" w:rsidR="00666202" w:rsidRPr="000D4C0F" w:rsidRDefault="00666202" w:rsidP="00C672E2">
      <w:pPr>
        <w:spacing w:beforeLines="1" w:before="2" w:afterLines="1" w:after="2"/>
        <w:rPr>
          <w:rFonts w:ascii="Arial" w:hAnsi="Arial" w:cs="Arial"/>
          <w:sz w:val="20"/>
          <w:szCs w:val="20"/>
        </w:rPr>
      </w:pPr>
      <w:r w:rsidRPr="000D4C0F">
        <w:rPr>
          <w:rFonts w:ascii="Arial" w:hAnsi="Arial" w:cs="Arial"/>
          <w:sz w:val="20"/>
          <w:szCs w:val="20"/>
        </w:rPr>
        <w:t>–  Functional residual capacity and residual volume</w:t>
      </w:r>
    </w:p>
    <w:p w14:paraId="54620EF7" w14:textId="77777777" w:rsidR="0003535F" w:rsidRDefault="0003535F">
      <w:r>
        <w:br w:type="page"/>
      </w:r>
    </w:p>
    <w:tbl>
      <w:tblPr>
        <w:tblStyle w:val="TableGrid"/>
        <w:tblW w:w="0" w:type="auto"/>
        <w:tblLayout w:type="fixed"/>
        <w:tblLook w:val="04A0" w:firstRow="1" w:lastRow="0" w:firstColumn="1" w:lastColumn="0" w:noHBand="0" w:noVBand="1"/>
      </w:tblPr>
      <w:tblGrid>
        <w:gridCol w:w="4258"/>
        <w:gridCol w:w="4258"/>
      </w:tblGrid>
      <w:tr w:rsidR="00666202" w:rsidRPr="000D4C0F" w14:paraId="02E5A816" w14:textId="77777777">
        <w:tc>
          <w:tcPr>
            <w:tcW w:w="4258" w:type="dxa"/>
          </w:tcPr>
          <w:p w14:paraId="69F05332" w14:textId="06931A3B" w:rsidR="00666202" w:rsidRPr="000D4C0F" w:rsidRDefault="00666202" w:rsidP="00666202">
            <w:pPr>
              <w:pStyle w:val="style37"/>
              <w:spacing w:before="0" w:after="0" w:line="405" w:lineRule="atLeast"/>
              <w:rPr>
                <w:rFonts w:ascii="Arial" w:hAnsi="Arial" w:cs="Arial"/>
                <w:sz w:val="20"/>
                <w:szCs w:val="20"/>
              </w:rPr>
            </w:pPr>
            <w:r w:rsidRPr="000D4C0F">
              <w:rPr>
                <w:rFonts w:ascii="Arial" w:hAnsi="Arial" w:cs="Arial"/>
                <w:sz w:val="20"/>
                <w:szCs w:val="20"/>
              </w:rPr>
              <w:lastRenderedPageBreak/>
              <w:t xml:space="preserve">TRUE/FALSE If exhaled gas is not warmed to patient temperature in a </w:t>
            </w:r>
            <w:proofErr w:type="spellStart"/>
            <w:r w:rsidRPr="000D4C0F">
              <w:rPr>
                <w:rFonts w:ascii="Arial" w:hAnsi="Arial" w:cs="Arial"/>
                <w:sz w:val="20"/>
                <w:szCs w:val="20"/>
              </w:rPr>
              <w:t>pneumotachograph</w:t>
            </w:r>
            <w:proofErr w:type="spellEnd"/>
            <w:r w:rsidRPr="000D4C0F">
              <w:rPr>
                <w:rFonts w:ascii="Arial" w:hAnsi="Arial" w:cs="Arial"/>
                <w:sz w:val="20"/>
                <w:szCs w:val="20"/>
              </w:rPr>
              <w:t>, volume will be underestimated</w:t>
            </w:r>
          </w:p>
        </w:tc>
        <w:tc>
          <w:tcPr>
            <w:tcW w:w="4258" w:type="dxa"/>
          </w:tcPr>
          <w:p w14:paraId="43B49C86" w14:textId="77777777" w:rsidR="00666202" w:rsidRPr="000D4C0F" w:rsidRDefault="00666202" w:rsidP="00666202">
            <w:pPr>
              <w:rPr>
                <w:rFonts w:ascii="Arial" w:hAnsi="Arial" w:cs="Arial"/>
                <w:sz w:val="20"/>
                <w:szCs w:val="20"/>
              </w:rPr>
            </w:pPr>
            <w:r w:rsidRPr="000D4C0F">
              <w:rPr>
                <w:rStyle w:val="termtextnotranslatelang-enqdef"/>
                <w:rFonts w:ascii="Arial" w:hAnsi="Arial" w:cs="Arial"/>
                <w:sz w:val="20"/>
                <w:szCs w:val="20"/>
              </w:rPr>
              <w:t>?False</w:t>
            </w:r>
            <w:r w:rsidRPr="000D4C0F">
              <w:rPr>
                <w:rFonts w:ascii="Arial" w:hAnsi="Arial" w:cs="Arial"/>
                <w:sz w:val="20"/>
                <w:szCs w:val="20"/>
              </w:rPr>
              <w:br/>
            </w:r>
            <w:r w:rsidRPr="000D4C0F">
              <w:rPr>
                <w:rFonts w:ascii="Arial" w:hAnsi="Arial" w:cs="Arial"/>
                <w:sz w:val="20"/>
                <w:szCs w:val="20"/>
              </w:rPr>
              <w:br/>
            </w:r>
            <w:proofErr w:type="spellStart"/>
            <w:r w:rsidRPr="000D4C0F">
              <w:rPr>
                <w:rStyle w:val="termtextnotranslatelang-enqdef"/>
                <w:rFonts w:ascii="Arial" w:hAnsi="Arial" w:cs="Arial"/>
                <w:sz w:val="20"/>
                <w:szCs w:val="20"/>
              </w:rPr>
              <w:t>Pneumotachographs</w:t>
            </w:r>
            <w:proofErr w:type="spellEnd"/>
            <w:r w:rsidRPr="000D4C0F">
              <w:rPr>
                <w:rStyle w:val="termtextnotranslatelang-enqdef"/>
                <w:rFonts w:ascii="Arial" w:hAnsi="Arial" w:cs="Arial"/>
                <w:sz w:val="20"/>
                <w:szCs w:val="20"/>
              </w:rPr>
              <w:t xml:space="preserve"> make the flow laminar, then measure the differential pressure.</w:t>
            </w:r>
            <w:r w:rsidRPr="000D4C0F">
              <w:rPr>
                <w:rFonts w:ascii="Arial" w:hAnsi="Arial" w:cs="Arial"/>
                <w:sz w:val="20"/>
                <w:szCs w:val="20"/>
              </w:rPr>
              <w:br/>
            </w:r>
            <w:r w:rsidRPr="000D4C0F">
              <w:rPr>
                <w:rStyle w:val="termtextnotranslatelang-enqdef"/>
                <w:rFonts w:ascii="Arial" w:hAnsi="Arial" w:cs="Arial"/>
                <w:sz w:val="20"/>
                <w:szCs w:val="20"/>
              </w:rPr>
              <w:t>- if the flow becomes turbulent: error in reading</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Viscosity varies with temperature</w:t>
            </w:r>
            <w:r w:rsidRPr="000D4C0F">
              <w:rPr>
                <w:rFonts w:ascii="Arial" w:hAnsi="Arial" w:cs="Arial"/>
                <w:sz w:val="20"/>
                <w:szCs w:val="20"/>
              </w:rPr>
              <w:br/>
            </w:r>
            <w:r w:rsidRPr="000D4C0F">
              <w:rPr>
                <w:rStyle w:val="termtextnotranslatelang-enqdef"/>
                <w:rFonts w:ascii="Arial" w:hAnsi="Arial" w:cs="Arial"/>
                <w:sz w:val="20"/>
                <w:szCs w:val="20"/>
              </w:rPr>
              <w:t>- increased temp = increased viscosity</w:t>
            </w:r>
            <w:r w:rsidRPr="000D4C0F">
              <w:rPr>
                <w:rFonts w:ascii="Arial" w:hAnsi="Arial" w:cs="Arial"/>
                <w:sz w:val="20"/>
                <w:szCs w:val="20"/>
              </w:rPr>
              <w:br/>
            </w:r>
            <w:r w:rsidRPr="000D4C0F">
              <w:rPr>
                <w:rStyle w:val="termtextnotranslatelang-enqdef"/>
                <w:rFonts w:ascii="Arial" w:hAnsi="Arial" w:cs="Arial"/>
                <w:sz w:val="20"/>
                <w:szCs w:val="20"/>
              </w:rPr>
              <w:t>- decreased temp = decreases viscosity</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 xml:space="preserve">Therefore: lower temperature = lower viscosity in the </w:t>
            </w:r>
            <w:proofErr w:type="spellStart"/>
            <w:r w:rsidRPr="000D4C0F">
              <w:rPr>
                <w:rStyle w:val="termtextnotranslatelang-enqdef"/>
                <w:rFonts w:ascii="Arial" w:hAnsi="Arial" w:cs="Arial"/>
                <w:sz w:val="20"/>
                <w:szCs w:val="20"/>
              </w:rPr>
              <w:t>pneumotachograph</w:t>
            </w:r>
            <w:proofErr w:type="spellEnd"/>
            <w:r w:rsidRPr="000D4C0F">
              <w:rPr>
                <w:rStyle w:val="termtextnotranslatelang-enqdef"/>
                <w:rFonts w:ascii="Arial" w:hAnsi="Arial" w:cs="Arial"/>
                <w:sz w:val="20"/>
                <w:szCs w:val="20"/>
              </w:rPr>
              <w:t xml:space="preserve"> if it is not heated.</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 xml:space="preserve">Reynold's number = </w:t>
            </w:r>
            <w:proofErr w:type="spellStart"/>
            <w:r w:rsidRPr="000D4C0F">
              <w:rPr>
                <w:rStyle w:val="termtextnotranslatelang-enqdef"/>
                <w:rFonts w:ascii="Arial" w:hAnsi="Arial" w:cs="Arial"/>
                <w:sz w:val="20"/>
                <w:szCs w:val="20"/>
              </w:rPr>
              <w:t>vpd</w:t>
            </w:r>
            <w:proofErr w:type="spellEnd"/>
            <w:r w:rsidRPr="000D4C0F">
              <w:rPr>
                <w:rStyle w:val="termtextnotranslatelang-enqdef"/>
                <w:rFonts w:ascii="Arial" w:hAnsi="Arial" w:cs="Arial"/>
                <w:sz w:val="20"/>
                <w:szCs w:val="20"/>
              </w:rPr>
              <w:t>/viscosity</w:t>
            </w:r>
            <w:r w:rsidRPr="000D4C0F">
              <w:rPr>
                <w:rFonts w:ascii="Arial" w:hAnsi="Arial" w:cs="Arial"/>
                <w:sz w:val="20"/>
                <w:szCs w:val="20"/>
              </w:rPr>
              <w:br/>
            </w:r>
            <w:r w:rsidRPr="000D4C0F">
              <w:rPr>
                <w:rStyle w:val="termtextnotranslatelang-enqdef"/>
                <w:rFonts w:ascii="Arial" w:hAnsi="Arial" w:cs="Arial"/>
                <w:sz w:val="20"/>
                <w:szCs w:val="20"/>
              </w:rPr>
              <w:t>- will be higher with lower viscosity</w:t>
            </w:r>
            <w:r w:rsidRPr="000D4C0F">
              <w:rPr>
                <w:rFonts w:ascii="Arial" w:hAnsi="Arial" w:cs="Arial"/>
                <w:sz w:val="20"/>
                <w:szCs w:val="20"/>
              </w:rPr>
              <w:br/>
            </w:r>
            <w:r w:rsidRPr="000D4C0F">
              <w:rPr>
                <w:rStyle w:val="termtextnotranslatelang-enqdef"/>
                <w:rFonts w:ascii="Arial" w:hAnsi="Arial" w:cs="Arial"/>
                <w:sz w:val="20"/>
                <w:szCs w:val="20"/>
              </w:rPr>
              <w:t xml:space="preserve">- flow may become turbulent: this would just make the calculations inaccurate because the </w:t>
            </w:r>
            <w:proofErr w:type="spellStart"/>
            <w:r w:rsidRPr="000D4C0F">
              <w:rPr>
                <w:rStyle w:val="termtextnotranslatelang-enqdef"/>
                <w:rFonts w:ascii="Arial" w:hAnsi="Arial" w:cs="Arial"/>
                <w:sz w:val="20"/>
                <w:szCs w:val="20"/>
              </w:rPr>
              <w:t>pneumotachograph</w:t>
            </w:r>
            <w:proofErr w:type="spellEnd"/>
            <w:r w:rsidRPr="000D4C0F">
              <w:rPr>
                <w:rStyle w:val="termtextnotranslatelang-enqdef"/>
                <w:rFonts w:ascii="Arial" w:hAnsi="Arial" w:cs="Arial"/>
                <w:sz w:val="20"/>
                <w:szCs w:val="20"/>
              </w:rPr>
              <w:t xml:space="preserve"> is calculating the flow with the Hagan-</w:t>
            </w:r>
            <w:proofErr w:type="spellStart"/>
            <w:r w:rsidRPr="000D4C0F">
              <w:rPr>
                <w:rStyle w:val="termtextnotranslatelang-enqdef"/>
                <w:rFonts w:ascii="Arial" w:hAnsi="Arial" w:cs="Arial"/>
                <w:sz w:val="20"/>
                <w:szCs w:val="20"/>
              </w:rPr>
              <w:t>Poiseuille</w:t>
            </w:r>
            <w:proofErr w:type="spellEnd"/>
            <w:r w:rsidRPr="000D4C0F">
              <w:rPr>
                <w:rStyle w:val="termtextnotranslatelang-enqdef"/>
                <w:rFonts w:ascii="Arial" w:hAnsi="Arial" w:cs="Arial"/>
                <w:sz w:val="20"/>
                <w:szCs w:val="20"/>
              </w:rPr>
              <w:t xml:space="preserve"> equation rather than the turbulent flow equation.</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ALSO</w:t>
            </w:r>
            <w:r w:rsidRPr="000D4C0F">
              <w:rPr>
                <w:rFonts w:ascii="Arial" w:hAnsi="Arial" w:cs="Arial"/>
                <w:sz w:val="20"/>
                <w:szCs w:val="20"/>
              </w:rPr>
              <w:br/>
            </w:r>
            <w:r w:rsidRPr="000D4C0F">
              <w:rPr>
                <w:rStyle w:val="termtextnotranslatelang-enqdef"/>
                <w:rFonts w:ascii="Arial" w:hAnsi="Arial" w:cs="Arial"/>
                <w:sz w:val="20"/>
                <w:szCs w:val="20"/>
              </w:rPr>
              <w:t>If the gas is colder, the viscosity will decreases, causing an increased laminar flow as per Hagan-</w:t>
            </w:r>
            <w:proofErr w:type="spellStart"/>
            <w:r w:rsidRPr="000D4C0F">
              <w:rPr>
                <w:rStyle w:val="termtextnotranslatelang-enqdef"/>
                <w:rFonts w:ascii="Arial" w:hAnsi="Arial" w:cs="Arial"/>
                <w:sz w:val="20"/>
                <w:szCs w:val="20"/>
              </w:rPr>
              <w:t>Poiseuille</w:t>
            </w:r>
            <w:proofErr w:type="spellEnd"/>
            <w:r w:rsidRPr="000D4C0F">
              <w:rPr>
                <w:rStyle w:val="termtextnotranslatelang-enqdef"/>
                <w:rFonts w:ascii="Arial" w:hAnsi="Arial" w:cs="Arial"/>
                <w:sz w:val="20"/>
                <w:szCs w:val="20"/>
              </w:rPr>
              <w:t>.</w:t>
            </w:r>
            <w:r w:rsidRPr="000D4C0F">
              <w:rPr>
                <w:rFonts w:ascii="Arial" w:hAnsi="Arial" w:cs="Arial"/>
                <w:sz w:val="20"/>
                <w:szCs w:val="20"/>
              </w:rPr>
              <w:br/>
            </w:r>
            <w:r w:rsidRPr="000D4C0F">
              <w:rPr>
                <w:rStyle w:val="termtextnotranslatelang-enqdef"/>
                <w:rFonts w:ascii="Arial" w:hAnsi="Arial" w:cs="Arial"/>
                <w:sz w:val="20"/>
                <w:szCs w:val="20"/>
              </w:rPr>
              <w:t xml:space="preserve">- this would cause it to </w:t>
            </w:r>
            <w:proofErr w:type="spellStart"/>
            <w:r w:rsidRPr="000D4C0F">
              <w:rPr>
                <w:rStyle w:val="termtextnotranslatelang-enqdef"/>
                <w:rFonts w:ascii="Arial" w:hAnsi="Arial" w:cs="Arial"/>
                <w:sz w:val="20"/>
                <w:szCs w:val="20"/>
              </w:rPr>
              <w:t>OVERestimate</w:t>
            </w:r>
            <w:proofErr w:type="spellEnd"/>
            <w:r w:rsidRPr="000D4C0F">
              <w:rPr>
                <w:rStyle w:val="termtextnotranslatelang-enqdef"/>
                <w:rFonts w:ascii="Arial" w:hAnsi="Arial" w:cs="Arial"/>
                <w:sz w:val="20"/>
                <w:szCs w:val="20"/>
              </w:rPr>
              <w:t>.</w:t>
            </w:r>
          </w:p>
        </w:tc>
      </w:tr>
      <w:tr w:rsidR="00666202" w:rsidRPr="000D4C0F" w14:paraId="31F4F3E7" w14:textId="77777777">
        <w:tc>
          <w:tcPr>
            <w:tcW w:w="4258" w:type="dxa"/>
          </w:tcPr>
          <w:p w14:paraId="3F6DFA95" w14:textId="77777777" w:rsidR="00666202" w:rsidRPr="000D4C0F" w:rsidRDefault="00666202" w:rsidP="00666202">
            <w:pPr>
              <w:pStyle w:val="style37"/>
              <w:spacing w:before="0" w:after="0" w:line="405" w:lineRule="atLeast"/>
              <w:rPr>
                <w:rFonts w:ascii="Arial" w:hAnsi="Arial" w:cs="Arial"/>
                <w:sz w:val="20"/>
                <w:szCs w:val="20"/>
              </w:rPr>
            </w:pPr>
            <w:r w:rsidRPr="000D4C0F">
              <w:rPr>
                <w:rFonts w:ascii="Arial" w:hAnsi="Arial" w:cs="Arial"/>
                <w:sz w:val="20"/>
                <w:szCs w:val="20"/>
              </w:rPr>
              <w:t>TRUE/FALSE Volume is the area under a flow/time curve</w:t>
            </w:r>
          </w:p>
        </w:tc>
        <w:tc>
          <w:tcPr>
            <w:tcW w:w="4258" w:type="dxa"/>
          </w:tcPr>
          <w:p w14:paraId="7932EE82" w14:textId="77777777" w:rsidR="00666202" w:rsidRPr="000D4C0F" w:rsidRDefault="00666202" w:rsidP="00666202">
            <w:pPr>
              <w:rPr>
                <w:rStyle w:val="termtextnotranslatelang-enqdef"/>
                <w:rFonts w:ascii="Arial" w:hAnsi="Arial" w:cs="Arial"/>
                <w:sz w:val="20"/>
                <w:szCs w:val="20"/>
              </w:rPr>
            </w:pPr>
            <w:r w:rsidRPr="000D4C0F">
              <w:rPr>
                <w:rStyle w:val="termtextnotranslatelang-enqdef"/>
                <w:rFonts w:ascii="Arial" w:hAnsi="Arial" w:cs="Arial"/>
                <w:sz w:val="20"/>
                <w:szCs w:val="20"/>
              </w:rPr>
              <w:t xml:space="preserve">TRUE. </w:t>
            </w:r>
            <w:r w:rsidRPr="000D4C0F">
              <w:rPr>
                <w:rFonts w:ascii="Arial" w:hAnsi="Arial" w:cs="Arial"/>
                <w:sz w:val="20"/>
                <w:szCs w:val="20"/>
              </w:rPr>
              <w:br/>
            </w:r>
            <w:r w:rsidRPr="000D4C0F">
              <w:rPr>
                <w:rFonts w:ascii="Arial" w:hAnsi="Arial" w:cs="Arial"/>
                <w:sz w:val="20"/>
                <w:szCs w:val="20"/>
              </w:rPr>
              <w:br/>
            </w:r>
            <w:r w:rsidRPr="000D4C0F">
              <w:rPr>
                <w:rStyle w:val="termtextnotranslatelang-enqdef"/>
                <w:rFonts w:ascii="Arial" w:hAnsi="Arial" w:cs="Arial"/>
                <w:sz w:val="20"/>
                <w:szCs w:val="20"/>
              </w:rPr>
              <w:t>Flow = Volume/Time, therefore Volume = Time *Flow = AUC</w:t>
            </w:r>
          </w:p>
        </w:tc>
      </w:tr>
      <w:tr w:rsidR="00666202" w:rsidRPr="000D4C0F" w14:paraId="3F143971" w14:textId="77777777">
        <w:tc>
          <w:tcPr>
            <w:tcW w:w="4258" w:type="dxa"/>
          </w:tcPr>
          <w:p w14:paraId="1D3DB65E" w14:textId="77777777" w:rsidR="00666202" w:rsidRPr="000D4C0F" w:rsidRDefault="00666202" w:rsidP="00666202">
            <w:pPr>
              <w:pStyle w:val="style37"/>
              <w:spacing w:before="0" w:after="0" w:line="405" w:lineRule="atLeast"/>
              <w:rPr>
                <w:rFonts w:ascii="Arial" w:hAnsi="Arial" w:cs="Arial"/>
                <w:sz w:val="20"/>
                <w:szCs w:val="20"/>
              </w:rPr>
            </w:pPr>
            <w:r w:rsidRPr="000D4C0F">
              <w:rPr>
                <w:rStyle w:val="termtextnotranslatelang-enqword"/>
                <w:rFonts w:ascii="Arial" w:hAnsi="Arial" w:cs="Arial"/>
                <w:sz w:val="20"/>
                <w:szCs w:val="20"/>
              </w:rPr>
              <w:t xml:space="preserve">TRUE/FALSE A </w:t>
            </w:r>
            <w:proofErr w:type="spellStart"/>
            <w:r w:rsidRPr="000D4C0F">
              <w:rPr>
                <w:rStyle w:val="termtextnotranslatelang-enqword"/>
                <w:rFonts w:ascii="Arial" w:hAnsi="Arial" w:cs="Arial"/>
                <w:sz w:val="20"/>
                <w:szCs w:val="20"/>
              </w:rPr>
              <w:t>pneumotachograph</w:t>
            </w:r>
            <w:proofErr w:type="spellEnd"/>
            <w:r w:rsidRPr="000D4C0F">
              <w:rPr>
                <w:rStyle w:val="termtextnotranslatelang-enqword"/>
                <w:rFonts w:ascii="Arial" w:hAnsi="Arial" w:cs="Arial"/>
                <w:sz w:val="20"/>
                <w:szCs w:val="20"/>
              </w:rPr>
              <w:t xml:space="preserve"> calculates flow from a known resistance and a measured pressure difference</w:t>
            </w:r>
          </w:p>
        </w:tc>
        <w:tc>
          <w:tcPr>
            <w:tcW w:w="4258" w:type="dxa"/>
          </w:tcPr>
          <w:p w14:paraId="6389F8A2" w14:textId="77777777" w:rsidR="00666202" w:rsidRPr="000D4C0F" w:rsidRDefault="00666202" w:rsidP="00666202">
            <w:pPr>
              <w:rPr>
                <w:rStyle w:val="termtextnotranslatelang-enqdef"/>
                <w:rFonts w:ascii="Arial" w:hAnsi="Arial" w:cs="Arial"/>
                <w:sz w:val="20"/>
                <w:szCs w:val="20"/>
              </w:rPr>
            </w:pPr>
            <w:r w:rsidRPr="000D4C0F">
              <w:rPr>
                <w:rStyle w:val="termtextnotranslatelang-enqdef"/>
                <w:rFonts w:ascii="Arial" w:hAnsi="Arial" w:cs="Arial"/>
                <w:sz w:val="20"/>
                <w:szCs w:val="20"/>
              </w:rPr>
              <w:t>True</w:t>
            </w:r>
            <w:r w:rsidRPr="000D4C0F">
              <w:rPr>
                <w:rFonts w:ascii="Arial" w:hAnsi="Arial" w:cs="Arial"/>
                <w:sz w:val="20"/>
                <w:szCs w:val="20"/>
              </w:rPr>
              <w:br/>
            </w:r>
            <w:r w:rsidRPr="000D4C0F">
              <w:rPr>
                <w:rFonts w:ascii="Arial" w:hAnsi="Arial" w:cs="Arial"/>
                <w:sz w:val="20"/>
                <w:szCs w:val="20"/>
              </w:rPr>
              <w:br/>
            </w:r>
            <w:proofErr w:type="spellStart"/>
            <w:r w:rsidRPr="000D4C0F">
              <w:rPr>
                <w:rStyle w:val="termtextnotranslatelang-enqdef"/>
                <w:rFonts w:ascii="Arial" w:hAnsi="Arial" w:cs="Arial"/>
                <w:sz w:val="20"/>
                <w:szCs w:val="20"/>
              </w:rPr>
              <w:t>Pneumotachograph</w:t>
            </w:r>
            <w:proofErr w:type="spellEnd"/>
            <w:r w:rsidRPr="000D4C0F">
              <w:rPr>
                <w:rStyle w:val="termtextnotranslatelang-enqdef"/>
                <w:rFonts w:ascii="Arial" w:hAnsi="Arial" w:cs="Arial"/>
                <w:sz w:val="20"/>
                <w:szCs w:val="20"/>
              </w:rPr>
              <w:t xml:space="preserve"> is a constant orifice (constant resistance), variable pressure flowmeter.</w:t>
            </w:r>
          </w:p>
        </w:tc>
      </w:tr>
      <w:tr w:rsidR="00666202" w:rsidRPr="000D4C0F" w14:paraId="04BAC117" w14:textId="77777777">
        <w:tc>
          <w:tcPr>
            <w:tcW w:w="4258" w:type="dxa"/>
          </w:tcPr>
          <w:p w14:paraId="05EC6EAF" w14:textId="77777777" w:rsidR="00666202" w:rsidRPr="000D4C0F" w:rsidRDefault="00666202" w:rsidP="00666202">
            <w:pPr>
              <w:pStyle w:val="style37"/>
              <w:spacing w:before="0" w:after="0" w:line="405" w:lineRule="atLeast"/>
              <w:rPr>
                <w:rFonts w:ascii="Arial" w:hAnsi="Arial" w:cs="Arial"/>
                <w:sz w:val="20"/>
                <w:szCs w:val="20"/>
              </w:rPr>
            </w:pPr>
            <w:r w:rsidRPr="000D4C0F">
              <w:rPr>
                <w:rStyle w:val="termtextnotranslatelang-enqword"/>
                <w:rFonts w:ascii="Arial" w:hAnsi="Arial" w:cs="Arial"/>
                <w:sz w:val="20"/>
                <w:szCs w:val="20"/>
              </w:rPr>
              <w:t xml:space="preserve">TRUE/FALSE A </w:t>
            </w:r>
            <w:proofErr w:type="spellStart"/>
            <w:r w:rsidRPr="000D4C0F">
              <w:rPr>
                <w:rStyle w:val="termtextnotranslatelang-enqword"/>
                <w:rFonts w:ascii="Arial" w:hAnsi="Arial" w:cs="Arial"/>
                <w:sz w:val="20"/>
                <w:szCs w:val="20"/>
              </w:rPr>
              <w:t>pneumotachograph</w:t>
            </w:r>
            <w:proofErr w:type="spellEnd"/>
            <w:r w:rsidRPr="000D4C0F">
              <w:rPr>
                <w:rStyle w:val="termtextnotranslatelang-enqword"/>
                <w:rFonts w:ascii="Arial" w:hAnsi="Arial" w:cs="Arial"/>
                <w:sz w:val="20"/>
                <w:szCs w:val="20"/>
              </w:rPr>
              <w:t xml:space="preserve"> uses the hydraulic version of Ohms Law</w:t>
            </w:r>
          </w:p>
        </w:tc>
        <w:tc>
          <w:tcPr>
            <w:tcW w:w="4258" w:type="dxa"/>
          </w:tcPr>
          <w:p w14:paraId="5A5EDFC0" w14:textId="77777777" w:rsidR="00666202" w:rsidRPr="000D4C0F" w:rsidRDefault="00666202" w:rsidP="00666202">
            <w:pPr>
              <w:rPr>
                <w:rStyle w:val="termtextnotranslatelang-enqdef"/>
                <w:rFonts w:ascii="Arial" w:hAnsi="Arial" w:cs="Arial"/>
                <w:sz w:val="20"/>
                <w:szCs w:val="20"/>
              </w:rPr>
            </w:pPr>
            <w:r w:rsidRPr="000D4C0F">
              <w:rPr>
                <w:rStyle w:val="termtextnotranslatelang-enqdef"/>
                <w:rFonts w:ascii="Arial" w:hAnsi="Arial" w:cs="Arial"/>
                <w:sz w:val="20"/>
                <w:szCs w:val="20"/>
              </w:rPr>
              <w:t>True</w:t>
            </w:r>
          </w:p>
        </w:tc>
      </w:tr>
      <w:tr w:rsidR="00666202" w:rsidRPr="000D4C0F" w14:paraId="11A0E314" w14:textId="77777777">
        <w:tc>
          <w:tcPr>
            <w:tcW w:w="4258" w:type="dxa"/>
          </w:tcPr>
          <w:p w14:paraId="0B8E37E5" w14:textId="77777777" w:rsidR="00666202" w:rsidRPr="000D4C0F" w:rsidRDefault="00666202" w:rsidP="00666202">
            <w:pPr>
              <w:pStyle w:val="style37"/>
              <w:spacing w:before="0" w:after="0" w:line="405" w:lineRule="atLeast"/>
              <w:rPr>
                <w:rFonts w:ascii="Arial" w:hAnsi="Arial" w:cs="Arial"/>
                <w:sz w:val="20"/>
                <w:szCs w:val="20"/>
              </w:rPr>
            </w:pPr>
            <w:r w:rsidRPr="000D4C0F">
              <w:rPr>
                <w:rStyle w:val="termtextnotranslatelang-enqword"/>
                <w:rFonts w:ascii="Arial" w:hAnsi="Arial" w:cs="Arial"/>
                <w:sz w:val="20"/>
                <w:szCs w:val="20"/>
              </w:rPr>
              <w:t xml:space="preserve">TRUE/FALSE A </w:t>
            </w:r>
            <w:proofErr w:type="spellStart"/>
            <w:r w:rsidRPr="000D4C0F">
              <w:rPr>
                <w:rStyle w:val="termtextnotranslatelang-enqword"/>
                <w:rFonts w:ascii="Arial" w:hAnsi="Arial" w:cs="Arial"/>
                <w:sz w:val="20"/>
                <w:szCs w:val="20"/>
              </w:rPr>
              <w:t>pneumotachograph</w:t>
            </w:r>
            <w:proofErr w:type="spellEnd"/>
            <w:r w:rsidRPr="000D4C0F">
              <w:rPr>
                <w:rStyle w:val="termtextnotranslatelang-enqword"/>
                <w:rFonts w:ascii="Arial" w:hAnsi="Arial" w:cs="Arial"/>
                <w:sz w:val="20"/>
                <w:szCs w:val="20"/>
              </w:rPr>
              <w:t xml:space="preserve"> measures flow accurately only when it is turbulent</w:t>
            </w:r>
          </w:p>
        </w:tc>
        <w:tc>
          <w:tcPr>
            <w:tcW w:w="4258" w:type="dxa"/>
          </w:tcPr>
          <w:p w14:paraId="6A0309EE" w14:textId="77777777" w:rsidR="00666202" w:rsidRPr="000D4C0F" w:rsidRDefault="00666202" w:rsidP="00666202">
            <w:pPr>
              <w:rPr>
                <w:rStyle w:val="termtextnotranslatelang-enqdef"/>
                <w:rFonts w:ascii="Arial" w:hAnsi="Arial" w:cs="Arial"/>
                <w:sz w:val="20"/>
                <w:szCs w:val="20"/>
              </w:rPr>
            </w:pPr>
            <w:r w:rsidRPr="000D4C0F">
              <w:rPr>
                <w:rStyle w:val="termtextnotranslatelang-enqdef"/>
                <w:rFonts w:ascii="Arial" w:hAnsi="Arial" w:cs="Arial"/>
                <w:sz w:val="20"/>
                <w:szCs w:val="20"/>
              </w:rPr>
              <w:t>False</w:t>
            </w:r>
          </w:p>
        </w:tc>
      </w:tr>
      <w:tr w:rsidR="00666202" w:rsidRPr="000D4C0F" w14:paraId="399F002D" w14:textId="77777777">
        <w:tc>
          <w:tcPr>
            <w:tcW w:w="4258" w:type="dxa"/>
          </w:tcPr>
          <w:p w14:paraId="64343428" w14:textId="77777777" w:rsidR="00666202" w:rsidRPr="000D4C0F" w:rsidRDefault="00666202" w:rsidP="00666202">
            <w:pPr>
              <w:pStyle w:val="style37"/>
              <w:spacing w:before="0" w:after="0" w:line="405" w:lineRule="atLeast"/>
              <w:rPr>
                <w:rFonts w:ascii="Arial" w:hAnsi="Arial" w:cs="Arial"/>
                <w:sz w:val="20"/>
                <w:szCs w:val="20"/>
              </w:rPr>
            </w:pPr>
            <w:r w:rsidRPr="000D4C0F">
              <w:rPr>
                <w:rFonts w:ascii="Arial" w:hAnsi="Arial" w:cs="Arial"/>
                <w:sz w:val="20"/>
                <w:szCs w:val="20"/>
              </w:rPr>
              <w:t xml:space="preserve">This is a </w:t>
            </w:r>
            <w:proofErr w:type="spellStart"/>
            <w:r w:rsidRPr="000D4C0F">
              <w:rPr>
                <w:rFonts w:ascii="Arial" w:hAnsi="Arial" w:cs="Arial"/>
                <w:sz w:val="20"/>
                <w:szCs w:val="20"/>
              </w:rPr>
              <w:t>Dräger</w:t>
            </w:r>
            <w:proofErr w:type="spellEnd"/>
            <w:r w:rsidRPr="000D4C0F">
              <w:rPr>
                <w:rFonts w:ascii="Arial" w:hAnsi="Arial" w:cs="Arial"/>
                <w:sz w:val="20"/>
                <w:szCs w:val="20"/>
              </w:rPr>
              <w:t xml:space="preserve"> flow sensor from one of the limbs of a circle circuit. If you look closely you can see a fine wire between the top two prongs. The wire between the lower two prongs isn’t shown so clearly. What principle is this flow sensor using?</w:t>
            </w:r>
          </w:p>
          <w:p w14:paraId="41C1BDB8" w14:textId="77777777" w:rsidR="00666202" w:rsidRPr="000D4C0F" w:rsidRDefault="00666202" w:rsidP="00666202">
            <w:pPr>
              <w:pStyle w:val="style37"/>
              <w:spacing w:before="0" w:after="0" w:line="405" w:lineRule="atLeast"/>
              <w:rPr>
                <w:rStyle w:val="termtextnotranslatelang-enqword"/>
                <w:rFonts w:ascii="Arial" w:hAnsi="Arial" w:cs="Arial"/>
                <w:sz w:val="20"/>
                <w:szCs w:val="20"/>
              </w:rPr>
            </w:pPr>
            <w:r w:rsidRPr="000D4C0F">
              <w:rPr>
                <w:rFonts w:ascii="Arial" w:hAnsi="Arial" w:cs="Arial"/>
                <w:noProof/>
                <w:sz w:val="20"/>
                <w:szCs w:val="20"/>
              </w:rPr>
              <w:lastRenderedPageBreak/>
              <w:drawing>
                <wp:inline distT="0" distB="0" distL="0" distR="0" wp14:anchorId="5D31D413" wp14:editId="5BA1B431">
                  <wp:extent cx="2563495" cy="2406015"/>
                  <wp:effectExtent l="25400" t="0" r="190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6" cstate="email">
                            <a:extLst>
                              <a:ext uri="{28A0092B-C50C-407E-A947-70E740481C1C}">
                                <a14:useLocalDpi xmlns:a14="http://schemas.microsoft.com/office/drawing/2010/main"/>
                              </a:ext>
                            </a:extLst>
                          </a:blip>
                          <a:srcRect/>
                          <a:stretch>
                            <a:fillRect/>
                          </a:stretch>
                        </pic:blipFill>
                        <pic:spPr bwMode="auto">
                          <a:xfrm>
                            <a:off x="0" y="0"/>
                            <a:ext cx="2563495" cy="2406015"/>
                          </a:xfrm>
                          <a:prstGeom prst="rect">
                            <a:avLst/>
                          </a:prstGeom>
                          <a:noFill/>
                          <a:ln w="9525">
                            <a:noFill/>
                            <a:miter lim="800000"/>
                            <a:headEnd/>
                            <a:tailEnd/>
                          </a:ln>
                        </pic:spPr>
                      </pic:pic>
                    </a:graphicData>
                  </a:graphic>
                </wp:inline>
              </w:drawing>
            </w:r>
          </w:p>
        </w:tc>
        <w:tc>
          <w:tcPr>
            <w:tcW w:w="4258" w:type="dxa"/>
          </w:tcPr>
          <w:p w14:paraId="409817DB" w14:textId="77777777" w:rsidR="002B0E61" w:rsidRPr="000D4C0F" w:rsidRDefault="002B0E61" w:rsidP="002B0E61">
            <w:pPr>
              <w:rPr>
                <w:rStyle w:val="termtextnotranslatelang-enqdef"/>
                <w:rFonts w:ascii="Arial" w:hAnsi="Arial" w:cs="Arial"/>
                <w:sz w:val="20"/>
                <w:szCs w:val="20"/>
              </w:rPr>
            </w:pPr>
            <w:r w:rsidRPr="000D4C0F">
              <w:rPr>
                <w:rStyle w:val="termtextnotranslatelang-enqdef"/>
                <w:rFonts w:ascii="Arial" w:hAnsi="Arial" w:cs="Arial"/>
                <w:sz w:val="20"/>
                <w:szCs w:val="20"/>
              </w:rPr>
              <w:lastRenderedPageBreak/>
              <w:t>Thermal anemometry: hot wire.</w:t>
            </w:r>
          </w:p>
          <w:p w14:paraId="25D8087F" w14:textId="77777777" w:rsidR="002B0E61" w:rsidRPr="000D4C0F" w:rsidRDefault="002B0E61" w:rsidP="002B0E61">
            <w:pPr>
              <w:rPr>
                <w:rStyle w:val="termtextnotranslatelang-enqdef"/>
                <w:rFonts w:ascii="Arial" w:hAnsi="Arial" w:cs="Arial"/>
                <w:sz w:val="20"/>
                <w:szCs w:val="20"/>
              </w:rPr>
            </w:pPr>
            <w:r w:rsidRPr="000D4C0F">
              <w:rPr>
                <w:rStyle w:val="termtextnotranslatelang-enqdef"/>
                <w:rFonts w:ascii="Arial" w:hAnsi="Arial" w:cs="Arial"/>
                <w:sz w:val="20"/>
                <w:szCs w:val="20"/>
              </w:rPr>
              <w:t>- is the most common method used to measure instantaneous fluid velocity. The technique depends on the convective heat loss to the surrounding fluid from an electrically heated sensing element or probe. If only the fluid velocity varies, then the heat loss can be interpreted as a measure of that variable.</w:t>
            </w:r>
          </w:p>
          <w:p w14:paraId="6BCAC51A" w14:textId="77777777" w:rsidR="002B0E61" w:rsidRPr="000D4C0F" w:rsidRDefault="002B0E61" w:rsidP="002B0E61">
            <w:pPr>
              <w:rPr>
                <w:rStyle w:val="termtextnotranslatelang-enqdef"/>
                <w:rFonts w:ascii="Arial" w:hAnsi="Arial" w:cs="Arial"/>
                <w:sz w:val="20"/>
                <w:szCs w:val="20"/>
              </w:rPr>
            </w:pPr>
            <w:r w:rsidRPr="000D4C0F">
              <w:rPr>
                <w:rStyle w:val="termtextnotranslatelang-enqdef"/>
                <w:rFonts w:ascii="Arial" w:hAnsi="Arial" w:cs="Arial"/>
                <w:sz w:val="20"/>
                <w:szCs w:val="20"/>
              </w:rPr>
              <w:t xml:space="preserve">- the heat change relates to increased electrical resistance within the wire which can be measured (via </w:t>
            </w:r>
            <w:proofErr w:type="spellStart"/>
            <w:r w:rsidRPr="000D4C0F">
              <w:rPr>
                <w:rStyle w:val="termtextnotranslatelang-enqdef"/>
                <w:rFonts w:ascii="Arial" w:hAnsi="Arial" w:cs="Arial"/>
                <w:sz w:val="20"/>
                <w:szCs w:val="20"/>
              </w:rPr>
              <w:t>wheatstone</w:t>
            </w:r>
            <w:proofErr w:type="spellEnd"/>
            <w:r w:rsidRPr="000D4C0F">
              <w:rPr>
                <w:rStyle w:val="termtextnotranslatelang-enqdef"/>
                <w:rFonts w:ascii="Arial" w:hAnsi="Arial" w:cs="Arial"/>
                <w:sz w:val="20"/>
                <w:szCs w:val="20"/>
              </w:rPr>
              <w:t xml:space="preserve"> bridge) and then flow calculated.</w:t>
            </w:r>
          </w:p>
          <w:p w14:paraId="5CF875E6" w14:textId="77777777" w:rsidR="002B0E61" w:rsidRPr="000D4C0F" w:rsidRDefault="002B0E61" w:rsidP="002B0E61">
            <w:pPr>
              <w:rPr>
                <w:rStyle w:val="termtextnotranslatelang-enqdef"/>
                <w:rFonts w:ascii="Arial" w:hAnsi="Arial" w:cs="Arial"/>
                <w:sz w:val="20"/>
                <w:szCs w:val="20"/>
              </w:rPr>
            </w:pPr>
          </w:p>
          <w:p w14:paraId="42CFD158" w14:textId="77777777" w:rsidR="00666202" w:rsidRPr="000D4C0F" w:rsidRDefault="002B0E61" w:rsidP="002B0E61">
            <w:pPr>
              <w:rPr>
                <w:rStyle w:val="termtextnotranslatelang-enqdef"/>
                <w:rFonts w:ascii="Arial" w:hAnsi="Arial" w:cs="Arial"/>
                <w:sz w:val="20"/>
                <w:szCs w:val="20"/>
              </w:rPr>
            </w:pPr>
            <w:r w:rsidRPr="000D4C0F">
              <w:rPr>
                <w:rStyle w:val="termtextnotranslatelang-enqdef"/>
                <w:rFonts w:ascii="Arial" w:hAnsi="Arial" w:cs="Arial"/>
                <w:sz w:val="20"/>
                <w:szCs w:val="20"/>
              </w:rPr>
              <w:lastRenderedPageBreak/>
              <w:t>http://www-g.eng.cam.ac.uk/whittle/current-research/hph/hot-wire/hot-wire.html</w:t>
            </w:r>
          </w:p>
        </w:tc>
      </w:tr>
      <w:tr w:rsidR="00666202" w:rsidRPr="000D4C0F" w14:paraId="5A980CFA" w14:textId="77777777">
        <w:tc>
          <w:tcPr>
            <w:tcW w:w="4258" w:type="dxa"/>
          </w:tcPr>
          <w:p w14:paraId="23D684B5" w14:textId="77777777" w:rsidR="00666202" w:rsidRPr="000D4C0F" w:rsidRDefault="00666202" w:rsidP="00666202">
            <w:pPr>
              <w:pStyle w:val="style37"/>
              <w:spacing w:before="0" w:after="0" w:line="405" w:lineRule="atLeast"/>
              <w:rPr>
                <w:rFonts w:ascii="Arial" w:hAnsi="Arial" w:cs="Arial"/>
                <w:sz w:val="20"/>
                <w:szCs w:val="20"/>
              </w:rPr>
            </w:pPr>
            <w:r w:rsidRPr="000D4C0F">
              <w:rPr>
                <w:rFonts w:ascii="Arial" w:hAnsi="Arial" w:cs="Arial"/>
                <w:sz w:val="20"/>
                <w:szCs w:val="20"/>
              </w:rPr>
              <w:lastRenderedPageBreak/>
              <w:t>Here are two different views of the sensor that modern GE machines use for measuring flow in a circle. The two tubes are hollow, and you can see on the photo on the left that they are open to the circuit. What principle is this flow sensor using? How do you think that it works?</w:t>
            </w:r>
          </w:p>
          <w:p w14:paraId="77ADDCBB" w14:textId="77777777" w:rsidR="00666202" w:rsidRPr="000D4C0F" w:rsidRDefault="00666202" w:rsidP="00666202">
            <w:pPr>
              <w:pStyle w:val="style37"/>
              <w:spacing w:before="0" w:after="0" w:line="405" w:lineRule="atLeast"/>
              <w:rPr>
                <w:rStyle w:val="termtextnotranslatelang-enqword"/>
                <w:rFonts w:ascii="Arial" w:hAnsi="Arial" w:cs="Arial"/>
                <w:sz w:val="20"/>
                <w:szCs w:val="20"/>
              </w:rPr>
            </w:pPr>
            <w:r w:rsidRPr="000D4C0F">
              <w:rPr>
                <w:rFonts w:ascii="Arial" w:hAnsi="Arial" w:cs="Arial"/>
                <w:noProof/>
                <w:sz w:val="20"/>
                <w:szCs w:val="20"/>
              </w:rPr>
              <w:drawing>
                <wp:inline distT="0" distB="0" distL="0" distR="0" wp14:anchorId="658AAD17" wp14:editId="141F3DC6">
                  <wp:extent cx="2555875" cy="1821180"/>
                  <wp:effectExtent l="2540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2555875" cy="1821180"/>
                          </a:xfrm>
                          <a:prstGeom prst="rect">
                            <a:avLst/>
                          </a:prstGeom>
                          <a:noFill/>
                          <a:ln w="9525">
                            <a:noFill/>
                            <a:miter lim="800000"/>
                            <a:headEnd/>
                            <a:tailEnd/>
                          </a:ln>
                        </pic:spPr>
                      </pic:pic>
                    </a:graphicData>
                  </a:graphic>
                </wp:inline>
              </w:drawing>
            </w:r>
          </w:p>
        </w:tc>
        <w:tc>
          <w:tcPr>
            <w:tcW w:w="4258" w:type="dxa"/>
          </w:tcPr>
          <w:p w14:paraId="63F9EEFD" w14:textId="77777777" w:rsidR="002B0E61" w:rsidRPr="000D4C0F" w:rsidRDefault="002B0E61" w:rsidP="002B0E61">
            <w:pPr>
              <w:rPr>
                <w:rStyle w:val="termtextnotranslatelang-enqdef"/>
                <w:rFonts w:ascii="Arial" w:hAnsi="Arial" w:cs="Arial"/>
                <w:sz w:val="20"/>
                <w:szCs w:val="20"/>
              </w:rPr>
            </w:pPr>
            <w:r w:rsidRPr="000D4C0F">
              <w:rPr>
                <w:rStyle w:val="termtextnotranslatelang-enqdef"/>
                <w:rFonts w:ascii="Arial" w:hAnsi="Arial" w:cs="Arial"/>
                <w:sz w:val="20"/>
                <w:szCs w:val="20"/>
              </w:rPr>
              <w:t xml:space="preserve">A </w:t>
            </w:r>
            <w:proofErr w:type="spellStart"/>
            <w:r w:rsidRPr="000D4C0F">
              <w:rPr>
                <w:rStyle w:val="termtextnotranslatelang-enqdef"/>
                <w:rFonts w:ascii="Arial" w:hAnsi="Arial" w:cs="Arial"/>
                <w:sz w:val="20"/>
                <w:szCs w:val="20"/>
              </w:rPr>
              <w:t>pneumotachometer</w:t>
            </w:r>
            <w:proofErr w:type="spellEnd"/>
            <w:r w:rsidRPr="000D4C0F">
              <w:rPr>
                <w:rStyle w:val="termtextnotranslatelang-enqdef"/>
                <w:rFonts w:ascii="Arial" w:hAnsi="Arial" w:cs="Arial"/>
                <w:sz w:val="20"/>
                <w:szCs w:val="20"/>
              </w:rPr>
              <w:t>: fixed orifice, differential pressure.</w:t>
            </w:r>
          </w:p>
          <w:p w14:paraId="06523FE6" w14:textId="77777777" w:rsidR="002B0E61" w:rsidRPr="000D4C0F" w:rsidRDefault="002B0E61" w:rsidP="002B0E61">
            <w:pPr>
              <w:rPr>
                <w:rStyle w:val="termtextnotranslatelang-enqdef"/>
                <w:rFonts w:ascii="Arial" w:hAnsi="Arial" w:cs="Arial"/>
                <w:sz w:val="20"/>
                <w:szCs w:val="20"/>
              </w:rPr>
            </w:pPr>
            <w:r w:rsidRPr="000D4C0F">
              <w:rPr>
                <w:rStyle w:val="termtextnotranslatelang-enqdef"/>
                <w:rFonts w:ascii="Arial" w:hAnsi="Arial" w:cs="Arial"/>
                <w:sz w:val="20"/>
                <w:szCs w:val="20"/>
              </w:rPr>
              <w:t>- uses a restrictor in the gas flow passage to create a pressure drop that can be sensed by a differential pressure transducer.</w:t>
            </w:r>
          </w:p>
          <w:p w14:paraId="1C6A01D2" w14:textId="77777777" w:rsidR="002B0E61" w:rsidRPr="000D4C0F" w:rsidRDefault="002B0E61" w:rsidP="002B0E61">
            <w:pPr>
              <w:rPr>
                <w:rStyle w:val="termtextnotranslatelang-enqdef"/>
                <w:rFonts w:ascii="Arial" w:hAnsi="Arial" w:cs="Arial"/>
                <w:sz w:val="20"/>
                <w:szCs w:val="20"/>
              </w:rPr>
            </w:pPr>
          </w:p>
          <w:p w14:paraId="29D48FA9" w14:textId="77777777" w:rsidR="00666202" w:rsidRPr="000D4C0F" w:rsidRDefault="002B0E61" w:rsidP="002B0E61">
            <w:pPr>
              <w:rPr>
                <w:rStyle w:val="termtextnotranslatelang-enqdef"/>
                <w:rFonts w:ascii="Arial" w:hAnsi="Arial" w:cs="Arial"/>
                <w:sz w:val="20"/>
                <w:szCs w:val="20"/>
              </w:rPr>
            </w:pPr>
            <w:r w:rsidRPr="000D4C0F">
              <w:rPr>
                <w:rStyle w:val="termtextnotranslatelang-enqdef"/>
                <w:rFonts w:ascii="Arial" w:hAnsi="Arial" w:cs="Arial"/>
                <w:sz w:val="20"/>
                <w:szCs w:val="20"/>
              </w:rPr>
              <w:t>http://www.apsf.org/newsletters/html/2008/spring/08_dearsirs.htm</w:t>
            </w:r>
          </w:p>
        </w:tc>
      </w:tr>
    </w:tbl>
    <w:p w14:paraId="1636B0B5" w14:textId="77777777" w:rsidR="002B0E61" w:rsidRPr="000D4C0F" w:rsidRDefault="002B0E61">
      <w:pPr>
        <w:rPr>
          <w:rFonts w:ascii="Arial" w:hAnsi="Arial" w:cs="Arial"/>
          <w:sz w:val="20"/>
          <w:szCs w:val="20"/>
        </w:rPr>
      </w:pPr>
    </w:p>
    <w:p w14:paraId="4B25DA15" w14:textId="77777777" w:rsidR="00666202" w:rsidRPr="000D4C0F" w:rsidRDefault="002B0E61">
      <w:pPr>
        <w:rPr>
          <w:rFonts w:ascii="Arial" w:hAnsi="Arial" w:cs="Arial"/>
          <w:sz w:val="20"/>
          <w:szCs w:val="20"/>
        </w:rPr>
      </w:pPr>
      <w:r w:rsidRPr="000D4C0F">
        <w:rPr>
          <w:rFonts w:ascii="Arial" w:hAnsi="Arial" w:cs="Arial"/>
          <w:sz w:val="20"/>
          <w:szCs w:val="20"/>
        </w:rPr>
        <w:t>26/5/17</w:t>
      </w:r>
    </w:p>
    <w:p w14:paraId="062C38AA" w14:textId="77777777" w:rsidR="002B0E61" w:rsidRPr="000D4C0F" w:rsidRDefault="002B0E61" w:rsidP="002B0E61">
      <w:pPr>
        <w:pStyle w:val="NormalWeb"/>
        <w:spacing w:before="2" w:after="2"/>
        <w:rPr>
          <w:rFonts w:ascii="Arial" w:hAnsi="Arial" w:cs="Arial"/>
        </w:rPr>
      </w:pPr>
      <w:r w:rsidRPr="000D4C0F">
        <w:rPr>
          <w:rFonts w:ascii="Arial" w:hAnsi="Arial" w:cs="Arial"/>
        </w:rPr>
        <w:t xml:space="preserve">Recently I was anaesthetising an adult with a congenital syndrome. I was quite worried about the airway—but in the </w:t>
      </w:r>
      <w:proofErr w:type="gramStart"/>
      <w:r w:rsidRPr="000D4C0F">
        <w:rPr>
          <w:rFonts w:ascii="Arial" w:hAnsi="Arial" w:cs="Arial"/>
        </w:rPr>
        <w:t>end</w:t>
      </w:r>
      <w:proofErr w:type="gramEnd"/>
      <w:r w:rsidRPr="000D4C0F">
        <w:rPr>
          <w:rFonts w:ascii="Arial" w:hAnsi="Arial" w:cs="Arial"/>
        </w:rPr>
        <w:t xml:space="preserve"> it wasn’t that which caught me out. She had no congenital heart disease, but had a pericardial effusion drained a few years previously. I was quite sparing with the induction agents as I wanted to maintain spontaneous respiration, but nonetheless…</w:t>
      </w:r>
    </w:p>
    <w:p w14:paraId="69868DD9" w14:textId="77777777" w:rsidR="002B0E61" w:rsidRPr="000D4C0F" w:rsidRDefault="002B0E61" w:rsidP="002B0E61">
      <w:pPr>
        <w:pStyle w:val="NormalWeb"/>
        <w:spacing w:before="2" w:after="2"/>
        <w:rPr>
          <w:rFonts w:ascii="Arial" w:hAnsi="Arial" w:cs="Arial"/>
        </w:rPr>
      </w:pPr>
      <w:r w:rsidRPr="000D4C0F">
        <w:rPr>
          <w:rFonts w:ascii="Arial" w:hAnsi="Arial" w:cs="Arial"/>
        </w:rPr>
        <w:t>About 5 minutes after induction, I noticed the blood pressure was 54/28.</w:t>
      </w:r>
    </w:p>
    <w:p w14:paraId="69FCB198" w14:textId="77777777" w:rsidR="002B0E61" w:rsidRPr="000D4C0F" w:rsidRDefault="0003535F" w:rsidP="002B0E61">
      <w:pPr>
        <w:pStyle w:val="NormalWeb"/>
        <w:spacing w:before="2" w:after="2"/>
        <w:rPr>
          <w:rFonts w:ascii="Arial" w:hAnsi="Arial" w:cs="Arial"/>
        </w:rPr>
      </w:pPr>
      <w:hyperlink r:id="rId18" w:history="1">
        <w:r w:rsidR="002B0E61" w:rsidRPr="000D4C0F">
          <w:rPr>
            <w:rStyle w:val="Hyperlink"/>
            <w:rFonts w:ascii="Arial" w:hAnsi="Arial" w:cs="Arial"/>
          </w:rPr>
          <w:t>BT_SQ 1.6</w:t>
        </w:r>
      </w:hyperlink>
    </w:p>
    <w:tbl>
      <w:tblPr>
        <w:tblStyle w:val="TableGrid"/>
        <w:tblW w:w="0" w:type="auto"/>
        <w:tblLayout w:type="fixed"/>
        <w:tblLook w:val="04A0" w:firstRow="1" w:lastRow="0" w:firstColumn="1" w:lastColumn="0" w:noHBand="0" w:noVBand="1"/>
      </w:tblPr>
      <w:tblGrid>
        <w:gridCol w:w="4258"/>
        <w:gridCol w:w="4258"/>
      </w:tblGrid>
      <w:tr w:rsidR="002B0E61" w:rsidRPr="000D4C0F" w14:paraId="4682F81E" w14:textId="77777777">
        <w:tc>
          <w:tcPr>
            <w:tcW w:w="4258" w:type="dxa"/>
          </w:tcPr>
          <w:p w14:paraId="1E360669" w14:textId="77777777" w:rsidR="002B0E61" w:rsidRPr="000D4C0F" w:rsidRDefault="002B0E61" w:rsidP="002B0E61">
            <w:pPr>
              <w:pStyle w:val="style37"/>
              <w:spacing w:before="2" w:after="2" w:line="405" w:lineRule="atLeast"/>
              <w:rPr>
                <w:rStyle w:val="termtextnotranslatelang-enqword"/>
                <w:rFonts w:ascii="Arial" w:hAnsi="Arial" w:cs="Arial"/>
                <w:sz w:val="20"/>
                <w:szCs w:val="20"/>
              </w:rPr>
            </w:pPr>
            <w:r w:rsidRPr="000D4C0F">
              <w:rPr>
                <w:rFonts w:ascii="Arial" w:hAnsi="Arial" w:cs="Arial"/>
                <w:sz w:val="20"/>
                <w:szCs w:val="20"/>
              </w:rPr>
              <w:t>T/F At low levels of blood pressure, the NIBP tends to give spuriously low values.</w:t>
            </w:r>
          </w:p>
        </w:tc>
        <w:tc>
          <w:tcPr>
            <w:tcW w:w="4258" w:type="dxa"/>
          </w:tcPr>
          <w:p w14:paraId="19A0BD18" w14:textId="77777777" w:rsidR="002B0E61" w:rsidRPr="000D4C0F" w:rsidRDefault="00EE116B" w:rsidP="002B0E61">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True</w:t>
            </w:r>
          </w:p>
        </w:tc>
      </w:tr>
    </w:tbl>
    <w:p w14:paraId="7D9CD476" w14:textId="77777777" w:rsidR="0003535F" w:rsidRDefault="0003535F">
      <w:r>
        <w:br w:type="page"/>
      </w:r>
    </w:p>
    <w:tbl>
      <w:tblPr>
        <w:tblStyle w:val="TableGrid"/>
        <w:tblW w:w="0" w:type="auto"/>
        <w:tblLayout w:type="fixed"/>
        <w:tblLook w:val="04A0" w:firstRow="1" w:lastRow="0" w:firstColumn="1" w:lastColumn="0" w:noHBand="0" w:noVBand="1"/>
      </w:tblPr>
      <w:tblGrid>
        <w:gridCol w:w="4258"/>
        <w:gridCol w:w="4258"/>
      </w:tblGrid>
      <w:tr w:rsidR="002B0E61" w:rsidRPr="000D4C0F" w14:paraId="3239DDCC" w14:textId="77777777">
        <w:tc>
          <w:tcPr>
            <w:tcW w:w="4258" w:type="dxa"/>
          </w:tcPr>
          <w:p w14:paraId="29756BCB" w14:textId="50E50926" w:rsidR="002B0E61" w:rsidRPr="000D4C0F" w:rsidRDefault="002B0E61" w:rsidP="002B0E61">
            <w:pPr>
              <w:pStyle w:val="style37"/>
              <w:spacing w:before="2" w:after="2" w:line="405" w:lineRule="atLeast"/>
              <w:rPr>
                <w:rStyle w:val="termtextnotranslatelang-enqword"/>
                <w:rFonts w:ascii="Arial" w:hAnsi="Arial" w:cs="Arial"/>
                <w:sz w:val="20"/>
                <w:szCs w:val="20"/>
              </w:rPr>
            </w:pPr>
            <w:r w:rsidRPr="000D4C0F">
              <w:rPr>
                <w:rFonts w:ascii="Arial" w:hAnsi="Arial" w:cs="Arial"/>
                <w:sz w:val="20"/>
                <w:szCs w:val="20"/>
              </w:rPr>
              <w:lastRenderedPageBreak/>
              <w:t>T/F The most accurate component of the NIBP is the mean.</w:t>
            </w:r>
          </w:p>
        </w:tc>
        <w:tc>
          <w:tcPr>
            <w:tcW w:w="4258" w:type="dxa"/>
          </w:tcPr>
          <w:p w14:paraId="18B51CDF" w14:textId="77777777" w:rsidR="00EE116B" w:rsidRPr="000D4C0F" w:rsidRDefault="00EE116B" w:rsidP="00EE116B">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True</w:t>
            </w:r>
          </w:p>
          <w:p w14:paraId="77214D7B" w14:textId="77777777" w:rsidR="00EE116B" w:rsidRPr="000D4C0F" w:rsidRDefault="00EE116B" w:rsidP="00EE116B">
            <w:pPr>
              <w:spacing w:before="2" w:after="2"/>
              <w:rPr>
                <w:rStyle w:val="termtextnotranslatelang-enqdef"/>
                <w:rFonts w:ascii="Arial" w:hAnsi="Arial" w:cs="Arial"/>
                <w:sz w:val="20"/>
                <w:szCs w:val="20"/>
              </w:rPr>
            </w:pPr>
          </w:p>
          <w:p w14:paraId="53A669E8" w14:textId="77777777" w:rsidR="002B0E61" w:rsidRPr="000D4C0F" w:rsidRDefault="00EE116B" w:rsidP="00EE116B">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 xml:space="preserve">In </w:t>
            </w:r>
            <w:proofErr w:type="spellStart"/>
            <w:r w:rsidRPr="000D4C0F">
              <w:rPr>
                <w:rStyle w:val="termtextnotranslatelang-enqdef"/>
                <w:rFonts w:ascii="Arial" w:hAnsi="Arial" w:cs="Arial"/>
                <w:sz w:val="20"/>
                <w:szCs w:val="20"/>
              </w:rPr>
              <w:t>oscillometric</w:t>
            </w:r>
            <w:proofErr w:type="spellEnd"/>
            <w:r w:rsidRPr="000D4C0F">
              <w:rPr>
                <w:rStyle w:val="termtextnotranslatelang-enqdef"/>
                <w:rFonts w:ascii="Arial" w:hAnsi="Arial" w:cs="Arial"/>
                <w:sz w:val="20"/>
                <w:szCs w:val="20"/>
              </w:rPr>
              <w:t xml:space="preserve"> device: MAP is the largest amplitude of oscillations.</w:t>
            </w:r>
          </w:p>
        </w:tc>
      </w:tr>
      <w:tr w:rsidR="002B0E61" w:rsidRPr="000D4C0F" w14:paraId="07FE4D3A" w14:textId="77777777">
        <w:tc>
          <w:tcPr>
            <w:tcW w:w="4258" w:type="dxa"/>
          </w:tcPr>
          <w:p w14:paraId="70FE9FE4" w14:textId="77777777" w:rsidR="002B0E61" w:rsidRPr="000D4C0F" w:rsidRDefault="002B0E61" w:rsidP="002B0E61">
            <w:pPr>
              <w:pStyle w:val="style37"/>
              <w:spacing w:before="2" w:after="2" w:line="405" w:lineRule="atLeast"/>
              <w:rPr>
                <w:rFonts w:ascii="Arial" w:hAnsi="Arial" w:cs="Arial"/>
                <w:sz w:val="20"/>
                <w:szCs w:val="20"/>
              </w:rPr>
            </w:pPr>
            <w:r w:rsidRPr="000D4C0F">
              <w:rPr>
                <w:rFonts w:ascii="Arial" w:hAnsi="Arial" w:cs="Arial"/>
                <w:sz w:val="20"/>
                <w:szCs w:val="20"/>
              </w:rPr>
              <w:t xml:space="preserve">At the same time, her saturation dropped to 88, even though she was breathing 100% oxygen. The </w:t>
            </w:r>
            <w:proofErr w:type="spellStart"/>
            <w:r w:rsidRPr="000D4C0F">
              <w:rPr>
                <w:rFonts w:ascii="Arial" w:hAnsi="Arial" w:cs="Arial"/>
                <w:sz w:val="20"/>
                <w:szCs w:val="20"/>
              </w:rPr>
              <w:t>pleth</w:t>
            </w:r>
            <w:proofErr w:type="spellEnd"/>
            <w:r w:rsidRPr="000D4C0F">
              <w:rPr>
                <w:rFonts w:ascii="Arial" w:hAnsi="Arial" w:cs="Arial"/>
                <w:sz w:val="20"/>
                <w:szCs w:val="20"/>
              </w:rPr>
              <w:t xml:space="preserve"> had a good volume and looked normal.</w:t>
            </w:r>
          </w:p>
          <w:p w14:paraId="7348E449" w14:textId="77777777" w:rsidR="002B0E61" w:rsidRPr="000D4C0F" w:rsidRDefault="0003535F" w:rsidP="002B0E61">
            <w:pPr>
              <w:pStyle w:val="NormalWeb"/>
              <w:spacing w:before="2" w:after="2"/>
              <w:rPr>
                <w:rFonts w:ascii="Arial" w:hAnsi="Arial" w:cs="Arial"/>
              </w:rPr>
            </w:pPr>
            <w:hyperlink r:id="rId19" w:history="1">
              <w:r w:rsidR="002B0E61" w:rsidRPr="000D4C0F">
                <w:rPr>
                  <w:rStyle w:val="Hyperlink"/>
                  <w:rFonts w:ascii="Arial" w:hAnsi="Arial" w:cs="Arial"/>
                </w:rPr>
                <w:t>BT_SQ 1.6</w:t>
              </w:r>
            </w:hyperlink>
            <w:r w:rsidR="002B0E61" w:rsidRPr="000D4C0F">
              <w:rPr>
                <w:rFonts w:ascii="Arial" w:hAnsi="Arial" w:cs="Arial"/>
              </w:rPr>
              <w:t>, </w:t>
            </w:r>
            <w:hyperlink r:id="rId20" w:history="1">
              <w:r w:rsidR="002B0E61" w:rsidRPr="000D4C0F">
                <w:rPr>
                  <w:rStyle w:val="Hyperlink"/>
                  <w:rFonts w:ascii="Arial" w:hAnsi="Arial" w:cs="Arial"/>
                </w:rPr>
                <w:t>BT_PO 1.29</w:t>
              </w:r>
            </w:hyperlink>
          </w:p>
          <w:p w14:paraId="4E6ACB77" w14:textId="77777777" w:rsidR="002B0E61" w:rsidRPr="000D4C0F" w:rsidRDefault="002B0E61" w:rsidP="002B0E61">
            <w:pPr>
              <w:pStyle w:val="style37"/>
              <w:spacing w:before="2" w:after="2" w:line="405" w:lineRule="atLeast"/>
              <w:rPr>
                <w:rStyle w:val="termtextnotranslatelang-enqword"/>
                <w:rFonts w:ascii="Arial" w:hAnsi="Arial" w:cs="Arial"/>
                <w:sz w:val="20"/>
                <w:szCs w:val="20"/>
              </w:rPr>
            </w:pPr>
            <w:r w:rsidRPr="000D4C0F">
              <w:rPr>
                <w:rFonts w:ascii="Arial" w:hAnsi="Arial" w:cs="Arial"/>
                <w:sz w:val="20"/>
                <w:szCs w:val="20"/>
              </w:rPr>
              <w:t xml:space="preserve">T/F The fall in SpO2 was most likely to be </w:t>
            </w:r>
            <w:proofErr w:type="spellStart"/>
            <w:r w:rsidRPr="000D4C0F">
              <w:rPr>
                <w:rFonts w:ascii="Arial" w:hAnsi="Arial" w:cs="Arial"/>
                <w:sz w:val="20"/>
                <w:szCs w:val="20"/>
              </w:rPr>
              <w:t>artifactual</w:t>
            </w:r>
            <w:proofErr w:type="spellEnd"/>
            <w:r w:rsidRPr="000D4C0F">
              <w:rPr>
                <w:rFonts w:ascii="Arial" w:hAnsi="Arial" w:cs="Arial"/>
                <w:sz w:val="20"/>
                <w:szCs w:val="20"/>
              </w:rPr>
              <w:t>.</w:t>
            </w:r>
          </w:p>
        </w:tc>
        <w:tc>
          <w:tcPr>
            <w:tcW w:w="4258" w:type="dxa"/>
          </w:tcPr>
          <w:p w14:paraId="720C7350" w14:textId="77777777" w:rsidR="00EE116B" w:rsidRPr="000D4C0F" w:rsidRDefault="00EE116B" w:rsidP="00EE116B">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True</w:t>
            </w:r>
          </w:p>
          <w:p w14:paraId="62B0B128" w14:textId="77777777" w:rsidR="00EE116B" w:rsidRPr="000D4C0F" w:rsidRDefault="00EE116B" w:rsidP="00EE116B">
            <w:pPr>
              <w:spacing w:before="2" w:after="2"/>
              <w:rPr>
                <w:rStyle w:val="termtextnotranslatelang-enqdef"/>
                <w:rFonts w:ascii="Arial" w:hAnsi="Arial" w:cs="Arial"/>
                <w:sz w:val="20"/>
                <w:szCs w:val="20"/>
              </w:rPr>
            </w:pPr>
          </w:p>
          <w:p w14:paraId="2F89375B" w14:textId="77777777" w:rsidR="00EE116B" w:rsidRPr="000D4C0F" w:rsidRDefault="00EE116B" w:rsidP="00EE116B">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It is likely due to the low blood pressure.</w:t>
            </w:r>
          </w:p>
          <w:p w14:paraId="3E1D6025" w14:textId="77777777" w:rsidR="002B0E61" w:rsidRPr="000D4C0F" w:rsidRDefault="00EE116B" w:rsidP="00EE116B">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 plethysmography works off the difference in diameter between diastolic and systolic pulsations, the difference is already very low so if the pulsation is weak and causes an even smaller increase in diameter: pulse oximeter is inaccurate</w:t>
            </w:r>
          </w:p>
        </w:tc>
      </w:tr>
      <w:tr w:rsidR="002B0E61" w:rsidRPr="000D4C0F" w14:paraId="4BBD8855" w14:textId="77777777">
        <w:tc>
          <w:tcPr>
            <w:tcW w:w="4258" w:type="dxa"/>
          </w:tcPr>
          <w:p w14:paraId="41E55F1F" w14:textId="77777777" w:rsidR="002B0E61" w:rsidRPr="000D4C0F" w:rsidRDefault="002B0E61" w:rsidP="002B0E61">
            <w:pPr>
              <w:pStyle w:val="NormalWeb"/>
              <w:spacing w:before="2" w:after="2"/>
              <w:rPr>
                <w:rFonts w:ascii="Arial" w:hAnsi="Arial" w:cs="Arial"/>
              </w:rPr>
            </w:pPr>
            <w:r w:rsidRPr="000D4C0F">
              <w:rPr>
                <w:rFonts w:ascii="Arial" w:hAnsi="Arial" w:cs="Arial"/>
              </w:rPr>
              <w:t>I gave three doses of 1mg metaraminol, but, although the saturation improved, the blood pressure remained in the low 70s. Heart rate was in the 40s. Worried that I might see another fall in saturation I decided to run a noradrenaline infusion.</w:t>
            </w:r>
          </w:p>
          <w:p w14:paraId="177EF2D1" w14:textId="77777777" w:rsidR="002B0E61" w:rsidRPr="000D4C0F" w:rsidRDefault="0003535F" w:rsidP="002B0E61">
            <w:pPr>
              <w:pStyle w:val="NormalWeb"/>
              <w:spacing w:before="2" w:after="2"/>
              <w:rPr>
                <w:rFonts w:ascii="Arial" w:hAnsi="Arial" w:cs="Arial"/>
              </w:rPr>
            </w:pPr>
            <w:hyperlink r:id="rId21" w:history="1">
              <w:r w:rsidR="002B0E61" w:rsidRPr="000D4C0F">
                <w:rPr>
                  <w:rStyle w:val="Hyperlink"/>
                  <w:rFonts w:ascii="Arial" w:hAnsi="Arial" w:cs="Arial"/>
                </w:rPr>
                <w:t>BT_PO 1.52</w:t>
              </w:r>
            </w:hyperlink>
          </w:p>
          <w:p w14:paraId="7C360B7F" w14:textId="77777777" w:rsidR="002B0E61" w:rsidRPr="000D4C0F" w:rsidRDefault="002B0E61" w:rsidP="002B0E61">
            <w:pPr>
              <w:pStyle w:val="NormalWeb"/>
              <w:spacing w:before="2" w:after="2"/>
              <w:rPr>
                <w:rFonts w:ascii="Arial" w:hAnsi="Arial" w:cs="Arial"/>
              </w:rPr>
            </w:pPr>
            <w:r w:rsidRPr="000D4C0F">
              <w:rPr>
                <w:rFonts w:ascii="Arial" w:hAnsi="Arial" w:cs="Arial"/>
              </w:rPr>
              <w:t>In such a situation, the most appropriate vasoactive agent would be:</w:t>
            </w:r>
          </w:p>
          <w:p w14:paraId="40640398" w14:textId="77777777" w:rsidR="002B0E61" w:rsidRPr="000D4C0F" w:rsidRDefault="002B0E61" w:rsidP="002B0E61">
            <w:pPr>
              <w:pStyle w:val="NormalWeb"/>
              <w:spacing w:before="2" w:after="2"/>
              <w:rPr>
                <w:rFonts w:ascii="Arial" w:hAnsi="Arial" w:cs="Arial"/>
              </w:rPr>
            </w:pPr>
            <w:proofErr w:type="spellStart"/>
            <w:r w:rsidRPr="000D4C0F">
              <w:rPr>
                <w:rFonts w:ascii="Arial" w:hAnsi="Arial" w:cs="Arial"/>
              </w:rPr>
              <w:t>a</w:t>
            </w:r>
            <w:proofErr w:type="spellEnd"/>
            <w:r w:rsidRPr="000D4C0F">
              <w:rPr>
                <w:rFonts w:ascii="Arial" w:hAnsi="Arial" w:cs="Arial"/>
              </w:rPr>
              <w:t>) Ephedrine</w:t>
            </w:r>
          </w:p>
          <w:p w14:paraId="57EAACD1" w14:textId="77777777" w:rsidR="002B0E61" w:rsidRPr="000D4C0F" w:rsidRDefault="002B0E61" w:rsidP="002B0E61">
            <w:pPr>
              <w:pStyle w:val="NormalWeb"/>
              <w:spacing w:before="2" w:after="2"/>
              <w:rPr>
                <w:rFonts w:ascii="Arial" w:hAnsi="Arial" w:cs="Arial"/>
              </w:rPr>
            </w:pPr>
            <w:r w:rsidRPr="000D4C0F">
              <w:rPr>
                <w:rFonts w:ascii="Arial" w:hAnsi="Arial" w:cs="Arial"/>
              </w:rPr>
              <w:t>b) Metaraminol</w:t>
            </w:r>
          </w:p>
          <w:p w14:paraId="60F4BC85" w14:textId="77777777" w:rsidR="002B0E61" w:rsidRPr="000D4C0F" w:rsidRDefault="002B0E61" w:rsidP="002B0E61">
            <w:pPr>
              <w:pStyle w:val="NormalWeb"/>
              <w:spacing w:before="2" w:after="2"/>
              <w:rPr>
                <w:rFonts w:ascii="Arial" w:hAnsi="Arial" w:cs="Arial"/>
              </w:rPr>
            </w:pPr>
            <w:r w:rsidRPr="000D4C0F">
              <w:rPr>
                <w:rFonts w:ascii="Arial" w:hAnsi="Arial" w:cs="Arial"/>
              </w:rPr>
              <w:t>c) Adrenaline</w:t>
            </w:r>
          </w:p>
          <w:p w14:paraId="27F1180E" w14:textId="77777777" w:rsidR="002B0E61" w:rsidRPr="000D4C0F" w:rsidRDefault="002B0E61" w:rsidP="002B0E61">
            <w:pPr>
              <w:pStyle w:val="NormalWeb"/>
              <w:spacing w:before="2" w:after="2"/>
              <w:rPr>
                <w:rFonts w:ascii="Arial" w:hAnsi="Arial" w:cs="Arial"/>
              </w:rPr>
            </w:pPr>
            <w:r w:rsidRPr="000D4C0F">
              <w:rPr>
                <w:rFonts w:ascii="Arial" w:hAnsi="Arial" w:cs="Arial"/>
              </w:rPr>
              <w:t>d) Noradrenaline</w:t>
            </w:r>
          </w:p>
          <w:p w14:paraId="67348D7A" w14:textId="77777777" w:rsidR="002B0E61" w:rsidRPr="000D4C0F" w:rsidRDefault="002B0E61" w:rsidP="002B0E61">
            <w:pPr>
              <w:pStyle w:val="NormalWeb"/>
              <w:spacing w:before="2" w:after="2"/>
              <w:rPr>
                <w:rStyle w:val="termtextnotranslatelang-enqword"/>
                <w:rFonts w:ascii="Arial" w:hAnsi="Arial" w:cs="Arial"/>
              </w:rPr>
            </w:pPr>
            <w:r w:rsidRPr="000D4C0F">
              <w:rPr>
                <w:rFonts w:ascii="Arial" w:hAnsi="Arial" w:cs="Arial"/>
              </w:rPr>
              <w:t xml:space="preserve">e) </w:t>
            </w:r>
            <w:proofErr w:type="spellStart"/>
            <w:r w:rsidRPr="000D4C0F">
              <w:rPr>
                <w:rFonts w:ascii="Arial" w:hAnsi="Arial" w:cs="Arial"/>
              </w:rPr>
              <w:t>Isoprenaline</w:t>
            </w:r>
            <w:proofErr w:type="spellEnd"/>
          </w:p>
        </w:tc>
        <w:tc>
          <w:tcPr>
            <w:tcW w:w="4258" w:type="dxa"/>
          </w:tcPr>
          <w:p w14:paraId="66246A98" w14:textId="77777777" w:rsidR="00EE116B" w:rsidRPr="000D4C0F" w:rsidRDefault="00EE116B" w:rsidP="00EE116B">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a</w:t>
            </w:r>
          </w:p>
          <w:p w14:paraId="1E1A2AED" w14:textId="77777777" w:rsidR="00EE116B" w:rsidRPr="000D4C0F" w:rsidRDefault="00EE116B" w:rsidP="00EE116B">
            <w:pPr>
              <w:spacing w:before="2" w:after="2"/>
              <w:rPr>
                <w:rStyle w:val="termtextnotranslatelang-enqdef"/>
                <w:rFonts w:ascii="Arial" w:hAnsi="Arial" w:cs="Arial"/>
                <w:sz w:val="20"/>
                <w:szCs w:val="20"/>
              </w:rPr>
            </w:pPr>
          </w:p>
          <w:p w14:paraId="6CED9A8A" w14:textId="77777777" w:rsidR="00EE116B" w:rsidRPr="000D4C0F" w:rsidRDefault="00EE116B" w:rsidP="00EE116B">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This is what I would use, most readily available, longe</w:t>
            </w:r>
            <w:r w:rsidR="00576704" w:rsidRPr="000D4C0F">
              <w:rPr>
                <w:rStyle w:val="termtextnotranslatelang-enqdef"/>
                <w:rFonts w:ascii="Arial" w:hAnsi="Arial" w:cs="Arial"/>
                <w:sz w:val="20"/>
                <w:szCs w:val="20"/>
              </w:rPr>
              <w:t>r duration of action as a bolus, has both alpha 2 and beta 1 agonist actions, safer peripherally, larger margin of error for titrating.</w:t>
            </w:r>
          </w:p>
          <w:p w14:paraId="724E952B" w14:textId="77777777" w:rsidR="002B0E61" w:rsidRPr="000D4C0F" w:rsidRDefault="00EE116B" w:rsidP="00EE116B">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Could use adrenaline infusion if you wanted to but don't have central access (although it can be run peripherally)</w:t>
            </w:r>
            <w:r w:rsidR="00576704" w:rsidRPr="000D4C0F">
              <w:rPr>
                <w:rStyle w:val="termtextnotranslatelang-enqdef"/>
                <w:rFonts w:ascii="Arial" w:hAnsi="Arial" w:cs="Arial"/>
                <w:sz w:val="20"/>
                <w:szCs w:val="20"/>
              </w:rPr>
              <w:t xml:space="preserve"> and very small amounts would only give you beta 1, when you also need alpha 2 action.</w:t>
            </w:r>
          </w:p>
        </w:tc>
      </w:tr>
      <w:tr w:rsidR="002B0E61" w:rsidRPr="000D4C0F" w14:paraId="1F13ECE6" w14:textId="77777777">
        <w:tc>
          <w:tcPr>
            <w:tcW w:w="4258" w:type="dxa"/>
          </w:tcPr>
          <w:p w14:paraId="41240C81" w14:textId="77777777" w:rsidR="002B0E61" w:rsidRPr="000D4C0F" w:rsidRDefault="002B0E61" w:rsidP="002B0E61">
            <w:pPr>
              <w:pStyle w:val="NormalWeb"/>
              <w:spacing w:before="2" w:after="2"/>
              <w:rPr>
                <w:rFonts w:ascii="Arial" w:hAnsi="Arial" w:cs="Arial"/>
              </w:rPr>
            </w:pPr>
            <w:r w:rsidRPr="000D4C0F">
              <w:rPr>
                <w:rFonts w:ascii="Arial" w:hAnsi="Arial" w:cs="Arial"/>
              </w:rPr>
              <w:t>After a 20µg bolus dose of noradrenaline, the heart rate dropped to 28.</w:t>
            </w:r>
          </w:p>
          <w:p w14:paraId="1F0092B9" w14:textId="77777777" w:rsidR="002B0E61" w:rsidRPr="000D4C0F" w:rsidRDefault="002B0E61" w:rsidP="002B0E61">
            <w:pPr>
              <w:pStyle w:val="NormalWeb"/>
              <w:spacing w:before="2" w:after="2"/>
              <w:rPr>
                <w:rFonts w:ascii="Arial" w:hAnsi="Arial" w:cs="Arial"/>
              </w:rPr>
            </w:pPr>
          </w:p>
          <w:p w14:paraId="74097F39" w14:textId="77777777" w:rsidR="002B0E61" w:rsidRPr="000D4C0F" w:rsidRDefault="002B0E61" w:rsidP="002B0E61">
            <w:pPr>
              <w:pStyle w:val="NormalWeb"/>
              <w:spacing w:before="2" w:after="2"/>
              <w:rPr>
                <w:rFonts w:ascii="Arial" w:hAnsi="Arial" w:cs="Arial"/>
              </w:rPr>
            </w:pPr>
            <w:r w:rsidRPr="000D4C0F">
              <w:rPr>
                <w:rFonts w:ascii="Arial" w:hAnsi="Arial" w:cs="Arial"/>
              </w:rPr>
              <w:t>T/F The most likely cause of the fall in heart rate is alpha 1 receptor agonism in the SA node.</w:t>
            </w:r>
          </w:p>
          <w:p w14:paraId="2B629A81" w14:textId="77777777" w:rsidR="002B0E61" w:rsidRPr="000D4C0F" w:rsidRDefault="002B0E61" w:rsidP="002B0E61">
            <w:pPr>
              <w:pStyle w:val="NormalWeb"/>
              <w:spacing w:before="2" w:after="2"/>
              <w:rPr>
                <w:rFonts w:ascii="Arial" w:hAnsi="Arial" w:cs="Arial"/>
              </w:rPr>
            </w:pPr>
          </w:p>
          <w:p w14:paraId="00CE16D1" w14:textId="77777777" w:rsidR="002B0E61" w:rsidRPr="000D4C0F" w:rsidRDefault="002B0E61" w:rsidP="00576704">
            <w:pPr>
              <w:pStyle w:val="NormalWeb"/>
              <w:spacing w:before="2" w:after="2"/>
              <w:rPr>
                <w:rStyle w:val="termtextnotranslatelang-enqword"/>
                <w:rFonts w:ascii="Arial" w:hAnsi="Arial" w:cs="Arial"/>
              </w:rPr>
            </w:pPr>
            <w:r w:rsidRPr="000D4C0F">
              <w:rPr>
                <w:rFonts w:ascii="Arial" w:hAnsi="Arial" w:cs="Arial"/>
              </w:rPr>
              <w:t>I found out, after the (otherwise uneventful) operation, that she normally has quite a low blood pressure. A good reminder that, when having trouble with anaesthesia, one should first look to the proximal end of the needle</w:t>
            </w:r>
            <w:r w:rsidR="00576704" w:rsidRPr="000D4C0F">
              <w:rPr>
                <w:rFonts w:ascii="Arial" w:hAnsi="Arial" w:cs="Arial"/>
              </w:rPr>
              <w:t>.</w:t>
            </w:r>
          </w:p>
        </w:tc>
        <w:tc>
          <w:tcPr>
            <w:tcW w:w="4258" w:type="dxa"/>
          </w:tcPr>
          <w:p w14:paraId="7D4DFC21" w14:textId="77777777" w:rsidR="00576704" w:rsidRPr="000D4C0F" w:rsidRDefault="00576704" w:rsidP="0057670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False</w:t>
            </w:r>
          </w:p>
          <w:p w14:paraId="33CE84A3" w14:textId="77777777" w:rsidR="00576704" w:rsidRPr="000D4C0F" w:rsidRDefault="00576704" w:rsidP="00576704">
            <w:pPr>
              <w:spacing w:before="2" w:after="2"/>
              <w:rPr>
                <w:rStyle w:val="termtextnotranslatelang-enqdef"/>
                <w:rFonts w:ascii="Arial" w:hAnsi="Arial" w:cs="Arial"/>
                <w:sz w:val="20"/>
                <w:szCs w:val="20"/>
              </w:rPr>
            </w:pPr>
          </w:p>
          <w:p w14:paraId="14C32FF8" w14:textId="77777777" w:rsidR="002B0E61" w:rsidRPr="000D4C0F" w:rsidRDefault="00576704" w:rsidP="0057670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Reflex bradycardia</w:t>
            </w:r>
          </w:p>
        </w:tc>
      </w:tr>
    </w:tbl>
    <w:p w14:paraId="5A74090C" w14:textId="77777777" w:rsidR="002B0E61" w:rsidRPr="000D4C0F" w:rsidRDefault="002B0E61">
      <w:pPr>
        <w:rPr>
          <w:rFonts w:ascii="Arial" w:hAnsi="Arial" w:cs="Arial"/>
          <w:sz w:val="20"/>
          <w:szCs w:val="20"/>
        </w:rPr>
      </w:pPr>
    </w:p>
    <w:p w14:paraId="308BF4DE" w14:textId="77777777" w:rsidR="004851C4" w:rsidRPr="000D4C0F" w:rsidRDefault="004851C4">
      <w:pPr>
        <w:rPr>
          <w:rFonts w:ascii="Arial" w:hAnsi="Arial" w:cs="Arial"/>
          <w:sz w:val="20"/>
          <w:szCs w:val="20"/>
        </w:rPr>
      </w:pPr>
      <w:r w:rsidRPr="000D4C0F">
        <w:rPr>
          <w:rFonts w:ascii="Arial" w:hAnsi="Arial" w:cs="Arial"/>
          <w:sz w:val="20"/>
          <w:szCs w:val="20"/>
        </w:rPr>
        <w:t>These questions relate to ROTEM which seems to be the favourite viscoelastic assay in use at present. Even my humble little hospital has one of these things.</w:t>
      </w:r>
    </w:p>
    <w:p w14:paraId="043DA485" w14:textId="77777777" w:rsidR="004851C4" w:rsidRPr="000D4C0F" w:rsidRDefault="004851C4">
      <w:pPr>
        <w:rPr>
          <w:rFonts w:ascii="Arial" w:hAnsi="Arial" w:cs="Arial"/>
          <w:sz w:val="20"/>
          <w:szCs w:val="20"/>
        </w:rPr>
      </w:pPr>
      <w:r w:rsidRPr="000D4C0F">
        <w:rPr>
          <w:rFonts w:ascii="Arial" w:hAnsi="Arial" w:cs="Arial"/>
          <w:sz w:val="20"/>
          <w:szCs w:val="20"/>
        </w:rPr>
        <w:t>29/5/17</w:t>
      </w:r>
    </w:p>
    <w:tbl>
      <w:tblPr>
        <w:tblStyle w:val="TableGrid"/>
        <w:tblW w:w="0" w:type="auto"/>
        <w:tblLayout w:type="fixed"/>
        <w:tblLook w:val="04A0" w:firstRow="1" w:lastRow="0" w:firstColumn="1" w:lastColumn="0" w:noHBand="0" w:noVBand="1"/>
      </w:tblPr>
      <w:tblGrid>
        <w:gridCol w:w="4258"/>
        <w:gridCol w:w="4258"/>
      </w:tblGrid>
      <w:tr w:rsidR="004851C4" w:rsidRPr="000D4C0F" w14:paraId="1C1E94C9" w14:textId="77777777">
        <w:tc>
          <w:tcPr>
            <w:tcW w:w="4258" w:type="dxa"/>
          </w:tcPr>
          <w:p w14:paraId="4BDD3AD0" w14:textId="77777777" w:rsidR="004851C4" w:rsidRPr="000D4C0F" w:rsidRDefault="004851C4" w:rsidP="004851C4">
            <w:pPr>
              <w:pStyle w:val="NormalWeb"/>
              <w:spacing w:before="2" w:after="2"/>
              <w:rPr>
                <w:rStyle w:val="termtextnotranslatelang-enqword"/>
                <w:rFonts w:ascii="Arial" w:hAnsi="Arial" w:cs="Arial"/>
              </w:rPr>
            </w:pPr>
          </w:p>
          <w:p w14:paraId="012615C2" w14:textId="77777777" w:rsidR="004851C4" w:rsidRPr="000D4C0F" w:rsidRDefault="004851C4" w:rsidP="004851C4">
            <w:pPr>
              <w:pStyle w:val="NormalWeb"/>
              <w:spacing w:before="2" w:after="2"/>
              <w:rPr>
                <w:rStyle w:val="termtextnotranslatelang-enqword"/>
                <w:rFonts w:ascii="Arial" w:hAnsi="Arial" w:cs="Arial"/>
              </w:rPr>
            </w:pPr>
            <w:r w:rsidRPr="000D4C0F">
              <w:rPr>
                <w:rStyle w:val="termtextnotranslatelang-enqword"/>
                <w:rFonts w:ascii="Arial" w:hAnsi="Arial" w:cs="Arial"/>
              </w:rPr>
              <w:t>Q. It takes about an hour to provide clinically useful information.  TRUE/ FALSE</w:t>
            </w:r>
          </w:p>
        </w:tc>
        <w:tc>
          <w:tcPr>
            <w:tcW w:w="4258" w:type="dxa"/>
          </w:tcPr>
          <w:p w14:paraId="2D1D5EF0" w14:textId="77777777" w:rsidR="004851C4" w:rsidRPr="000D4C0F" w:rsidRDefault="004851C4" w:rsidP="004851C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False</w:t>
            </w:r>
          </w:p>
          <w:p w14:paraId="5ACFDE26" w14:textId="77777777" w:rsidR="004851C4" w:rsidRPr="000D4C0F" w:rsidRDefault="004851C4" w:rsidP="004851C4">
            <w:pPr>
              <w:spacing w:before="2" w:after="2"/>
              <w:rPr>
                <w:rStyle w:val="termtextnotranslatelang-enqdef"/>
                <w:rFonts w:ascii="Arial" w:hAnsi="Arial" w:cs="Arial"/>
                <w:sz w:val="20"/>
                <w:szCs w:val="20"/>
              </w:rPr>
            </w:pPr>
          </w:p>
          <w:p w14:paraId="738A4FA6" w14:textId="77777777" w:rsidR="004851C4" w:rsidRPr="000D4C0F" w:rsidRDefault="004851C4" w:rsidP="004851C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The clot formation information should be ready earlier, fibrinolysis measurement may take about an hour.</w:t>
            </w:r>
          </w:p>
        </w:tc>
      </w:tr>
    </w:tbl>
    <w:p w14:paraId="182047ED" w14:textId="77777777" w:rsidR="0003535F" w:rsidRDefault="0003535F">
      <w:r>
        <w:br w:type="page"/>
      </w:r>
    </w:p>
    <w:tbl>
      <w:tblPr>
        <w:tblStyle w:val="TableGrid"/>
        <w:tblW w:w="0" w:type="auto"/>
        <w:tblLayout w:type="fixed"/>
        <w:tblLook w:val="04A0" w:firstRow="1" w:lastRow="0" w:firstColumn="1" w:lastColumn="0" w:noHBand="0" w:noVBand="1"/>
      </w:tblPr>
      <w:tblGrid>
        <w:gridCol w:w="4258"/>
        <w:gridCol w:w="4258"/>
      </w:tblGrid>
      <w:tr w:rsidR="004851C4" w:rsidRPr="000D4C0F" w14:paraId="7FFD0045" w14:textId="77777777">
        <w:tc>
          <w:tcPr>
            <w:tcW w:w="4258" w:type="dxa"/>
          </w:tcPr>
          <w:p w14:paraId="5C3E91B3" w14:textId="048FB506" w:rsidR="004851C4" w:rsidRPr="000D4C0F" w:rsidRDefault="004851C4" w:rsidP="004851C4">
            <w:pPr>
              <w:pStyle w:val="NormalWeb"/>
              <w:spacing w:before="2" w:after="2"/>
              <w:rPr>
                <w:rStyle w:val="termtextnotranslatelang-enqword"/>
                <w:rFonts w:ascii="Arial" w:hAnsi="Arial" w:cs="Arial"/>
              </w:rPr>
            </w:pPr>
            <w:r w:rsidRPr="000D4C0F">
              <w:rPr>
                <w:rStyle w:val="termtextnotranslatelang-enqword"/>
                <w:rFonts w:ascii="Arial" w:hAnsi="Arial" w:cs="Arial"/>
              </w:rPr>
              <w:lastRenderedPageBreak/>
              <w:t xml:space="preserve">Q. Will reliably detect platelet dysfunction </w:t>
            </w:r>
            <w:proofErr w:type="gramStart"/>
            <w:r w:rsidRPr="000D4C0F">
              <w:rPr>
                <w:rStyle w:val="termtextnotranslatelang-enqword"/>
                <w:rFonts w:ascii="Arial" w:hAnsi="Arial" w:cs="Arial"/>
              </w:rPr>
              <w:t>as a result of</w:t>
            </w:r>
            <w:proofErr w:type="gramEnd"/>
            <w:r w:rsidRPr="000D4C0F">
              <w:rPr>
                <w:rStyle w:val="termtextnotranslatelang-enqword"/>
                <w:rFonts w:ascii="Arial" w:hAnsi="Arial" w:cs="Arial"/>
              </w:rPr>
              <w:t xml:space="preserve"> </w:t>
            </w:r>
            <w:proofErr w:type="spellStart"/>
            <w:r w:rsidRPr="000D4C0F">
              <w:rPr>
                <w:rStyle w:val="termtextnotranslatelang-enqword"/>
                <w:rFonts w:ascii="Arial" w:hAnsi="Arial" w:cs="Arial"/>
              </w:rPr>
              <w:t>clopidogrel</w:t>
            </w:r>
            <w:proofErr w:type="spellEnd"/>
            <w:r w:rsidRPr="000D4C0F">
              <w:rPr>
                <w:rStyle w:val="termtextnotranslatelang-enqword"/>
                <w:rFonts w:ascii="Arial" w:hAnsi="Arial" w:cs="Arial"/>
              </w:rPr>
              <w:t xml:space="preserve"> therapy.  TRUE/ FALSE</w:t>
            </w:r>
          </w:p>
        </w:tc>
        <w:tc>
          <w:tcPr>
            <w:tcW w:w="4258" w:type="dxa"/>
          </w:tcPr>
          <w:p w14:paraId="67686015" w14:textId="77777777" w:rsidR="004851C4" w:rsidRPr="000D4C0F" w:rsidRDefault="004851C4" w:rsidP="004851C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False</w:t>
            </w:r>
          </w:p>
          <w:p w14:paraId="2A3B0096" w14:textId="77777777" w:rsidR="004851C4" w:rsidRPr="000D4C0F" w:rsidRDefault="004851C4" w:rsidP="004851C4">
            <w:pPr>
              <w:spacing w:before="2" w:after="2"/>
              <w:rPr>
                <w:rStyle w:val="termtextnotranslatelang-enqdef"/>
                <w:rFonts w:ascii="Arial" w:hAnsi="Arial" w:cs="Arial"/>
                <w:sz w:val="20"/>
                <w:szCs w:val="20"/>
              </w:rPr>
            </w:pPr>
          </w:p>
          <w:p w14:paraId="3492571B" w14:textId="77777777" w:rsidR="004851C4" w:rsidRPr="000D4C0F" w:rsidRDefault="004851C4" w:rsidP="004851C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Different additives to the ROTEM cup will be able to detect the effect of platelets on clotting</w:t>
            </w:r>
          </w:p>
          <w:p w14:paraId="6D246DC3" w14:textId="77777777" w:rsidR="004851C4" w:rsidRPr="000D4C0F" w:rsidRDefault="004851C4" w:rsidP="004851C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 xml:space="preserve">- FIBTEM reagent contains </w:t>
            </w:r>
            <w:proofErr w:type="spellStart"/>
            <w:r w:rsidRPr="000D4C0F">
              <w:rPr>
                <w:rStyle w:val="termtextnotranslatelang-enqdef"/>
                <w:rFonts w:ascii="Arial" w:hAnsi="Arial" w:cs="Arial"/>
                <w:sz w:val="20"/>
                <w:szCs w:val="20"/>
              </w:rPr>
              <w:t>ctyochalasin</w:t>
            </w:r>
            <w:proofErr w:type="spellEnd"/>
            <w:r w:rsidRPr="000D4C0F">
              <w:rPr>
                <w:rStyle w:val="termtextnotranslatelang-enqdef"/>
                <w:rFonts w:ascii="Arial" w:hAnsi="Arial" w:cs="Arial"/>
                <w:sz w:val="20"/>
                <w:szCs w:val="20"/>
              </w:rPr>
              <w:t xml:space="preserve"> D (platelet inhibitor) so clot will be independent of platelet function</w:t>
            </w:r>
          </w:p>
          <w:p w14:paraId="2993D291" w14:textId="77777777" w:rsidR="004851C4" w:rsidRPr="000D4C0F" w:rsidRDefault="004851C4" w:rsidP="004851C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 xml:space="preserve">- EXTEM reagent doesn't inhibit platelets: </w:t>
            </w:r>
            <w:proofErr w:type="gramStart"/>
            <w:r w:rsidRPr="000D4C0F">
              <w:rPr>
                <w:rStyle w:val="termtextnotranslatelang-enqdef"/>
                <w:rFonts w:ascii="Arial" w:hAnsi="Arial" w:cs="Arial"/>
                <w:sz w:val="20"/>
                <w:szCs w:val="20"/>
              </w:rPr>
              <w:t>so</w:t>
            </w:r>
            <w:proofErr w:type="gramEnd"/>
            <w:r w:rsidRPr="000D4C0F">
              <w:rPr>
                <w:rStyle w:val="termtextnotranslatelang-enqdef"/>
                <w:rFonts w:ascii="Arial" w:hAnsi="Arial" w:cs="Arial"/>
                <w:sz w:val="20"/>
                <w:szCs w:val="20"/>
              </w:rPr>
              <w:t xml:space="preserve"> difference between EXTEM and FIBTEM is the clotting action due to platelets</w:t>
            </w:r>
          </w:p>
          <w:p w14:paraId="2701E0EA" w14:textId="77777777" w:rsidR="004851C4" w:rsidRPr="000D4C0F" w:rsidRDefault="004851C4" w:rsidP="004851C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 xml:space="preserve">However: you can't tell the difference between platelet dysfunction due to </w:t>
            </w:r>
            <w:proofErr w:type="spellStart"/>
            <w:r w:rsidRPr="000D4C0F">
              <w:rPr>
                <w:rStyle w:val="termtextnotranslatelang-enqdef"/>
                <w:rFonts w:ascii="Arial" w:hAnsi="Arial" w:cs="Arial"/>
                <w:sz w:val="20"/>
                <w:szCs w:val="20"/>
              </w:rPr>
              <w:t>clopidogrel</w:t>
            </w:r>
            <w:proofErr w:type="spellEnd"/>
            <w:r w:rsidRPr="000D4C0F">
              <w:rPr>
                <w:rStyle w:val="termtextnotranslatelang-enqdef"/>
                <w:rFonts w:ascii="Arial" w:hAnsi="Arial" w:cs="Arial"/>
                <w:sz w:val="20"/>
                <w:szCs w:val="20"/>
              </w:rPr>
              <w:t xml:space="preserve"> and that due to aspirin if patient is on both aspirin and </w:t>
            </w:r>
            <w:proofErr w:type="spellStart"/>
            <w:r w:rsidRPr="000D4C0F">
              <w:rPr>
                <w:rStyle w:val="termtextnotranslatelang-enqdef"/>
                <w:rFonts w:ascii="Arial" w:hAnsi="Arial" w:cs="Arial"/>
                <w:sz w:val="20"/>
                <w:szCs w:val="20"/>
              </w:rPr>
              <w:t>clopidogrel</w:t>
            </w:r>
            <w:proofErr w:type="spellEnd"/>
            <w:r w:rsidRPr="000D4C0F">
              <w:rPr>
                <w:rStyle w:val="termtextnotranslatelang-enqdef"/>
                <w:rFonts w:ascii="Arial" w:hAnsi="Arial" w:cs="Arial"/>
                <w:sz w:val="20"/>
                <w:szCs w:val="20"/>
              </w:rPr>
              <w:t>, just overall platelet dysfunction</w:t>
            </w:r>
          </w:p>
          <w:p w14:paraId="0E1E3B7D" w14:textId="77777777" w:rsidR="004851C4" w:rsidRPr="000D4C0F" w:rsidRDefault="004851C4" w:rsidP="004851C4">
            <w:pPr>
              <w:spacing w:before="2" w:after="2"/>
              <w:rPr>
                <w:rStyle w:val="termtextnotranslatelang-enqdef"/>
                <w:rFonts w:ascii="Arial" w:hAnsi="Arial" w:cs="Arial"/>
                <w:sz w:val="20"/>
                <w:szCs w:val="20"/>
              </w:rPr>
            </w:pPr>
          </w:p>
          <w:p w14:paraId="38DCF304" w14:textId="77777777" w:rsidR="004851C4" w:rsidRPr="000D4C0F" w:rsidRDefault="004851C4" w:rsidP="004851C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TEG can tell the difference with difference reagents added</w:t>
            </w:r>
          </w:p>
          <w:p w14:paraId="0F63BAAC" w14:textId="77777777" w:rsidR="004851C4" w:rsidRPr="000D4C0F" w:rsidRDefault="004851C4" w:rsidP="004851C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 xml:space="preserve">- </w:t>
            </w:r>
            <w:proofErr w:type="spellStart"/>
            <w:r w:rsidRPr="000D4C0F">
              <w:rPr>
                <w:rStyle w:val="termtextnotranslatelang-enqdef"/>
                <w:rFonts w:ascii="Arial" w:hAnsi="Arial" w:cs="Arial"/>
                <w:sz w:val="20"/>
                <w:szCs w:val="20"/>
              </w:rPr>
              <w:t>PlateletMapping</w:t>
            </w:r>
            <w:proofErr w:type="spellEnd"/>
            <w:r w:rsidRPr="000D4C0F">
              <w:rPr>
                <w:rStyle w:val="termtextnotranslatelang-enqdef"/>
                <w:rFonts w:ascii="Arial" w:hAnsi="Arial" w:cs="Arial"/>
                <w:sz w:val="20"/>
                <w:szCs w:val="20"/>
              </w:rPr>
              <w:t xml:space="preserve"> system</w:t>
            </w:r>
          </w:p>
        </w:tc>
      </w:tr>
      <w:tr w:rsidR="004851C4" w:rsidRPr="000D4C0F" w14:paraId="7E5A51FB" w14:textId="77777777">
        <w:tc>
          <w:tcPr>
            <w:tcW w:w="4258" w:type="dxa"/>
          </w:tcPr>
          <w:p w14:paraId="28004237" w14:textId="77777777" w:rsidR="004851C4" w:rsidRPr="000D4C0F" w:rsidRDefault="004851C4" w:rsidP="004851C4">
            <w:pPr>
              <w:pStyle w:val="NormalWeb"/>
              <w:spacing w:before="2" w:after="2"/>
              <w:rPr>
                <w:rStyle w:val="termtextnotranslatelang-enqword"/>
                <w:rFonts w:ascii="Arial" w:hAnsi="Arial" w:cs="Arial"/>
              </w:rPr>
            </w:pPr>
            <w:r w:rsidRPr="000D4C0F">
              <w:rPr>
                <w:rStyle w:val="termtextnotranslatelang-enqword"/>
                <w:rFonts w:ascii="Arial" w:hAnsi="Arial" w:cs="Arial"/>
              </w:rPr>
              <w:t>Q. Reliably detects the presence of heparin therapy.  TRUE/ FALSE</w:t>
            </w:r>
          </w:p>
        </w:tc>
        <w:tc>
          <w:tcPr>
            <w:tcW w:w="4258" w:type="dxa"/>
          </w:tcPr>
          <w:p w14:paraId="2CF9083B" w14:textId="77777777" w:rsidR="004851C4" w:rsidRPr="000D4C0F" w:rsidRDefault="004851C4" w:rsidP="004851C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True</w:t>
            </w:r>
          </w:p>
          <w:p w14:paraId="68BD8783" w14:textId="77777777" w:rsidR="004851C4" w:rsidRPr="000D4C0F" w:rsidRDefault="004851C4" w:rsidP="004851C4">
            <w:pPr>
              <w:spacing w:before="2" w:after="2"/>
              <w:rPr>
                <w:rStyle w:val="termtextnotranslatelang-enqdef"/>
                <w:rFonts w:ascii="Arial" w:hAnsi="Arial" w:cs="Arial"/>
                <w:sz w:val="20"/>
                <w:szCs w:val="20"/>
              </w:rPr>
            </w:pPr>
          </w:p>
          <w:p w14:paraId="4A04A2C0" w14:textId="77777777" w:rsidR="004851C4" w:rsidRPr="000D4C0F" w:rsidRDefault="004851C4" w:rsidP="004851C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Reagents:</w:t>
            </w:r>
          </w:p>
          <w:p w14:paraId="2EE48AC0" w14:textId="77777777" w:rsidR="004851C4" w:rsidRPr="000D4C0F" w:rsidRDefault="004851C4" w:rsidP="004851C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 xml:space="preserve">- HEPTEM: contains </w:t>
            </w:r>
            <w:proofErr w:type="spellStart"/>
            <w:r w:rsidRPr="000D4C0F">
              <w:rPr>
                <w:rStyle w:val="termtextnotranslatelang-enqdef"/>
                <w:rFonts w:ascii="Arial" w:hAnsi="Arial" w:cs="Arial"/>
                <w:sz w:val="20"/>
                <w:szCs w:val="20"/>
              </w:rPr>
              <w:t>hepatinase</w:t>
            </w:r>
            <w:proofErr w:type="spellEnd"/>
          </w:p>
          <w:p w14:paraId="10ABA9EA" w14:textId="77777777" w:rsidR="004851C4" w:rsidRPr="000D4C0F" w:rsidRDefault="004851C4" w:rsidP="004851C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 compared to INTEM</w:t>
            </w:r>
          </w:p>
          <w:p w14:paraId="24A23865" w14:textId="77777777" w:rsidR="004851C4" w:rsidRPr="000D4C0F" w:rsidRDefault="004851C4" w:rsidP="004851C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 can detect coagulation inhibition due to heparin</w:t>
            </w:r>
          </w:p>
        </w:tc>
      </w:tr>
      <w:tr w:rsidR="004851C4" w:rsidRPr="000D4C0F" w14:paraId="19A08712" w14:textId="77777777">
        <w:tc>
          <w:tcPr>
            <w:tcW w:w="4258" w:type="dxa"/>
          </w:tcPr>
          <w:p w14:paraId="6A07FB79" w14:textId="77777777" w:rsidR="004851C4" w:rsidRPr="000D4C0F" w:rsidRDefault="004851C4" w:rsidP="004851C4">
            <w:pPr>
              <w:pStyle w:val="NormalWeb"/>
              <w:spacing w:before="2" w:after="2"/>
              <w:rPr>
                <w:rStyle w:val="termtextnotranslatelang-enqword"/>
                <w:rFonts w:ascii="Arial" w:hAnsi="Arial" w:cs="Arial"/>
              </w:rPr>
            </w:pPr>
            <w:r w:rsidRPr="000D4C0F">
              <w:rPr>
                <w:rStyle w:val="termtextnotranslatelang-enqword"/>
                <w:rFonts w:ascii="Arial" w:hAnsi="Arial" w:cs="Arial"/>
              </w:rPr>
              <w:t>Q. Can detect primary and delayed fibrinolysis.  TRUE/ FALSE</w:t>
            </w:r>
          </w:p>
        </w:tc>
        <w:tc>
          <w:tcPr>
            <w:tcW w:w="4258" w:type="dxa"/>
          </w:tcPr>
          <w:p w14:paraId="4F47435F" w14:textId="77777777" w:rsidR="004851C4" w:rsidRPr="000D4C0F" w:rsidRDefault="004851C4" w:rsidP="004851C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True</w:t>
            </w:r>
          </w:p>
          <w:p w14:paraId="7BF07B5C" w14:textId="77777777" w:rsidR="004851C4" w:rsidRPr="000D4C0F" w:rsidRDefault="004851C4" w:rsidP="004851C4">
            <w:pPr>
              <w:spacing w:before="2" w:after="2"/>
              <w:rPr>
                <w:rStyle w:val="termtextnotranslatelang-enqdef"/>
                <w:rFonts w:ascii="Arial" w:hAnsi="Arial" w:cs="Arial"/>
                <w:sz w:val="20"/>
                <w:szCs w:val="20"/>
              </w:rPr>
            </w:pPr>
          </w:p>
          <w:p w14:paraId="53B96F2F" w14:textId="77777777" w:rsidR="004851C4" w:rsidRPr="000D4C0F" w:rsidRDefault="004851C4" w:rsidP="004851C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LY30 and LY60</w:t>
            </w:r>
          </w:p>
          <w:p w14:paraId="0BEB342C" w14:textId="77777777" w:rsidR="004851C4" w:rsidRPr="000D4C0F" w:rsidRDefault="004851C4" w:rsidP="004851C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 measures of clot strength at 30 and 60 minutes</w:t>
            </w:r>
          </w:p>
          <w:p w14:paraId="593D2425" w14:textId="77777777" w:rsidR="004851C4" w:rsidRPr="000D4C0F" w:rsidRDefault="004851C4" w:rsidP="004851C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 xml:space="preserve">- gives indication of how quickly fibrinolysis is </w:t>
            </w:r>
            <w:proofErr w:type="spellStart"/>
            <w:r w:rsidRPr="000D4C0F">
              <w:rPr>
                <w:rStyle w:val="termtextnotranslatelang-enqdef"/>
                <w:rFonts w:ascii="Arial" w:hAnsi="Arial" w:cs="Arial"/>
                <w:sz w:val="20"/>
                <w:szCs w:val="20"/>
              </w:rPr>
              <w:t>occuring</w:t>
            </w:r>
            <w:proofErr w:type="spellEnd"/>
          </w:p>
        </w:tc>
      </w:tr>
      <w:tr w:rsidR="004851C4" w:rsidRPr="000D4C0F" w14:paraId="18D161E8" w14:textId="77777777">
        <w:tc>
          <w:tcPr>
            <w:tcW w:w="4258" w:type="dxa"/>
          </w:tcPr>
          <w:p w14:paraId="3E6A7908" w14:textId="77777777" w:rsidR="004851C4" w:rsidRPr="000D4C0F" w:rsidRDefault="004851C4" w:rsidP="004851C4">
            <w:pPr>
              <w:pStyle w:val="NormalWeb"/>
              <w:spacing w:before="2" w:after="2"/>
              <w:rPr>
                <w:rStyle w:val="termtextnotranslatelang-enqword"/>
                <w:rFonts w:ascii="Arial" w:hAnsi="Arial" w:cs="Arial"/>
              </w:rPr>
            </w:pPr>
            <w:r w:rsidRPr="000D4C0F">
              <w:rPr>
                <w:rStyle w:val="termtextnotranslatelang-enqword"/>
                <w:rFonts w:ascii="Arial" w:hAnsi="Arial" w:cs="Arial"/>
              </w:rPr>
              <w:t>Q. Will be abnormal if the patient is hypothermic.  TRUE/ FALSE</w:t>
            </w:r>
          </w:p>
        </w:tc>
        <w:tc>
          <w:tcPr>
            <w:tcW w:w="4258" w:type="dxa"/>
          </w:tcPr>
          <w:p w14:paraId="15B20A4A" w14:textId="77777777" w:rsidR="004851C4" w:rsidRPr="000D4C0F" w:rsidRDefault="004851C4" w:rsidP="004851C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False</w:t>
            </w:r>
          </w:p>
          <w:p w14:paraId="6A417F50" w14:textId="77777777" w:rsidR="004851C4" w:rsidRPr="000D4C0F" w:rsidRDefault="004851C4" w:rsidP="004851C4">
            <w:pPr>
              <w:spacing w:before="2" w:after="2"/>
              <w:rPr>
                <w:rStyle w:val="termtextnotranslatelang-enqdef"/>
                <w:rFonts w:ascii="Arial" w:hAnsi="Arial" w:cs="Arial"/>
                <w:sz w:val="20"/>
                <w:szCs w:val="20"/>
              </w:rPr>
            </w:pPr>
          </w:p>
          <w:p w14:paraId="6DBE165F" w14:textId="77777777" w:rsidR="004851C4" w:rsidRPr="000D4C0F" w:rsidRDefault="004851C4" w:rsidP="004851C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You can alter the operating temperature of the machine so that it's the same as the patient</w:t>
            </w:r>
          </w:p>
          <w:p w14:paraId="306D3373" w14:textId="77777777" w:rsidR="004851C4" w:rsidRPr="000D4C0F" w:rsidRDefault="004851C4" w:rsidP="004851C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 by comparing results of altered temp to 37C: can work out the effect temp is having on clotting</w:t>
            </w:r>
          </w:p>
          <w:p w14:paraId="685B7CD8" w14:textId="77777777" w:rsidR="004851C4" w:rsidRPr="000D4C0F" w:rsidRDefault="004851C4" w:rsidP="004851C4">
            <w:pPr>
              <w:spacing w:before="2" w:after="2"/>
              <w:rPr>
                <w:rStyle w:val="termtextnotranslatelang-enqdef"/>
                <w:rFonts w:ascii="Arial" w:hAnsi="Arial" w:cs="Arial"/>
                <w:sz w:val="20"/>
                <w:szCs w:val="20"/>
              </w:rPr>
            </w:pPr>
            <w:r w:rsidRPr="000D4C0F">
              <w:rPr>
                <w:rStyle w:val="termtextnotranslatelang-enqdef"/>
                <w:rFonts w:ascii="Arial" w:hAnsi="Arial" w:cs="Arial"/>
                <w:sz w:val="20"/>
                <w:szCs w:val="20"/>
              </w:rPr>
              <w:t xml:space="preserve">- </w:t>
            </w:r>
            <w:proofErr w:type="gramStart"/>
            <w:r w:rsidRPr="000D4C0F">
              <w:rPr>
                <w:rStyle w:val="termtextnotranslatelang-enqdef"/>
                <w:rFonts w:ascii="Arial" w:hAnsi="Arial" w:cs="Arial"/>
                <w:sz w:val="20"/>
                <w:szCs w:val="20"/>
              </w:rPr>
              <w:t>so</w:t>
            </w:r>
            <w:proofErr w:type="gramEnd"/>
            <w:r w:rsidRPr="000D4C0F">
              <w:rPr>
                <w:rStyle w:val="termtextnotranslatelang-enqdef"/>
                <w:rFonts w:ascii="Arial" w:hAnsi="Arial" w:cs="Arial"/>
                <w:sz w:val="20"/>
                <w:szCs w:val="20"/>
              </w:rPr>
              <w:t xml:space="preserve"> would only be abnormal if you didn't know the patient was hypothermic</w:t>
            </w:r>
          </w:p>
        </w:tc>
      </w:tr>
    </w:tbl>
    <w:p w14:paraId="33A5C94A" w14:textId="77777777" w:rsidR="004851C4" w:rsidRPr="000D4C0F" w:rsidRDefault="004851C4">
      <w:pPr>
        <w:rPr>
          <w:rFonts w:ascii="Arial" w:hAnsi="Arial" w:cs="Arial"/>
          <w:sz w:val="20"/>
          <w:szCs w:val="20"/>
        </w:rPr>
      </w:pPr>
    </w:p>
    <w:p w14:paraId="7A27E4B6" w14:textId="77777777" w:rsidR="002B0E61" w:rsidRPr="000D4C0F" w:rsidRDefault="002B0E61">
      <w:pPr>
        <w:rPr>
          <w:rFonts w:ascii="Arial" w:hAnsi="Arial" w:cs="Arial"/>
          <w:sz w:val="20"/>
          <w:szCs w:val="20"/>
        </w:rPr>
      </w:pPr>
    </w:p>
    <w:p w14:paraId="4CDEC789" w14:textId="77777777" w:rsidR="00EE11B8" w:rsidRPr="000D4C0F" w:rsidRDefault="007D0C83" w:rsidP="00EE11B8">
      <w:pPr>
        <w:pStyle w:val="NormalWeb"/>
        <w:spacing w:before="2" w:after="2"/>
        <w:rPr>
          <w:rFonts w:ascii="Arial" w:hAnsi="Arial" w:cs="Arial"/>
        </w:rPr>
      </w:pPr>
      <w:r w:rsidRPr="000D4C0F">
        <w:rPr>
          <w:rFonts w:ascii="Arial" w:hAnsi="Arial" w:cs="Arial"/>
        </w:rPr>
        <w:br w:type="page"/>
      </w:r>
      <w:r w:rsidR="00EE11B8" w:rsidRPr="000D4C0F">
        <w:rPr>
          <w:rFonts w:ascii="Arial" w:hAnsi="Arial" w:cs="Arial"/>
          <w:color w:val="000000"/>
        </w:rPr>
        <w:lastRenderedPageBreak/>
        <w:t>Primary Daily LO</w:t>
      </w:r>
    </w:p>
    <w:p w14:paraId="1999B36E" w14:textId="77777777" w:rsidR="00EE11B8" w:rsidRPr="000D4C0F" w:rsidRDefault="00EE11B8" w:rsidP="00EE11B8">
      <w:pPr>
        <w:spacing w:after="0"/>
        <w:rPr>
          <w:rFonts w:ascii="Arial" w:eastAsia="Times New Roman" w:hAnsi="Arial" w:cs="Arial"/>
          <w:sz w:val="20"/>
          <w:szCs w:val="20"/>
        </w:rPr>
      </w:pPr>
    </w:p>
    <w:p w14:paraId="388550F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u w:val="single"/>
        </w:rPr>
        <w:t>Analgesia</w:t>
      </w:r>
    </w:p>
    <w:p w14:paraId="6D7FCA93" w14:textId="77777777" w:rsidR="00EE11B8" w:rsidRPr="000D4C0F" w:rsidRDefault="00EE11B8" w:rsidP="00EE11B8">
      <w:pPr>
        <w:spacing w:after="0"/>
        <w:rPr>
          <w:rFonts w:ascii="Arial" w:eastAsia="Times New Roman" w:hAnsi="Arial" w:cs="Arial"/>
          <w:sz w:val="20"/>
          <w:szCs w:val="20"/>
        </w:rPr>
      </w:pPr>
    </w:p>
    <w:p w14:paraId="5A8B681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t xml:space="preserve">BT_GS 1.20 </w:t>
      </w:r>
      <w:r w:rsidRPr="000D4C0F">
        <w:rPr>
          <w:rFonts w:ascii="Arial" w:hAnsi="Arial" w:cs="Arial"/>
          <w:bCs/>
          <w:color w:val="666666"/>
          <w:sz w:val="20"/>
          <w:szCs w:val="20"/>
        </w:rPr>
        <w:t>Outline the genetic variations in the cytochrome P450 2D6 enzyme and discuss the clinical relevance for drugs used in the perioperative period</w:t>
      </w:r>
    </w:p>
    <w:p w14:paraId="3125B3A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i/>
          <w:iCs/>
          <w:color w:val="666666"/>
          <w:sz w:val="20"/>
          <w:szCs w:val="20"/>
        </w:rPr>
        <w:t>This enzyme is responsible for much of the variation in efficacy and toxicity of some commonly used drugs.</w:t>
      </w:r>
    </w:p>
    <w:tbl>
      <w:tblPr>
        <w:tblW w:w="9360" w:type="dxa"/>
        <w:tblCellMar>
          <w:top w:w="15" w:type="dxa"/>
          <w:left w:w="15" w:type="dxa"/>
          <w:bottom w:w="15" w:type="dxa"/>
          <w:right w:w="15" w:type="dxa"/>
        </w:tblCellMar>
        <w:tblLook w:val="04A0" w:firstRow="1" w:lastRow="0" w:firstColumn="1" w:lastColumn="0" w:noHBand="0" w:noVBand="1"/>
      </w:tblPr>
      <w:tblGrid>
        <w:gridCol w:w="4984"/>
        <w:gridCol w:w="4376"/>
      </w:tblGrid>
      <w:tr w:rsidR="00EE11B8" w:rsidRPr="000D4C0F" w14:paraId="0D0B25F7"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6980A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This enzyme metabolises tramadol into a more active metabolite TRUE/FALSE</w:t>
            </w:r>
          </w:p>
          <w:p w14:paraId="00788978" w14:textId="77777777" w:rsidR="00EE11B8" w:rsidRPr="000D4C0F" w:rsidRDefault="00EE11B8" w:rsidP="00EE11B8">
            <w:pPr>
              <w:spacing w:after="0" w:line="0" w:lineRule="atLeast"/>
              <w:rPr>
                <w:rFonts w:ascii="Arial" w:eastAsia="Times New Roman" w:hAnsi="Arial" w:cs="Arial"/>
                <w:sz w:val="20"/>
                <w:szCs w:val="2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3E601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12F82ABF" w14:textId="77777777" w:rsidR="00EE11B8" w:rsidRPr="000D4C0F" w:rsidRDefault="00EE11B8" w:rsidP="00EE11B8">
            <w:pPr>
              <w:spacing w:after="0"/>
              <w:rPr>
                <w:rFonts w:ascii="Arial" w:eastAsia="Times New Roman" w:hAnsi="Arial" w:cs="Arial"/>
                <w:sz w:val="20"/>
                <w:szCs w:val="20"/>
              </w:rPr>
            </w:pPr>
          </w:p>
          <w:p w14:paraId="558C93B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M1 metabolite with high mu receptor affinity.</w:t>
            </w:r>
          </w:p>
        </w:tc>
      </w:tr>
      <w:tr w:rsidR="00EE11B8" w:rsidRPr="000D4C0F" w14:paraId="2ABB7932"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BC2E1F"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 xml:space="preserve">Ondansetron may be ineffective with poor </w:t>
            </w:r>
            <w:proofErr w:type="gramStart"/>
            <w:r w:rsidRPr="000D4C0F">
              <w:rPr>
                <w:rFonts w:ascii="Arial" w:hAnsi="Arial" w:cs="Arial"/>
                <w:color w:val="666666"/>
                <w:sz w:val="20"/>
                <w:szCs w:val="20"/>
              </w:rPr>
              <w:t>metabolisers  TRUE</w:t>
            </w:r>
            <w:proofErr w:type="gramEnd"/>
            <w:r w:rsidRPr="000D4C0F">
              <w:rPr>
                <w:rFonts w:ascii="Arial" w:hAnsi="Arial" w:cs="Arial"/>
                <w:color w:val="666666"/>
                <w:sz w:val="20"/>
                <w:szCs w:val="20"/>
              </w:rPr>
              <w:t>/FALSE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4260B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1A84ECED" w14:textId="77777777" w:rsidR="00EE11B8" w:rsidRPr="000D4C0F" w:rsidRDefault="00EE11B8" w:rsidP="00EE11B8">
            <w:pPr>
              <w:spacing w:after="0"/>
              <w:rPr>
                <w:rFonts w:ascii="Arial" w:eastAsia="Times New Roman" w:hAnsi="Arial" w:cs="Arial"/>
                <w:sz w:val="20"/>
                <w:szCs w:val="20"/>
              </w:rPr>
            </w:pPr>
          </w:p>
          <w:p w14:paraId="78820C9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Metabolised in liver to </w:t>
            </w:r>
            <w:proofErr w:type="spellStart"/>
            <w:r w:rsidRPr="000D4C0F">
              <w:rPr>
                <w:rFonts w:ascii="Arial" w:hAnsi="Arial" w:cs="Arial"/>
                <w:color w:val="000000"/>
                <w:sz w:val="20"/>
                <w:szCs w:val="20"/>
              </w:rPr>
              <w:t>inactives</w:t>
            </w:r>
            <w:proofErr w:type="spellEnd"/>
            <w:r w:rsidRPr="000D4C0F">
              <w:rPr>
                <w:rFonts w:ascii="Arial" w:hAnsi="Arial" w:cs="Arial"/>
                <w:color w:val="000000"/>
                <w:sz w:val="20"/>
                <w:szCs w:val="20"/>
              </w:rPr>
              <w:t xml:space="preserve">. </w:t>
            </w:r>
          </w:p>
          <w:p w14:paraId="302A34E1" w14:textId="77777777" w:rsidR="00EE11B8" w:rsidRPr="000D4C0F" w:rsidRDefault="00EE11B8" w:rsidP="00EE11B8">
            <w:pPr>
              <w:spacing w:after="0"/>
              <w:rPr>
                <w:rFonts w:ascii="Arial" w:eastAsia="Times New Roman" w:hAnsi="Arial" w:cs="Arial"/>
                <w:sz w:val="20"/>
                <w:szCs w:val="20"/>
              </w:rPr>
            </w:pPr>
          </w:p>
          <w:p w14:paraId="5E3B79C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P&amp;H p291</w:t>
            </w:r>
          </w:p>
        </w:tc>
      </w:tr>
      <w:tr w:rsidR="00EE11B8" w:rsidRPr="000D4C0F" w14:paraId="07675891"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254BF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 xml:space="preserve">Patients from the middle east are more likely to be ultrarapid </w:t>
            </w:r>
            <w:proofErr w:type="gramStart"/>
            <w:r w:rsidRPr="000D4C0F">
              <w:rPr>
                <w:rFonts w:ascii="Arial" w:hAnsi="Arial" w:cs="Arial"/>
                <w:color w:val="666666"/>
                <w:sz w:val="20"/>
                <w:szCs w:val="20"/>
              </w:rPr>
              <w:t>metabolisers  TRUE</w:t>
            </w:r>
            <w:proofErr w:type="gramEnd"/>
            <w:r w:rsidRPr="000D4C0F">
              <w:rPr>
                <w:rFonts w:ascii="Arial" w:hAnsi="Arial" w:cs="Arial"/>
                <w:color w:val="666666"/>
                <w:sz w:val="20"/>
                <w:szCs w:val="20"/>
              </w:rPr>
              <w:t>/FALSE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DFB2D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4ADCF530" w14:textId="77777777" w:rsidR="00EE11B8" w:rsidRPr="000D4C0F" w:rsidRDefault="00EE11B8" w:rsidP="00EE11B8">
            <w:pPr>
              <w:spacing w:after="0"/>
              <w:rPr>
                <w:rFonts w:ascii="Arial" w:eastAsia="Times New Roman" w:hAnsi="Arial" w:cs="Arial"/>
                <w:sz w:val="20"/>
                <w:szCs w:val="20"/>
              </w:rPr>
            </w:pPr>
          </w:p>
          <w:p w14:paraId="19B721C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More likely than what?!</w:t>
            </w:r>
          </w:p>
          <w:p w14:paraId="2197CC5A" w14:textId="77777777" w:rsidR="00EE11B8" w:rsidRPr="000D4C0F" w:rsidRDefault="00EE11B8" w:rsidP="00EE11B8">
            <w:pPr>
              <w:spacing w:after="0"/>
              <w:rPr>
                <w:rFonts w:ascii="Arial" w:eastAsia="Times New Roman" w:hAnsi="Arial" w:cs="Arial"/>
                <w:sz w:val="20"/>
                <w:szCs w:val="20"/>
              </w:rPr>
            </w:pPr>
          </w:p>
          <w:p w14:paraId="5787523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Sounds like population with greatest proportion of ultra-rapid metabolisers is Middle Eastern</w:t>
            </w:r>
          </w:p>
          <w:p w14:paraId="7D6ADB2D" w14:textId="77777777" w:rsidR="00EE11B8" w:rsidRPr="000D4C0F" w:rsidRDefault="00EE11B8" w:rsidP="00EE11B8">
            <w:pPr>
              <w:spacing w:after="0" w:line="0" w:lineRule="atLeast"/>
              <w:rPr>
                <w:rFonts w:ascii="Arial" w:eastAsia="Times New Roman" w:hAnsi="Arial" w:cs="Arial"/>
                <w:sz w:val="20"/>
                <w:szCs w:val="20"/>
              </w:rPr>
            </w:pPr>
          </w:p>
        </w:tc>
      </w:tr>
      <w:tr w:rsidR="00EE11B8" w:rsidRPr="000D4C0F" w14:paraId="37C26687"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BD790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 xml:space="preserve">Approximately 90% of </w:t>
            </w:r>
            <w:proofErr w:type="spellStart"/>
            <w:r w:rsidRPr="000D4C0F">
              <w:rPr>
                <w:rFonts w:ascii="Arial" w:hAnsi="Arial" w:cs="Arial"/>
                <w:color w:val="666666"/>
                <w:sz w:val="20"/>
                <w:szCs w:val="20"/>
              </w:rPr>
              <w:t>caucasians</w:t>
            </w:r>
            <w:proofErr w:type="spellEnd"/>
            <w:r w:rsidRPr="000D4C0F">
              <w:rPr>
                <w:rFonts w:ascii="Arial" w:hAnsi="Arial" w:cs="Arial"/>
                <w:color w:val="666666"/>
                <w:sz w:val="20"/>
                <w:szCs w:val="20"/>
              </w:rPr>
              <w:t xml:space="preserve"> are poor </w:t>
            </w:r>
            <w:proofErr w:type="gramStart"/>
            <w:r w:rsidRPr="000D4C0F">
              <w:rPr>
                <w:rFonts w:ascii="Arial" w:hAnsi="Arial" w:cs="Arial"/>
                <w:color w:val="666666"/>
                <w:sz w:val="20"/>
                <w:szCs w:val="20"/>
              </w:rPr>
              <w:t>metabolisers  TRUE</w:t>
            </w:r>
            <w:proofErr w:type="gramEnd"/>
            <w:r w:rsidRPr="000D4C0F">
              <w:rPr>
                <w:rFonts w:ascii="Arial" w:hAnsi="Arial" w:cs="Arial"/>
                <w:color w:val="666666"/>
                <w:sz w:val="20"/>
                <w:szCs w:val="20"/>
              </w:rPr>
              <w:t>/FALSE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D9174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785DC8F0" w14:textId="77777777" w:rsidR="00EE11B8" w:rsidRPr="000D4C0F" w:rsidRDefault="00EE11B8" w:rsidP="00EE11B8">
            <w:pPr>
              <w:spacing w:after="0"/>
              <w:rPr>
                <w:rFonts w:ascii="Arial" w:eastAsia="Times New Roman" w:hAnsi="Arial" w:cs="Arial"/>
                <w:sz w:val="20"/>
                <w:szCs w:val="20"/>
              </w:rPr>
            </w:pPr>
          </w:p>
          <w:p w14:paraId="40F2A576" w14:textId="77777777" w:rsidR="00EE11B8" w:rsidRPr="000D4C0F" w:rsidRDefault="00EE11B8" w:rsidP="00EE11B8">
            <w:pPr>
              <w:spacing w:beforeLines="1" w:before="2" w:afterLines="1" w:after="2" w:line="0" w:lineRule="atLeast"/>
              <w:rPr>
                <w:rFonts w:ascii="Arial" w:hAnsi="Arial" w:cs="Arial"/>
                <w:sz w:val="20"/>
                <w:szCs w:val="20"/>
              </w:rPr>
            </w:pPr>
            <w:proofErr w:type="spellStart"/>
            <w:r w:rsidRPr="000D4C0F">
              <w:rPr>
                <w:rFonts w:ascii="Arial" w:hAnsi="Arial" w:cs="Arial"/>
                <w:color w:val="000000"/>
                <w:sz w:val="20"/>
                <w:szCs w:val="20"/>
              </w:rPr>
              <w:t>Approx</w:t>
            </w:r>
            <w:proofErr w:type="spellEnd"/>
            <w:r w:rsidRPr="000D4C0F">
              <w:rPr>
                <w:rFonts w:ascii="Arial" w:hAnsi="Arial" w:cs="Arial"/>
                <w:color w:val="000000"/>
                <w:sz w:val="20"/>
                <w:szCs w:val="20"/>
              </w:rPr>
              <w:t xml:space="preserve"> 10% Caucasians poor metabolisers</w:t>
            </w:r>
          </w:p>
        </w:tc>
      </w:tr>
      <w:tr w:rsidR="00EE11B8" w:rsidRPr="000D4C0F" w14:paraId="158AA586"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E4078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 xml:space="preserve">This enzyme metabolises codeine into a more active </w:t>
            </w:r>
            <w:proofErr w:type="gramStart"/>
            <w:r w:rsidRPr="000D4C0F">
              <w:rPr>
                <w:rFonts w:ascii="Arial" w:hAnsi="Arial" w:cs="Arial"/>
                <w:color w:val="666666"/>
                <w:sz w:val="20"/>
                <w:szCs w:val="20"/>
              </w:rPr>
              <w:t>metabolite  TRUE</w:t>
            </w:r>
            <w:proofErr w:type="gramEnd"/>
            <w:r w:rsidRPr="000D4C0F">
              <w:rPr>
                <w:rFonts w:ascii="Arial" w:hAnsi="Arial" w:cs="Arial"/>
                <w:color w:val="666666"/>
                <w:sz w:val="20"/>
                <w:szCs w:val="20"/>
              </w:rPr>
              <w:t>/FALSE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01D8F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5BEDD03A" w14:textId="77777777" w:rsidR="00EE11B8" w:rsidRPr="000D4C0F" w:rsidRDefault="00EE11B8" w:rsidP="00EE11B8">
            <w:pPr>
              <w:spacing w:after="0"/>
              <w:rPr>
                <w:rFonts w:ascii="Arial" w:eastAsia="Times New Roman" w:hAnsi="Arial" w:cs="Arial"/>
                <w:sz w:val="20"/>
                <w:szCs w:val="20"/>
              </w:rPr>
            </w:pPr>
          </w:p>
          <w:p w14:paraId="4D5A2001" w14:textId="77777777" w:rsidR="00EE11B8" w:rsidRPr="000D4C0F" w:rsidRDefault="00EE11B8" w:rsidP="00EE11B8">
            <w:pPr>
              <w:spacing w:beforeLines="1" w:before="2" w:afterLines="1" w:after="2" w:line="0" w:lineRule="atLeast"/>
              <w:rPr>
                <w:rFonts w:ascii="Arial" w:hAnsi="Arial" w:cs="Arial"/>
                <w:sz w:val="20"/>
                <w:szCs w:val="20"/>
              </w:rPr>
            </w:pPr>
            <w:proofErr w:type="spellStart"/>
            <w:r w:rsidRPr="000D4C0F">
              <w:rPr>
                <w:rFonts w:ascii="Arial" w:hAnsi="Arial" w:cs="Arial"/>
                <w:color w:val="000000"/>
                <w:sz w:val="20"/>
                <w:szCs w:val="20"/>
              </w:rPr>
              <w:t>Demethylated</w:t>
            </w:r>
            <w:proofErr w:type="spellEnd"/>
            <w:r w:rsidRPr="000D4C0F">
              <w:rPr>
                <w:rFonts w:ascii="Arial" w:hAnsi="Arial" w:cs="Arial"/>
                <w:color w:val="000000"/>
                <w:sz w:val="20"/>
                <w:szCs w:val="20"/>
              </w:rPr>
              <w:t xml:space="preserve"> to morphine.</w:t>
            </w:r>
          </w:p>
        </w:tc>
      </w:tr>
    </w:tbl>
    <w:p w14:paraId="02FCD362" w14:textId="77777777" w:rsidR="00EE11B8" w:rsidRPr="000D4C0F" w:rsidRDefault="00EE11B8" w:rsidP="00EE11B8">
      <w:pPr>
        <w:spacing w:after="0"/>
        <w:rPr>
          <w:rFonts w:ascii="Arial" w:eastAsia="Times New Roman" w:hAnsi="Arial" w:cs="Arial"/>
          <w:sz w:val="20"/>
          <w:szCs w:val="20"/>
        </w:rPr>
      </w:pPr>
    </w:p>
    <w:p w14:paraId="384617F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666666"/>
          <w:sz w:val="20"/>
          <w:szCs w:val="20"/>
        </w:rPr>
        <w:t>BT_PM 1.18 Describe the pharmacology of opioids deposited in the epidural space or cerebrospinal fluid</w:t>
      </w:r>
    </w:p>
    <w:p w14:paraId="74113B03"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666666"/>
          <w:sz w:val="20"/>
          <w:szCs w:val="20"/>
        </w:rPr>
        <w:t>With regard to</w:t>
      </w:r>
      <w:proofErr w:type="gramEnd"/>
      <w:r w:rsidRPr="000D4C0F">
        <w:rPr>
          <w:rFonts w:ascii="Arial" w:hAnsi="Arial" w:cs="Arial"/>
          <w:color w:val="666666"/>
          <w:sz w:val="20"/>
          <w:szCs w:val="20"/>
        </w:rPr>
        <w:t xml:space="preserve"> epidural fentanyl (1 mcg.kg-1):</w:t>
      </w:r>
    </w:p>
    <w:tbl>
      <w:tblPr>
        <w:tblW w:w="9360" w:type="dxa"/>
        <w:tblCellMar>
          <w:top w:w="15" w:type="dxa"/>
          <w:left w:w="15" w:type="dxa"/>
          <w:bottom w:w="15" w:type="dxa"/>
          <w:right w:w="15" w:type="dxa"/>
        </w:tblCellMar>
        <w:tblLook w:val="04A0" w:firstRow="1" w:lastRow="0" w:firstColumn="1" w:lastColumn="0" w:noHBand="0" w:noVBand="1"/>
      </w:tblPr>
      <w:tblGrid>
        <w:gridCol w:w="4271"/>
        <w:gridCol w:w="5089"/>
      </w:tblGrid>
      <w:tr w:rsidR="00EE11B8" w:rsidRPr="000D4C0F" w14:paraId="6A651756"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11D75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 xml:space="preserve">Plasma concentrations of fentanyl are </w:t>
            </w:r>
            <w:proofErr w:type="gramStart"/>
            <w:r w:rsidRPr="000D4C0F">
              <w:rPr>
                <w:rFonts w:ascii="Arial" w:hAnsi="Arial" w:cs="Arial"/>
                <w:color w:val="666666"/>
                <w:sz w:val="20"/>
                <w:szCs w:val="20"/>
              </w:rPr>
              <w:t>similar to</w:t>
            </w:r>
            <w:proofErr w:type="gramEnd"/>
            <w:r w:rsidRPr="000D4C0F">
              <w:rPr>
                <w:rFonts w:ascii="Arial" w:hAnsi="Arial" w:cs="Arial"/>
                <w:color w:val="666666"/>
                <w:sz w:val="20"/>
                <w:szCs w:val="20"/>
              </w:rPr>
              <w:t xml:space="preserve"> the same dose given intramuscularly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7F7BE0"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TRUE ?</w:t>
            </w:r>
            <w:proofErr w:type="gramEnd"/>
          </w:p>
          <w:p w14:paraId="74C01497" w14:textId="77777777" w:rsidR="00EE11B8" w:rsidRPr="000D4C0F" w:rsidRDefault="00EE11B8" w:rsidP="00EE11B8">
            <w:pPr>
              <w:spacing w:after="0"/>
              <w:rPr>
                <w:rFonts w:ascii="Arial" w:eastAsia="Times New Roman" w:hAnsi="Arial" w:cs="Arial"/>
                <w:sz w:val="20"/>
                <w:szCs w:val="20"/>
              </w:rPr>
            </w:pPr>
          </w:p>
          <w:p w14:paraId="07E2EB5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Given high lipid solubility, plasma concentrations correlate well with CSF concentrations.</w:t>
            </w:r>
          </w:p>
          <w:p w14:paraId="276BB756" w14:textId="77777777" w:rsidR="00EE11B8" w:rsidRPr="000D4C0F" w:rsidRDefault="00EE11B8" w:rsidP="00EE11B8">
            <w:pPr>
              <w:spacing w:after="240" w:line="0" w:lineRule="atLeast"/>
              <w:rPr>
                <w:rFonts w:ascii="Arial" w:eastAsia="Times New Roman" w:hAnsi="Arial" w:cs="Arial"/>
                <w:sz w:val="20"/>
                <w:szCs w:val="20"/>
              </w:rPr>
            </w:pPr>
          </w:p>
        </w:tc>
      </w:tr>
      <w:tr w:rsidR="00EE11B8" w:rsidRPr="000D4C0F" w14:paraId="164CF29B"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3D27D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t>The duration of analgesia is 1 hour TRUE/FALSE</w:t>
            </w:r>
          </w:p>
          <w:p w14:paraId="1C2D5425" w14:textId="77777777" w:rsidR="00EE11B8" w:rsidRPr="000D4C0F" w:rsidRDefault="00EE11B8" w:rsidP="00EE11B8">
            <w:pPr>
              <w:spacing w:after="0" w:line="0" w:lineRule="atLeast"/>
              <w:rPr>
                <w:rFonts w:ascii="Arial" w:eastAsia="Times New Roman" w:hAnsi="Arial" w:cs="Arial"/>
                <w:sz w:val="20"/>
                <w:szCs w:val="2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01D368"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FALSE ?</w:t>
            </w:r>
            <w:proofErr w:type="gramEnd"/>
          </w:p>
          <w:p w14:paraId="6B17E697" w14:textId="77777777" w:rsidR="00EE11B8" w:rsidRPr="000D4C0F" w:rsidRDefault="00EE11B8" w:rsidP="00EE11B8">
            <w:pPr>
              <w:spacing w:after="0"/>
              <w:rPr>
                <w:rFonts w:ascii="Arial" w:eastAsia="Times New Roman" w:hAnsi="Arial" w:cs="Arial"/>
                <w:sz w:val="20"/>
                <w:szCs w:val="20"/>
              </w:rPr>
            </w:pPr>
          </w:p>
          <w:p w14:paraId="0EF61656" w14:textId="2AF8CB6E"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Can’t find anyth</w:t>
            </w:r>
            <w:r w:rsidR="00520BDE">
              <w:rPr>
                <w:rFonts w:ascii="Arial" w:hAnsi="Arial" w:cs="Arial"/>
                <w:color w:val="000000"/>
                <w:sz w:val="20"/>
                <w:szCs w:val="20"/>
              </w:rPr>
              <w:t>ing specific but IT fentanyl at</w:t>
            </w:r>
            <w:r w:rsidRPr="000D4C0F">
              <w:rPr>
                <w:rFonts w:ascii="Arial" w:hAnsi="Arial" w:cs="Arial"/>
                <w:color w:val="000000"/>
                <w:sz w:val="20"/>
                <w:szCs w:val="20"/>
              </w:rPr>
              <w:t xml:space="preserve"> lower doses has a duration of effect ~1hr, so you would think </w:t>
            </w:r>
            <w:proofErr w:type="spellStart"/>
            <w:r w:rsidRPr="000D4C0F">
              <w:rPr>
                <w:rFonts w:ascii="Arial" w:hAnsi="Arial" w:cs="Arial"/>
                <w:color w:val="000000"/>
                <w:sz w:val="20"/>
                <w:szCs w:val="20"/>
              </w:rPr>
              <w:t>epidurally</w:t>
            </w:r>
            <w:proofErr w:type="spellEnd"/>
            <w:r w:rsidRPr="000D4C0F">
              <w:rPr>
                <w:rFonts w:ascii="Arial" w:hAnsi="Arial" w:cs="Arial"/>
                <w:color w:val="000000"/>
                <w:sz w:val="20"/>
                <w:szCs w:val="20"/>
              </w:rPr>
              <w:t xml:space="preserve"> administered fentanyl at higher doses would last longer.</w:t>
            </w:r>
          </w:p>
          <w:p w14:paraId="11C38EE0" w14:textId="77777777" w:rsidR="00EE11B8" w:rsidRPr="000D4C0F" w:rsidRDefault="00EE11B8" w:rsidP="00EE11B8">
            <w:pPr>
              <w:spacing w:after="240" w:line="0" w:lineRule="atLeast"/>
              <w:rPr>
                <w:rFonts w:ascii="Arial" w:eastAsia="Times New Roman" w:hAnsi="Arial" w:cs="Arial"/>
                <w:sz w:val="20"/>
                <w:szCs w:val="20"/>
              </w:rPr>
            </w:pPr>
          </w:p>
        </w:tc>
      </w:tr>
      <w:tr w:rsidR="00EE11B8" w:rsidRPr="000D4C0F" w14:paraId="3407822B"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03E5E0"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 xml:space="preserve">The CSF concentrations of fentanyl are maximal at 50 </w:t>
            </w:r>
            <w:proofErr w:type="gramStart"/>
            <w:r w:rsidRPr="000D4C0F">
              <w:rPr>
                <w:rFonts w:ascii="Arial" w:hAnsi="Arial" w:cs="Arial"/>
                <w:color w:val="666666"/>
                <w:sz w:val="20"/>
                <w:szCs w:val="20"/>
              </w:rPr>
              <w:t>minutes  TRUE</w:t>
            </w:r>
            <w:proofErr w:type="gramEnd"/>
            <w:r w:rsidRPr="000D4C0F">
              <w:rPr>
                <w:rFonts w:ascii="Arial" w:hAnsi="Arial" w:cs="Arial"/>
                <w:color w:val="666666"/>
                <w:sz w:val="20"/>
                <w:szCs w:val="20"/>
              </w:rPr>
              <w:t>/FALSE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96736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7FD52222" w14:textId="77777777" w:rsidR="00EE11B8" w:rsidRPr="000D4C0F" w:rsidRDefault="00EE11B8" w:rsidP="00EE11B8">
            <w:pPr>
              <w:spacing w:after="0"/>
              <w:rPr>
                <w:rFonts w:ascii="Arial" w:eastAsia="Times New Roman" w:hAnsi="Arial" w:cs="Arial"/>
                <w:sz w:val="20"/>
                <w:szCs w:val="20"/>
              </w:rPr>
            </w:pPr>
          </w:p>
          <w:p w14:paraId="2E8B60A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CSF concentration peaks in ~20mins, compared to 1-4hours for morphine.</w:t>
            </w:r>
          </w:p>
        </w:tc>
      </w:tr>
      <w:tr w:rsidR="00EE11B8" w:rsidRPr="000D4C0F" w14:paraId="47EB3346"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197880"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lastRenderedPageBreak/>
              <w:t xml:space="preserve">The incidence of </w:t>
            </w:r>
            <w:proofErr w:type="spellStart"/>
            <w:r w:rsidRPr="000D4C0F">
              <w:rPr>
                <w:rFonts w:ascii="Arial" w:hAnsi="Arial" w:cs="Arial"/>
                <w:color w:val="666666"/>
                <w:sz w:val="20"/>
                <w:szCs w:val="20"/>
              </w:rPr>
              <w:t>pruritis</w:t>
            </w:r>
            <w:proofErr w:type="spellEnd"/>
            <w:r w:rsidRPr="000D4C0F">
              <w:rPr>
                <w:rFonts w:ascii="Arial" w:hAnsi="Arial" w:cs="Arial"/>
                <w:color w:val="666666"/>
                <w:sz w:val="20"/>
                <w:szCs w:val="20"/>
              </w:rPr>
              <w:t xml:space="preserve"> is greater than following an </w:t>
            </w:r>
            <w:proofErr w:type="spellStart"/>
            <w:r w:rsidRPr="000D4C0F">
              <w:rPr>
                <w:rFonts w:ascii="Arial" w:hAnsi="Arial" w:cs="Arial"/>
                <w:color w:val="666666"/>
                <w:sz w:val="20"/>
                <w:szCs w:val="20"/>
              </w:rPr>
              <w:t>equi</w:t>
            </w:r>
            <w:proofErr w:type="spellEnd"/>
            <w:r w:rsidRPr="000D4C0F">
              <w:rPr>
                <w:rFonts w:ascii="Arial" w:hAnsi="Arial" w:cs="Arial"/>
                <w:color w:val="666666"/>
                <w:sz w:val="20"/>
                <w:szCs w:val="20"/>
              </w:rPr>
              <w:t xml:space="preserve">-analgesic dose of epidural </w:t>
            </w:r>
            <w:proofErr w:type="gramStart"/>
            <w:r w:rsidRPr="000D4C0F">
              <w:rPr>
                <w:rFonts w:ascii="Arial" w:hAnsi="Arial" w:cs="Arial"/>
                <w:color w:val="666666"/>
                <w:sz w:val="20"/>
                <w:szCs w:val="20"/>
              </w:rPr>
              <w:t>morphine  TRUE</w:t>
            </w:r>
            <w:proofErr w:type="gramEnd"/>
            <w:r w:rsidRPr="000D4C0F">
              <w:rPr>
                <w:rFonts w:ascii="Arial" w:hAnsi="Arial" w:cs="Arial"/>
                <w:color w:val="666666"/>
                <w:sz w:val="20"/>
                <w:szCs w:val="20"/>
              </w:rPr>
              <w:t>/FALSE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3087E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73DAE56F" w14:textId="77777777" w:rsidR="00EE11B8" w:rsidRPr="000D4C0F" w:rsidRDefault="00EE11B8" w:rsidP="00EE11B8">
            <w:pPr>
              <w:spacing w:after="0"/>
              <w:rPr>
                <w:rFonts w:ascii="Arial" w:eastAsia="Times New Roman" w:hAnsi="Arial" w:cs="Arial"/>
                <w:sz w:val="20"/>
                <w:szCs w:val="20"/>
              </w:rPr>
            </w:pPr>
          </w:p>
          <w:p w14:paraId="2FA0D3D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Morphine has greater chance of adverse effects.</w:t>
            </w:r>
          </w:p>
        </w:tc>
      </w:tr>
      <w:tr w:rsidR="00EE11B8" w:rsidRPr="000D4C0F" w14:paraId="2C41A3F4" w14:textId="77777777" w:rsidTr="00EE11B8">
        <w:trPr>
          <w:trHeight w:val="16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1AD44E"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666666"/>
                <w:sz w:val="20"/>
                <w:szCs w:val="20"/>
              </w:rPr>
              <w:t xml:space="preserve">The onset of analgesia is around 2-5 minutes because fentanyl is highly lipid </w:t>
            </w:r>
            <w:proofErr w:type="gramStart"/>
            <w:r w:rsidRPr="000D4C0F">
              <w:rPr>
                <w:rFonts w:ascii="Arial" w:hAnsi="Arial" w:cs="Arial"/>
                <w:color w:val="666666"/>
                <w:sz w:val="20"/>
                <w:szCs w:val="20"/>
              </w:rPr>
              <w:t>soluble  TRUE</w:t>
            </w:r>
            <w:proofErr w:type="gramEnd"/>
            <w:r w:rsidRPr="000D4C0F">
              <w:rPr>
                <w:rFonts w:ascii="Arial" w:hAnsi="Arial" w:cs="Arial"/>
                <w:color w:val="666666"/>
                <w:sz w:val="20"/>
                <w:szCs w:val="20"/>
              </w:rPr>
              <w:t>/FALSE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4F7FF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31EBFE98" w14:textId="77777777" w:rsidR="00EE11B8" w:rsidRPr="000D4C0F" w:rsidRDefault="00EE11B8" w:rsidP="00EE11B8">
            <w:pPr>
              <w:spacing w:after="0"/>
              <w:rPr>
                <w:rFonts w:ascii="Arial" w:eastAsia="Times New Roman" w:hAnsi="Arial" w:cs="Arial"/>
                <w:sz w:val="20"/>
                <w:szCs w:val="20"/>
              </w:rPr>
            </w:pPr>
          </w:p>
          <w:p w14:paraId="4592CFFB"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Yes</w:t>
            </w:r>
            <w:proofErr w:type="gramEnd"/>
            <w:r w:rsidRPr="000D4C0F">
              <w:rPr>
                <w:rFonts w:ascii="Arial" w:hAnsi="Arial" w:cs="Arial"/>
                <w:color w:val="000000"/>
                <w:sz w:val="20"/>
                <w:szCs w:val="20"/>
              </w:rPr>
              <w:t xml:space="preserve"> highly lipid soluble but onset is still around 15-30mins.</w:t>
            </w:r>
          </w:p>
        </w:tc>
      </w:tr>
    </w:tbl>
    <w:p w14:paraId="6D3BA45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Sticking with neuraxial opioids:</w:t>
      </w:r>
    </w:p>
    <w:p w14:paraId="241BF871" w14:textId="77777777" w:rsidR="00EE11B8" w:rsidRPr="000D4C0F" w:rsidRDefault="00EE11B8" w:rsidP="00EE11B8">
      <w:pPr>
        <w:spacing w:after="0"/>
        <w:rPr>
          <w:rFonts w:ascii="Arial" w:eastAsia="Times New Roman" w:hAnsi="Arial" w:cs="Arial"/>
          <w:sz w:val="20"/>
          <w:szCs w:val="20"/>
        </w:rPr>
      </w:pPr>
    </w:p>
    <w:tbl>
      <w:tblPr>
        <w:tblW w:w="9360" w:type="dxa"/>
        <w:tblCellMar>
          <w:top w:w="15" w:type="dxa"/>
          <w:left w:w="15" w:type="dxa"/>
          <w:bottom w:w="15" w:type="dxa"/>
          <w:right w:w="15" w:type="dxa"/>
        </w:tblCellMar>
        <w:tblLook w:val="04A0" w:firstRow="1" w:lastRow="0" w:firstColumn="1" w:lastColumn="0" w:noHBand="0" w:noVBand="1"/>
      </w:tblPr>
      <w:tblGrid>
        <w:gridCol w:w="2945"/>
        <w:gridCol w:w="6415"/>
      </w:tblGrid>
      <w:tr w:rsidR="00EE11B8" w:rsidRPr="000D4C0F" w14:paraId="77D54320"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16DD4B"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Intrathecal fentanyl has fewer adverse effects than intrathecal morphine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3462B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3CBB9923" w14:textId="77777777" w:rsidR="00EE11B8" w:rsidRPr="000D4C0F" w:rsidRDefault="00EE11B8" w:rsidP="00EE11B8">
            <w:pPr>
              <w:spacing w:after="0"/>
              <w:rPr>
                <w:rFonts w:ascii="Arial" w:eastAsia="Times New Roman" w:hAnsi="Arial" w:cs="Arial"/>
                <w:sz w:val="20"/>
                <w:szCs w:val="20"/>
              </w:rPr>
            </w:pPr>
          </w:p>
          <w:p w14:paraId="03EEB65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Much higher lipid solubility of fentanyl limits it’s spread, therefore presumably fewer adverse effects.</w:t>
            </w:r>
          </w:p>
        </w:tc>
      </w:tr>
      <w:tr w:rsidR="00EE11B8" w:rsidRPr="000D4C0F" w14:paraId="347EF2CC"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7D0C9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Intrathecal morphine produces better postoperative analgesia than intrathecal fentanyl after LSCS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58374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2E4C4F8B" w14:textId="77777777" w:rsidR="00EE11B8" w:rsidRPr="000D4C0F" w:rsidRDefault="00EE11B8" w:rsidP="00EE11B8">
            <w:pPr>
              <w:spacing w:after="0"/>
              <w:rPr>
                <w:rFonts w:ascii="Arial" w:eastAsia="Times New Roman" w:hAnsi="Arial" w:cs="Arial"/>
                <w:sz w:val="20"/>
                <w:szCs w:val="20"/>
              </w:rPr>
            </w:pPr>
          </w:p>
          <w:p w14:paraId="4094514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Longer duration of action with morphine due to less lipid solubility.</w:t>
            </w:r>
          </w:p>
          <w:p w14:paraId="14FFCD98" w14:textId="77777777" w:rsidR="00EE11B8" w:rsidRPr="000D4C0F" w:rsidRDefault="00EE11B8" w:rsidP="00EE11B8">
            <w:pPr>
              <w:spacing w:after="0" w:line="0" w:lineRule="atLeast"/>
              <w:rPr>
                <w:rFonts w:ascii="Arial" w:eastAsia="Times New Roman" w:hAnsi="Arial" w:cs="Arial"/>
                <w:sz w:val="20"/>
                <w:szCs w:val="20"/>
              </w:rPr>
            </w:pPr>
          </w:p>
        </w:tc>
      </w:tr>
      <w:tr w:rsidR="00EE11B8" w:rsidRPr="000D4C0F" w14:paraId="220B25EB"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3546E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Doses of intrathecal morphine greater than 50mcg have no greater benefits in terms of analgesia but carry a higher incidence of respiratory depression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ED56F1"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FALSE ?</w:t>
            </w:r>
            <w:proofErr w:type="gramEnd"/>
          </w:p>
          <w:p w14:paraId="172D4BA5" w14:textId="77777777" w:rsidR="00EE11B8" w:rsidRPr="000D4C0F" w:rsidRDefault="00EE11B8" w:rsidP="00EE11B8">
            <w:pPr>
              <w:spacing w:after="0"/>
              <w:rPr>
                <w:rFonts w:ascii="Arial" w:eastAsia="Times New Roman" w:hAnsi="Arial" w:cs="Arial"/>
                <w:sz w:val="20"/>
                <w:szCs w:val="20"/>
              </w:rPr>
            </w:pPr>
          </w:p>
          <w:p w14:paraId="3FBBC89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Usual dose of IT morphine is 100-300mcg.</w:t>
            </w:r>
          </w:p>
        </w:tc>
      </w:tr>
      <w:tr w:rsidR="00EE11B8" w:rsidRPr="000D4C0F" w14:paraId="7F4F08C4"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BA72C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100 mcg of morphine is 0.1ml of morphine 10mg/ml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D1FDE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320771CC" w14:textId="77777777" w:rsidR="00EE11B8" w:rsidRPr="000D4C0F" w:rsidRDefault="00EE11B8" w:rsidP="00EE11B8">
            <w:pPr>
              <w:spacing w:after="0"/>
              <w:rPr>
                <w:rFonts w:ascii="Arial" w:eastAsia="Times New Roman" w:hAnsi="Arial" w:cs="Arial"/>
                <w:sz w:val="20"/>
                <w:szCs w:val="20"/>
              </w:rPr>
            </w:pPr>
          </w:p>
          <w:p w14:paraId="62A56CE2"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Maths is fun.</w:t>
            </w:r>
          </w:p>
        </w:tc>
      </w:tr>
      <w:tr w:rsidR="00EE11B8" w:rsidRPr="000D4C0F" w14:paraId="2B7DC1B1"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10524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Extended-release epidural morphine is associated with less respiratory depression than IVPCA morphine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30FFB4"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FALSE ?</w:t>
            </w:r>
            <w:proofErr w:type="gramEnd"/>
          </w:p>
          <w:p w14:paraId="71CE5FAC" w14:textId="77777777" w:rsidR="00EE11B8" w:rsidRPr="000D4C0F" w:rsidRDefault="00EE11B8" w:rsidP="00EE11B8">
            <w:pPr>
              <w:spacing w:after="0"/>
              <w:rPr>
                <w:rFonts w:ascii="Arial" w:eastAsia="Times New Roman" w:hAnsi="Arial" w:cs="Arial"/>
                <w:sz w:val="20"/>
                <w:szCs w:val="20"/>
              </w:rPr>
            </w:pPr>
          </w:p>
          <w:p w14:paraId="15394E0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Probably more </w:t>
            </w:r>
            <w:proofErr w:type="spellStart"/>
            <w:r w:rsidRPr="000D4C0F">
              <w:rPr>
                <w:rFonts w:ascii="Arial" w:hAnsi="Arial" w:cs="Arial"/>
                <w:color w:val="000000"/>
                <w:sz w:val="20"/>
                <w:szCs w:val="20"/>
              </w:rPr>
              <w:t>resp</w:t>
            </w:r>
            <w:proofErr w:type="spellEnd"/>
            <w:r w:rsidRPr="000D4C0F">
              <w:rPr>
                <w:rFonts w:ascii="Arial" w:hAnsi="Arial" w:cs="Arial"/>
                <w:color w:val="000000"/>
                <w:sz w:val="20"/>
                <w:szCs w:val="20"/>
              </w:rPr>
              <w:t xml:space="preserve"> depression with epidural morphine.</w:t>
            </w:r>
          </w:p>
          <w:p w14:paraId="52736F2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This article seems to suggest no difference:</w:t>
            </w:r>
          </w:p>
          <w:p w14:paraId="317D359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http://www.frca.co.uk/Documents/230%20Neuraxial%20adjuvants.pdf</w:t>
            </w:r>
          </w:p>
        </w:tc>
      </w:tr>
    </w:tbl>
    <w:p w14:paraId="127C62FE" w14:textId="77777777" w:rsidR="00EE11B8" w:rsidRPr="000D4C0F" w:rsidRDefault="00EE11B8" w:rsidP="00EE11B8">
      <w:pPr>
        <w:spacing w:after="0"/>
        <w:rPr>
          <w:rFonts w:ascii="Arial" w:eastAsia="Times New Roman" w:hAnsi="Arial" w:cs="Arial"/>
          <w:sz w:val="20"/>
          <w:szCs w:val="20"/>
        </w:rPr>
      </w:pPr>
    </w:p>
    <w:p w14:paraId="48EE6CE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BT_PM </w:t>
      </w:r>
      <w:proofErr w:type="gramStart"/>
      <w:r w:rsidRPr="000D4C0F">
        <w:rPr>
          <w:rFonts w:ascii="Arial" w:hAnsi="Arial" w:cs="Arial"/>
          <w:color w:val="666666"/>
          <w:sz w:val="20"/>
          <w:szCs w:val="20"/>
          <w:shd w:val="clear" w:color="auto" w:fill="FFFFFF"/>
        </w:rPr>
        <w:t>1.15  Discuss</w:t>
      </w:r>
      <w:proofErr w:type="gramEnd"/>
      <w:r w:rsidRPr="000D4C0F">
        <w:rPr>
          <w:rFonts w:ascii="Arial" w:hAnsi="Arial" w:cs="Arial"/>
          <w:color w:val="666666"/>
          <w:sz w:val="20"/>
          <w:szCs w:val="20"/>
          <w:shd w:val="clear" w:color="auto" w:fill="FFFFFF"/>
        </w:rPr>
        <w:t xml:space="preserve"> the pharmacokinetic and clinical implications of different routes of administration for commonly used opioids, including the oral, transdermal, subcutaneous, intramuscular and intravenous routes, and with particular reference to fentanyl, morphine, methadone, tramadol and codeine</w:t>
      </w:r>
    </w:p>
    <w:p w14:paraId="7DD4064B" w14:textId="77777777" w:rsidR="00EE11B8" w:rsidRPr="000D4C0F" w:rsidRDefault="00EE11B8" w:rsidP="00EE11B8">
      <w:pPr>
        <w:spacing w:after="0"/>
        <w:rPr>
          <w:rFonts w:ascii="Arial" w:eastAsia="Times New Roman" w:hAnsi="Arial" w:cs="Arial"/>
          <w:sz w:val="20"/>
          <w:szCs w:val="20"/>
        </w:rPr>
      </w:pPr>
    </w:p>
    <w:tbl>
      <w:tblPr>
        <w:tblW w:w="9360" w:type="dxa"/>
        <w:tblCellMar>
          <w:top w:w="15" w:type="dxa"/>
          <w:left w:w="15" w:type="dxa"/>
          <w:bottom w:w="15" w:type="dxa"/>
          <w:right w:w="15" w:type="dxa"/>
        </w:tblCellMar>
        <w:tblLook w:val="04A0" w:firstRow="1" w:lastRow="0" w:firstColumn="1" w:lastColumn="0" w:noHBand="0" w:noVBand="1"/>
      </w:tblPr>
      <w:tblGrid>
        <w:gridCol w:w="5750"/>
        <w:gridCol w:w="3610"/>
      </w:tblGrid>
      <w:tr w:rsidR="00EE11B8" w:rsidRPr="000D4C0F" w14:paraId="4DB21F66"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02768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Fentanyl undergoes significant first pass pulmonary uptake and metabolism.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8A596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FALSE</w:t>
            </w:r>
          </w:p>
          <w:p w14:paraId="6593E8DB" w14:textId="77777777" w:rsidR="00EE11B8" w:rsidRPr="000D4C0F" w:rsidRDefault="00EE11B8" w:rsidP="00EE11B8">
            <w:pPr>
              <w:spacing w:after="0"/>
              <w:rPr>
                <w:rFonts w:ascii="Arial" w:eastAsia="Times New Roman" w:hAnsi="Arial" w:cs="Arial"/>
                <w:sz w:val="20"/>
                <w:szCs w:val="20"/>
              </w:rPr>
            </w:pPr>
          </w:p>
          <w:p w14:paraId="7658F4B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Significant first pass pulmonary uptake but don’t think there’s metabolism also.</w:t>
            </w:r>
          </w:p>
        </w:tc>
      </w:tr>
      <w:tr w:rsidR="00EE11B8" w:rsidRPr="000D4C0F" w14:paraId="5272C763"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6B67F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The cytochrome P450 3A4 (CYP3A4) is predominantly responsible for the metabolism of Alfentanil.   TRUE/FALSE</w:t>
            </w:r>
          </w:p>
          <w:p w14:paraId="4481503E" w14:textId="77777777" w:rsidR="00EE11B8" w:rsidRPr="000D4C0F" w:rsidRDefault="00EE11B8" w:rsidP="00EE11B8">
            <w:pPr>
              <w:spacing w:after="240" w:line="0" w:lineRule="atLeast"/>
              <w:rPr>
                <w:rFonts w:ascii="Arial" w:eastAsia="Times New Roman" w:hAnsi="Arial" w:cs="Arial"/>
                <w:sz w:val="20"/>
                <w:szCs w:val="2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F0339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TRUE.</w:t>
            </w:r>
          </w:p>
          <w:p w14:paraId="2CF8E6C0" w14:textId="77777777" w:rsidR="00EE11B8" w:rsidRPr="000D4C0F" w:rsidRDefault="00EE11B8" w:rsidP="00EE11B8">
            <w:pPr>
              <w:spacing w:after="0"/>
              <w:rPr>
                <w:rFonts w:ascii="Arial" w:eastAsia="Times New Roman" w:hAnsi="Arial" w:cs="Arial"/>
                <w:sz w:val="20"/>
                <w:szCs w:val="20"/>
              </w:rPr>
            </w:pPr>
          </w:p>
          <w:p w14:paraId="63B92FFC" w14:textId="77777777" w:rsidR="00EE11B8" w:rsidRPr="000D4C0F" w:rsidRDefault="00EE11B8" w:rsidP="00EE11B8">
            <w:pPr>
              <w:spacing w:beforeLines="1" w:before="2" w:afterLines="1" w:after="2" w:line="0" w:lineRule="atLeast"/>
              <w:rPr>
                <w:rFonts w:ascii="Arial" w:hAnsi="Arial" w:cs="Arial"/>
                <w:sz w:val="20"/>
                <w:szCs w:val="20"/>
              </w:rPr>
            </w:pPr>
            <w:proofErr w:type="spellStart"/>
            <w:r w:rsidRPr="000D4C0F">
              <w:rPr>
                <w:rFonts w:ascii="Arial" w:hAnsi="Arial" w:cs="Arial"/>
                <w:color w:val="666666"/>
                <w:sz w:val="20"/>
                <w:szCs w:val="20"/>
                <w:shd w:val="clear" w:color="auto" w:fill="FFFFFF"/>
              </w:rPr>
              <w:t>Stoelting</w:t>
            </w:r>
            <w:proofErr w:type="spellEnd"/>
            <w:r w:rsidRPr="000D4C0F">
              <w:rPr>
                <w:rFonts w:ascii="Arial" w:hAnsi="Arial" w:cs="Arial"/>
                <w:color w:val="666666"/>
                <w:sz w:val="20"/>
                <w:szCs w:val="20"/>
                <w:shd w:val="clear" w:color="auto" w:fill="FFFFFF"/>
              </w:rPr>
              <w:t xml:space="preserve"> p236</w:t>
            </w:r>
          </w:p>
        </w:tc>
      </w:tr>
    </w:tbl>
    <w:p w14:paraId="64BE5A1D" w14:textId="77777777" w:rsidR="0003535F" w:rsidRDefault="0003535F">
      <w:r>
        <w:br w:type="page"/>
      </w:r>
    </w:p>
    <w:tbl>
      <w:tblPr>
        <w:tblW w:w="9360" w:type="dxa"/>
        <w:tblCellMar>
          <w:top w:w="15" w:type="dxa"/>
          <w:left w:w="15" w:type="dxa"/>
          <w:bottom w:w="15" w:type="dxa"/>
          <w:right w:w="15" w:type="dxa"/>
        </w:tblCellMar>
        <w:tblLook w:val="04A0" w:firstRow="1" w:lastRow="0" w:firstColumn="1" w:lastColumn="0" w:noHBand="0" w:noVBand="1"/>
      </w:tblPr>
      <w:tblGrid>
        <w:gridCol w:w="3913"/>
        <w:gridCol w:w="5447"/>
      </w:tblGrid>
      <w:tr w:rsidR="00EE11B8" w:rsidRPr="000D4C0F" w14:paraId="09A82156"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580FF0" w14:textId="29741109"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lastRenderedPageBreak/>
              <w:t>Alfentanil undergoes extensive hepatic metabolism that demonstrates extensive interindividual variability   TRUE/FALSE</w:t>
            </w:r>
          </w:p>
          <w:p w14:paraId="05681E0B" w14:textId="77777777" w:rsidR="00EE11B8" w:rsidRPr="000D4C0F" w:rsidRDefault="00EE11B8" w:rsidP="00EE11B8">
            <w:pPr>
              <w:spacing w:after="240" w:line="0" w:lineRule="atLeast"/>
              <w:rPr>
                <w:rFonts w:ascii="Arial" w:eastAsia="Times New Roman" w:hAnsi="Arial" w:cs="Arial"/>
                <w:sz w:val="20"/>
                <w:szCs w:val="2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5533C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TRUE</w:t>
            </w:r>
          </w:p>
          <w:p w14:paraId="0DB06ACF" w14:textId="77777777" w:rsidR="00EE11B8" w:rsidRPr="000D4C0F" w:rsidRDefault="00EE11B8" w:rsidP="00EE11B8">
            <w:pPr>
              <w:spacing w:after="0"/>
              <w:rPr>
                <w:rFonts w:ascii="Arial" w:eastAsia="Times New Roman" w:hAnsi="Arial" w:cs="Arial"/>
                <w:sz w:val="20"/>
                <w:szCs w:val="20"/>
              </w:rPr>
            </w:pPr>
          </w:p>
          <w:p w14:paraId="43FE30EF"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CYP3A4 metabolism - extensive interindividual variability.</w:t>
            </w:r>
          </w:p>
        </w:tc>
      </w:tr>
      <w:tr w:rsidR="00EE11B8" w:rsidRPr="000D4C0F" w14:paraId="36AABF10"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1391E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The bioavailability of sublingual buprenorphine is </w:t>
            </w:r>
            <w:proofErr w:type="gramStart"/>
            <w:r w:rsidRPr="000D4C0F">
              <w:rPr>
                <w:rFonts w:ascii="Arial" w:hAnsi="Arial" w:cs="Arial"/>
                <w:color w:val="666666"/>
                <w:sz w:val="20"/>
                <w:szCs w:val="20"/>
                <w:shd w:val="clear" w:color="auto" w:fill="FFFFFF"/>
              </w:rPr>
              <w:t>similar to</w:t>
            </w:r>
            <w:proofErr w:type="gramEnd"/>
            <w:r w:rsidRPr="000D4C0F">
              <w:rPr>
                <w:rFonts w:ascii="Arial" w:hAnsi="Arial" w:cs="Arial"/>
                <w:color w:val="666666"/>
                <w:sz w:val="20"/>
                <w:szCs w:val="20"/>
                <w:shd w:val="clear" w:color="auto" w:fill="FFFFFF"/>
              </w:rPr>
              <w:t xml:space="preserve"> that of parenteral buprenorphine   TRUE/FALSE</w:t>
            </w:r>
          </w:p>
          <w:p w14:paraId="13D1CE9F" w14:textId="77777777" w:rsidR="00EE11B8" w:rsidRPr="000D4C0F" w:rsidRDefault="00EE11B8" w:rsidP="00EE11B8">
            <w:pPr>
              <w:spacing w:after="240" w:line="0" w:lineRule="atLeast"/>
              <w:rPr>
                <w:rFonts w:ascii="Arial" w:eastAsia="Times New Roman" w:hAnsi="Arial" w:cs="Arial"/>
                <w:sz w:val="20"/>
                <w:szCs w:val="2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F072F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FALSE</w:t>
            </w:r>
          </w:p>
          <w:p w14:paraId="0D775955"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Sublingual buprenorphine bioavailability 50-65%.</w:t>
            </w:r>
          </w:p>
        </w:tc>
      </w:tr>
      <w:tr w:rsidR="00EE11B8" w:rsidRPr="000D4C0F" w14:paraId="403269A5"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70909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Epidural fentanyl undergoes a biphasic absorption pattern   TRUE/FALSE</w:t>
            </w:r>
          </w:p>
          <w:p w14:paraId="2C67F182" w14:textId="77777777" w:rsidR="00EE11B8" w:rsidRPr="000D4C0F" w:rsidRDefault="00EE11B8" w:rsidP="00EE11B8">
            <w:pPr>
              <w:spacing w:after="240" w:line="0" w:lineRule="atLeast"/>
              <w:rPr>
                <w:rFonts w:ascii="Arial" w:eastAsia="Times New Roman" w:hAnsi="Arial" w:cs="Arial"/>
                <w:sz w:val="20"/>
                <w:szCs w:val="2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A8DD5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FALSE</w:t>
            </w:r>
          </w:p>
          <w:p w14:paraId="2B405FFF" w14:textId="77777777" w:rsidR="00EE11B8" w:rsidRPr="000D4C0F" w:rsidRDefault="00EE11B8" w:rsidP="00EE11B8">
            <w:pPr>
              <w:spacing w:after="0"/>
              <w:rPr>
                <w:rFonts w:ascii="Arial" w:eastAsia="Times New Roman" w:hAnsi="Arial" w:cs="Arial"/>
                <w:sz w:val="20"/>
                <w:szCs w:val="20"/>
              </w:rPr>
            </w:pPr>
          </w:p>
          <w:p w14:paraId="5FAF8A1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Can’t find anything to suggest it does!!!</w:t>
            </w:r>
          </w:p>
          <w:p w14:paraId="6C523128" w14:textId="77777777" w:rsidR="00EE11B8" w:rsidRPr="000D4C0F" w:rsidRDefault="00EE11B8" w:rsidP="00EE11B8">
            <w:pPr>
              <w:spacing w:after="0"/>
              <w:rPr>
                <w:rFonts w:ascii="Arial" w:eastAsia="Times New Roman" w:hAnsi="Arial" w:cs="Arial"/>
                <w:sz w:val="20"/>
                <w:szCs w:val="20"/>
              </w:rPr>
            </w:pPr>
          </w:p>
          <w:p w14:paraId="2834B55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May says </w:t>
            </w:r>
            <w:proofErr w:type="gramStart"/>
            <w:r w:rsidRPr="000D4C0F">
              <w:rPr>
                <w:rFonts w:ascii="Arial" w:hAnsi="Arial" w:cs="Arial"/>
                <w:color w:val="666666"/>
                <w:sz w:val="20"/>
                <w:szCs w:val="20"/>
                <w:shd w:val="clear" w:color="auto" w:fill="FFFFFF"/>
              </w:rPr>
              <w:t>TRUE ?</w:t>
            </w:r>
            <w:proofErr w:type="gramEnd"/>
            <w:r w:rsidRPr="000D4C0F">
              <w:rPr>
                <w:rFonts w:ascii="Arial" w:hAnsi="Arial" w:cs="Arial"/>
                <w:color w:val="666666"/>
                <w:sz w:val="20"/>
                <w:szCs w:val="20"/>
                <w:shd w:val="clear" w:color="auto" w:fill="FFFFFF"/>
              </w:rPr>
              <w:br/>
            </w:r>
            <w:r w:rsidRPr="000D4C0F">
              <w:rPr>
                <w:rFonts w:ascii="Arial" w:hAnsi="Arial" w:cs="Arial"/>
                <w:color w:val="666666"/>
                <w:sz w:val="20"/>
                <w:szCs w:val="20"/>
                <w:shd w:val="clear" w:color="auto" w:fill="FFFFFF"/>
              </w:rPr>
              <w:br/>
              <w:t>(From Niki) True</w:t>
            </w:r>
          </w:p>
          <w:p w14:paraId="091D43A4" w14:textId="77777777" w:rsidR="00EE11B8" w:rsidRPr="000D4C0F" w:rsidRDefault="00EE11B8" w:rsidP="00EE11B8">
            <w:pPr>
              <w:spacing w:after="0"/>
              <w:rPr>
                <w:rFonts w:ascii="Arial" w:eastAsia="Times New Roman" w:hAnsi="Arial" w:cs="Arial"/>
                <w:sz w:val="20"/>
                <w:szCs w:val="20"/>
              </w:rPr>
            </w:pPr>
          </w:p>
          <w:p w14:paraId="42B8A22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 xml:space="preserve">When lipophilic opioids are injected into the epidural space as a bolus their systemic absorption pattern is biphasic. The initial 'portion' of the dose is absorbed relatively rapidly into the blood stream and quickly reaches the </w:t>
            </w:r>
            <w:proofErr w:type="spellStart"/>
            <w:r w:rsidRPr="000D4C0F">
              <w:rPr>
                <w:rFonts w:ascii="Arial" w:hAnsi="Arial" w:cs="Arial"/>
                <w:color w:val="666666"/>
                <w:sz w:val="20"/>
                <w:szCs w:val="20"/>
                <w:shd w:val="clear" w:color="auto" w:fill="FFFFFF"/>
              </w:rPr>
              <w:t>supraspinal</w:t>
            </w:r>
            <w:proofErr w:type="spellEnd"/>
            <w:r w:rsidRPr="000D4C0F">
              <w:rPr>
                <w:rFonts w:ascii="Arial" w:hAnsi="Arial" w:cs="Arial"/>
                <w:color w:val="666666"/>
                <w:sz w:val="20"/>
                <w:szCs w:val="20"/>
                <w:shd w:val="clear" w:color="auto" w:fill="FFFFFF"/>
              </w:rPr>
              <w:t xml:space="preserve"> centres, whereas the remaining 'portion' is initially distributed into the fatty tissues in the epidural space and is then absorbed into the blood stream more slowly, typically over the course of several hours [10]. This biphasic pattern sustains the blood-drug concentrations as compared with </w:t>
            </w:r>
            <w:proofErr w:type="spellStart"/>
            <w:r w:rsidRPr="000D4C0F">
              <w:rPr>
                <w:rFonts w:ascii="Arial" w:hAnsi="Arial" w:cs="Arial"/>
                <w:color w:val="666666"/>
                <w:sz w:val="20"/>
                <w:szCs w:val="20"/>
                <w:shd w:val="clear" w:color="auto" w:fill="FFFFFF"/>
              </w:rPr>
              <w:t>i.v.</w:t>
            </w:r>
            <w:proofErr w:type="spellEnd"/>
            <w:r w:rsidRPr="000D4C0F">
              <w:rPr>
                <w:rFonts w:ascii="Arial" w:hAnsi="Arial" w:cs="Arial"/>
                <w:color w:val="666666"/>
                <w:sz w:val="20"/>
                <w:szCs w:val="20"/>
                <w:shd w:val="clear" w:color="auto" w:fill="FFFFFF"/>
              </w:rPr>
              <w:t xml:space="preserve"> drug concentration...</w:t>
            </w:r>
          </w:p>
        </w:tc>
      </w:tr>
    </w:tbl>
    <w:p w14:paraId="690BBBDA" w14:textId="77777777" w:rsidR="00EE11B8" w:rsidRPr="000D4C0F" w:rsidRDefault="00EE11B8" w:rsidP="00EE11B8">
      <w:pPr>
        <w:spacing w:after="240"/>
        <w:rPr>
          <w:rFonts w:ascii="Arial" w:eastAsia="Times New Roman" w:hAnsi="Arial" w:cs="Arial"/>
          <w:sz w:val="20"/>
          <w:szCs w:val="20"/>
        </w:rPr>
      </w:pPr>
    </w:p>
    <w:p w14:paraId="02327D0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FF0000"/>
          <w:sz w:val="20"/>
          <w:szCs w:val="20"/>
          <w:u w:val="single"/>
        </w:rPr>
        <w:t>Anatomy</w:t>
      </w:r>
    </w:p>
    <w:p w14:paraId="65F33F6C" w14:textId="77777777" w:rsidR="00EE11B8" w:rsidRPr="000D4C0F" w:rsidRDefault="00EE11B8" w:rsidP="00EE11B8">
      <w:pPr>
        <w:spacing w:after="0"/>
        <w:rPr>
          <w:rFonts w:ascii="Arial" w:eastAsia="Times New Roman" w:hAnsi="Arial" w:cs="Arial"/>
          <w:sz w:val="20"/>
          <w:szCs w:val="20"/>
        </w:rPr>
      </w:pPr>
    </w:p>
    <w:p w14:paraId="3FD4EFD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Q1 2016-A</w:t>
      </w:r>
    </w:p>
    <w:tbl>
      <w:tblPr>
        <w:tblW w:w="9360" w:type="dxa"/>
        <w:tblCellMar>
          <w:top w:w="15" w:type="dxa"/>
          <w:left w:w="15" w:type="dxa"/>
          <w:bottom w:w="15" w:type="dxa"/>
          <w:right w:w="15" w:type="dxa"/>
        </w:tblCellMar>
        <w:tblLook w:val="04A0" w:firstRow="1" w:lastRow="0" w:firstColumn="1" w:lastColumn="0" w:noHBand="0" w:noVBand="1"/>
      </w:tblPr>
      <w:tblGrid>
        <w:gridCol w:w="4379"/>
        <w:gridCol w:w="4981"/>
      </w:tblGrid>
      <w:tr w:rsidR="00EE11B8" w:rsidRPr="000D4C0F" w14:paraId="319DCE33"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01371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 xml:space="preserve">The </w:t>
            </w:r>
            <w:proofErr w:type="spellStart"/>
            <w:r w:rsidRPr="000D4C0F">
              <w:rPr>
                <w:rFonts w:ascii="Arial" w:hAnsi="Arial" w:cs="Arial"/>
                <w:color w:val="666666"/>
                <w:sz w:val="20"/>
                <w:szCs w:val="20"/>
              </w:rPr>
              <w:t>vagus</w:t>
            </w:r>
            <w:proofErr w:type="spellEnd"/>
            <w:r w:rsidRPr="000D4C0F">
              <w:rPr>
                <w:rFonts w:ascii="Arial" w:hAnsi="Arial" w:cs="Arial"/>
                <w:color w:val="666666"/>
                <w:sz w:val="20"/>
                <w:szCs w:val="20"/>
              </w:rPr>
              <w:t xml:space="preserve"> nerve is in the carotid sheath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AC159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48C6568B" w14:textId="77777777" w:rsidR="00EE11B8" w:rsidRPr="000D4C0F" w:rsidRDefault="00EE11B8" w:rsidP="00EE11B8">
            <w:pPr>
              <w:spacing w:after="0"/>
              <w:rPr>
                <w:rFonts w:ascii="Arial" w:eastAsia="Times New Roman" w:hAnsi="Arial" w:cs="Arial"/>
                <w:sz w:val="20"/>
                <w:szCs w:val="20"/>
              </w:rPr>
            </w:pPr>
          </w:p>
          <w:p w14:paraId="7BF2EDE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 xml:space="preserve">Carotid sheath contains </w:t>
            </w:r>
            <w:proofErr w:type="spellStart"/>
            <w:r w:rsidRPr="000D4C0F">
              <w:rPr>
                <w:rFonts w:ascii="Arial" w:hAnsi="Arial" w:cs="Arial"/>
                <w:color w:val="000000"/>
                <w:sz w:val="20"/>
                <w:szCs w:val="20"/>
              </w:rPr>
              <w:t>Vagus</w:t>
            </w:r>
            <w:proofErr w:type="spellEnd"/>
            <w:r w:rsidRPr="000D4C0F">
              <w:rPr>
                <w:rFonts w:ascii="Arial" w:hAnsi="Arial" w:cs="Arial"/>
                <w:color w:val="000000"/>
                <w:sz w:val="20"/>
                <w:szCs w:val="20"/>
              </w:rPr>
              <w:t>, IJV and common carotid.</w:t>
            </w:r>
          </w:p>
        </w:tc>
      </w:tr>
      <w:tr w:rsidR="00EE11B8" w:rsidRPr="000D4C0F" w14:paraId="4DF5EF8C"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FC4A2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 xml:space="preserve">The glossopharyngeal nerve is in the carotid </w:t>
            </w:r>
            <w:proofErr w:type="gramStart"/>
            <w:r w:rsidRPr="000D4C0F">
              <w:rPr>
                <w:rFonts w:ascii="Arial" w:hAnsi="Arial" w:cs="Arial"/>
                <w:color w:val="666666"/>
                <w:sz w:val="20"/>
                <w:szCs w:val="20"/>
              </w:rPr>
              <w:t>sheath  TRUE</w:t>
            </w:r>
            <w:proofErr w:type="gramEnd"/>
            <w:r w:rsidRPr="000D4C0F">
              <w:rPr>
                <w:rFonts w:ascii="Arial" w:hAnsi="Arial" w:cs="Arial"/>
                <w:color w:val="666666"/>
                <w:sz w:val="20"/>
                <w:szCs w:val="20"/>
              </w:rPr>
              <w:t>/FALSE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B67D6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FALSE</w:t>
            </w:r>
          </w:p>
        </w:tc>
      </w:tr>
      <w:tr w:rsidR="00EE11B8" w:rsidRPr="000D4C0F" w14:paraId="289EA778"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F3B5DB"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 xml:space="preserve">Pneumothorax is more likely with LIJ placement than </w:t>
            </w:r>
            <w:proofErr w:type="gramStart"/>
            <w:r w:rsidRPr="000D4C0F">
              <w:rPr>
                <w:rFonts w:ascii="Arial" w:hAnsi="Arial" w:cs="Arial"/>
                <w:color w:val="666666"/>
                <w:sz w:val="20"/>
                <w:szCs w:val="20"/>
              </w:rPr>
              <w:t>RIJ  TRUE</w:t>
            </w:r>
            <w:proofErr w:type="gramEnd"/>
            <w:r w:rsidRPr="000D4C0F">
              <w:rPr>
                <w:rFonts w:ascii="Arial" w:hAnsi="Arial" w:cs="Arial"/>
                <w:color w:val="666666"/>
                <w:sz w:val="20"/>
                <w:szCs w:val="20"/>
              </w:rPr>
              <w:t>/FALSE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949742"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TRUE ?</w:t>
            </w:r>
            <w:proofErr w:type="gramEnd"/>
          </w:p>
          <w:p w14:paraId="5D7B8CD3" w14:textId="77777777" w:rsidR="00EE11B8" w:rsidRPr="000D4C0F" w:rsidRDefault="00EE11B8" w:rsidP="00EE11B8">
            <w:pPr>
              <w:spacing w:after="240"/>
              <w:rPr>
                <w:rFonts w:ascii="Arial" w:eastAsia="Times New Roman" w:hAnsi="Arial" w:cs="Arial"/>
                <w:sz w:val="20"/>
                <w:szCs w:val="20"/>
              </w:rPr>
            </w:pPr>
          </w:p>
          <w:p w14:paraId="67D6704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Not too sure on this but sort of makes sense as RIJ easier - vein usually larger and straighter</w:t>
            </w:r>
          </w:p>
        </w:tc>
      </w:tr>
      <w:tr w:rsidR="00EE11B8" w:rsidRPr="000D4C0F" w14:paraId="20F021DB"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8B5F3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 xml:space="preserve">The carotid pulse is lateral to the </w:t>
            </w:r>
            <w:proofErr w:type="gramStart"/>
            <w:r w:rsidRPr="000D4C0F">
              <w:rPr>
                <w:rFonts w:ascii="Arial" w:hAnsi="Arial" w:cs="Arial"/>
                <w:color w:val="666666"/>
                <w:sz w:val="20"/>
                <w:szCs w:val="20"/>
              </w:rPr>
              <w:t>LIJ  TRUE</w:t>
            </w:r>
            <w:proofErr w:type="gramEnd"/>
            <w:r w:rsidRPr="000D4C0F">
              <w:rPr>
                <w:rFonts w:ascii="Arial" w:hAnsi="Arial" w:cs="Arial"/>
                <w:color w:val="666666"/>
                <w:sz w:val="20"/>
                <w:szCs w:val="20"/>
              </w:rPr>
              <w:t>/FALSE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D18D4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5C261976" w14:textId="77777777" w:rsidR="00EE11B8" w:rsidRPr="000D4C0F" w:rsidRDefault="00EE11B8" w:rsidP="00EE11B8">
            <w:pPr>
              <w:spacing w:after="0"/>
              <w:rPr>
                <w:rFonts w:ascii="Arial" w:eastAsia="Times New Roman" w:hAnsi="Arial" w:cs="Arial"/>
                <w:sz w:val="20"/>
                <w:szCs w:val="20"/>
              </w:rPr>
            </w:pPr>
          </w:p>
          <w:p w14:paraId="3CABABF1"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IJV is anterolateral to carotid.  Unless very high up in the neck.</w:t>
            </w:r>
          </w:p>
        </w:tc>
      </w:tr>
      <w:tr w:rsidR="00EE11B8" w:rsidRPr="000D4C0F" w14:paraId="2963BA94"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4F983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 xml:space="preserve">The LIJ has a greater calibre than the </w:t>
            </w:r>
            <w:proofErr w:type="gramStart"/>
            <w:r w:rsidRPr="000D4C0F">
              <w:rPr>
                <w:rFonts w:ascii="Arial" w:hAnsi="Arial" w:cs="Arial"/>
                <w:color w:val="666666"/>
                <w:sz w:val="20"/>
                <w:szCs w:val="20"/>
                <w:shd w:val="clear" w:color="auto" w:fill="FFFFFF"/>
              </w:rPr>
              <w:t>right  TRUE</w:t>
            </w:r>
            <w:proofErr w:type="gramEnd"/>
            <w:r w:rsidRPr="000D4C0F">
              <w:rPr>
                <w:rFonts w:ascii="Arial" w:hAnsi="Arial" w:cs="Arial"/>
                <w:color w:val="666666"/>
                <w:sz w:val="20"/>
                <w:szCs w:val="20"/>
                <w:shd w:val="clear" w:color="auto" w:fill="FFFFFF"/>
              </w:rPr>
              <w:t>/FALSE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8F3EA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FALSE</w:t>
            </w:r>
          </w:p>
        </w:tc>
      </w:tr>
    </w:tbl>
    <w:p w14:paraId="71F989CB" w14:textId="77777777" w:rsidR="00EE11B8" w:rsidRPr="000D4C0F" w:rsidRDefault="00EE11B8" w:rsidP="00EE11B8">
      <w:pPr>
        <w:spacing w:after="0"/>
        <w:rPr>
          <w:rFonts w:ascii="Arial" w:eastAsia="Times New Roman" w:hAnsi="Arial" w:cs="Arial"/>
          <w:sz w:val="20"/>
          <w:szCs w:val="20"/>
        </w:rPr>
      </w:pPr>
    </w:p>
    <w:p w14:paraId="0D281C4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lastRenderedPageBreak/>
        <w:t xml:space="preserve">BT_AM1.1 Describe the anatomy of the upper airway, larynx and trachea, including </w:t>
      </w:r>
      <w:proofErr w:type="spellStart"/>
      <w:proofErr w:type="gramStart"/>
      <w:r w:rsidRPr="000D4C0F">
        <w:rPr>
          <w:rFonts w:ascii="Arial" w:hAnsi="Arial" w:cs="Arial"/>
          <w:color w:val="000000"/>
          <w:sz w:val="20"/>
          <w:szCs w:val="20"/>
        </w:rPr>
        <w:t>it’s</w:t>
      </w:r>
      <w:proofErr w:type="spellEnd"/>
      <w:proofErr w:type="gramEnd"/>
      <w:r w:rsidRPr="000D4C0F">
        <w:rPr>
          <w:rFonts w:ascii="Arial" w:hAnsi="Arial" w:cs="Arial"/>
          <w:color w:val="000000"/>
          <w:sz w:val="20"/>
          <w:szCs w:val="20"/>
        </w:rPr>
        <w:t xml:space="preserve"> innervation and endoscopic appearance.</w:t>
      </w:r>
    </w:p>
    <w:p w14:paraId="56D14FB8" w14:textId="77777777" w:rsidR="00EE11B8" w:rsidRPr="000D4C0F" w:rsidRDefault="00EE11B8" w:rsidP="00EE11B8">
      <w:pPr>
        <w:spacing w:after="0"/>
        <w:rPr>
          <w:rFonts w:ascii="Arial" w:eastAsia="Times New Roman" w:hAnsi="Arial" w:cs="Arial"/>
          <w:sz w:val="20"/>
          <w:szCs w:val="20"/>
        </w:rPr>
      </w:pPr>
    </w:p>
    <w:tbl>
      <w:tblPr>
        <w:tblW w:w="9360" w:type="dxa"/>
        <w:tblCellMar>
          <w:top w:w="15" w:type="dxa"/>
          <w:left w:w="15" w:type="dxa"/>
          <w:bottom w:w="15" w:type="dxa"/>
          <w:right w:w="15" w:type="dxa"/>
        </w:tblCellMar>
        <w:tblLook w:val="04A0" w:firstRow="1" w:lastRow="0" w:firstColumn="1" w:lastColumn="0" w:noHBand="0" w:noVBand="1"/>
      </w:tblPr>
      <w:tblGrid>
        <w:gridCol w:w="4837"/>
        <w:gridCol w:w="4523"/>
      </w:tblGrid>
      <w:tr w:rsidR="00EE11B8" w:rsidRPr="000D4C0F" w14:paraId="44CB5841"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EC18B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The turbinates project into the nasal cavity from the nasal septum. TRUE / 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7CFA4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479A2872" w14:textId="77777777" w:rsidR="00EE11B8" w:rsidRPr="000D4C0F" w:rsidRDefault="00EE11B8" w:rsidP="00EE11B8">
            <w:pPr>
              <w:spacing w:after="0"/>
              <w:rPr>
                <w:rFonts w:ascii="Arial" w:eastAsia="Times New Roman" w:hAnsi="Arial" w:cs="Arial"/>
                <w:sz w:val="20"/>
                <w:szCs w:val="20"/>
              </w:rPr>
            </w:pPr>
          </w:p>
          <w:p w14:paraId="000E6F2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 xml:space="preserve">Nasal turbinates project </w:t>
            </w:r>
            <w:r w:rsidRPr="000D4C0F">
              <w:rPr>
                <w:rFonts w:ascii="Arial" w:hAnsi="Arial" w:cs="Arial"/>
                <w:i/>
                <w:iCs/>
                <w:color w:val="000000"/>
                <w:sz w:val="20"/>
                <w:szCs w:val="20"/>
              </w:rPr>
              <w:t>to</w:t>
            </w:r>
            <w:r w:rsidRPr="000D4C0F">
              <w:rPr>
                <w:rFonts w:ascii="Arial" w:hAnsi="Arial" w:cs="Arial"/>
                <w:color w:val="000000"/>
                <w:sz w:val="20"/>
                <w:szCs w:val="20"/>
              </w:rPr>
              <w:t xml:space="preserve"> the nasal septum </w:t>
            </w:r>
          </w:p>
        </w:tc>
      </w:tr>
      <w:tr w:rsidR="00EE11B8" w:rsidRPr="000D4C0F" w14:paraId="1A6671D1"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057FB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 xml:space="preserve">When a curved laryngoscope blade is placed in the </w:t>
            </w:r>
            <w:proofErr w:type="spellStart"/>
            <w:r w:rsidRPr="000D4C0F">
              <w:rPr>
                <w:rFonts w:ascii="Arial" w:hAnsi="Arial" w:cs="Arial"/>
                <w:color w:val="666666"/>
                <w:sz w:val="20"/>
                <w:szCs w:val="20"/>
              </w:rPr>
              <w:t>vallecula</w:t>
            </w:r>
            <w:proofErr w:type="spellEnd"/>
            <w:r w:rsidRPr="000D4C0F">
              <w:rPr>
                <w:rFonts w:ascii="Arial" w:hAnsi="Arial" w:cs="Arial"/>
                <w:color w:val="666666"/>
                <w:sz w:val="20"/>
                <w:szCs w:val="20"/>
              </w:rPr>
              <w:t xml:space="preserve">, it elevates the epiglottis by tensing the </w:t>
            </w:r>
            <w:proofErr w:type="spellStart"/>
            <w:r w:rsidRPr="000D4C0F">
              <w:rPr>
                <w:rFonts w:ascii="Arial" w:hAnsi="Arial" w:cs="Arial"/>
                <w:color w:val="666666"/>
                <w:sz w:val="20"/>
                <w:szCs w:val="20"/>
              </w:rPr>
              <w:t>hyoepiglottic</w:t>
            </w:r>
            <w:proofErr w:type="spellEnd"/>
            <w:r w:rsidRPr="000D4C0F">
              <w:rPr>
                <w:rFonts w:ascii="Arial" w:hAnsi="Arial" w:cs="Arial"/>
                <w:color w:val="666666"/>
                <w:sz w:val="20"/>
                <w:szCs w:val="20"/>
              </w:rPr>
              <w:t xml:space="preserve"> ligament. TRUE / 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018F9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54EF1E60" w14:textId="77777777" w:rsidR="00EE11B8" w:rsidRPr="000D4C0F" w:rsidRDefault="00EE11B8" w:rsidP="00EE11B8">
            <w:pPr>
              <w:spacing w:after="0"/>
              <w:rPr>
                <w:rFonts w:ascii="Arial" w:eastAsia="Times New Roman" w:hAnsi="Arial" w:cs="Arial"/>
                <w:sz w:val="20"/>
                <w:szCs w:val="20"/>
              </w:rPr>
            </w:pPr>
          </w:p>
          <w:p w14:paraId="746D2662"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 xml:space="preserve">Laryngoscope blade in </w:t>
            </w:r>
            <w:proofErr w:type="spellStart"/>
            <w:r w:rsidRPr="000D4C0F">
              <w:rPr>
                <w:rFonts w:ascii="Arial" w:hAnsi="Arial" w:cs="Arial"/>
                <w:color w:val="000000"/>
                <w:sz w:val="20"/>
                <w:szCs w:val="20"/>
              </w:rPr>
              <w:t>vallecula</w:t>
            </w:r>
            <w:proofErr w:type="spellEnd"/>
            <w:r w:rsidRPr="000D4C0F">
              <w:rPr>
                <w:rFonts w:ascii="Arial" w:hAnsi="Arial" w:cs="Arial"/>
                <w:color w:val="000000"/>
                <w:sz w:val="20"/>
                <w:szCs w:val="20"/>
              </w:rPr>
              <w:t xml:space="preserve"> causes tension on </w:t>
            </w:r>
            <w:proofErr w:type="spellStart"/>
            <w:r w:rsidRPr="000D4C0F">
              <w:rPr>
                <w:rFonts w:ascii="Arial" w:hAnsi="Arial" w:cs="Arial"/>
                <w:color w:val="000000"/>
                <w:sz w:val="20"/>
                <w:szCs w:val="20"/>
              </w:rPr>
              <w:t>hyoepiglottic</w:t>
            </w:r>
            <w:proofErr w:type="spellEnd"/>
            <w:r w:rsidRPr="000D4C0F">
              <w:rPr>
                <w:rFonts w:ascii="Arial" w:hAnsi="Arial" w:cs="Arial"/>
                <w:color w:val="000000"/>
                <w:sz w:val="20"/>
                <w:szCs w:val="20"/>
              </w:rPr>
              <w:t xml:space="preserve"> ligament which pulls the inferior edge of the epiglottis anterior.</w:t>
            </w:r>
          </w:p>
        </w:tc>
      </w:tr>
      <w:tr w:rsidR="00EE11B8" w:rsidRPr="000D4C0F" w14:paraId="295CBB0E"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292E4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In an adult, cricoid pressure blocks the oesophagus by compressing it against the C3 vertebral body. TRUE / 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E11AF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23D4EA13" w14:textId="77777777" w:rsidR="00EE11B8" w:rsidRPr="000D4C0F" w:rsidRDefault="00EE11B8" w:rsidP="00EE11B8">
            <w:pPr>
              <w:spacing w:after="0"/>
              <w:rPr>
                <w:rFonts w:ascii="Arial" w:eastAsia="Times New Roman" w:hAnsi="Arial" w:cs="Arial"/>
                <w:sz w:val="20"/>
                <w:szCs w:val="20"/>
              </w:rPr>
            </w:pPr>
          </w:p>
          <w:p w14:paraId="3A249B0B"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Cricoid cartilage is at C6 level.</w:t>
            </w:r>
          </w:p>
        </w:tc>
      </w:tr>
      <w:tr w:rsidR="00EE11B8" w:rsidRPr="000D4C0F" w14:paraId="2DB8F25E"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80DB8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The sensory innervation of the area just above the vocal cords is from the external branch of the superior laryngeal nerve. TRUE / 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73BDC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4243C040" w14:textId="77777777" w:rsidR="00EE11B8" w:rsidRPr="000D4C0F" w:rsidRDefault="00EE11B8" w:rsidP="00EE11B8">
            <w:pPr>
              <w:spacing w:after="0"/>
              <w:rPr>
                <w:rFonts w:ascii="Arial" w:eastAsia="Times New Roman" w:hAnsi="Arial" w:cs="Arial"/>
                <w:sz w:val="20"/>
                <w:szCs w:val="20"/>
              </w:rPr>
            </w:pPr>
          </w:p>
          <w:p w14:paraId="3C332BF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Sensory innervation by </w:t>
            </w:r>
            <w:r w:rsidRPr="000D4C0F">
              <w:rPr>
                <w:rFonts w:ascii="Arial" w:hAnsi="Arial" w:cs="Arial"/>
                <w:i/>
                <w:iCs/>
                <w:color w:val="000000"/>
                <w:sz w:val="20"/>
                <w:szCs w:val="20"/>
              </w:rPr>
              <w:t>internal</w:t>
            </w:r>
            <w:r w:rsidRPr="000D4C0F">
              <w:rPr>
                <w:rFonts w:ascii="Arial" w:hAnsi="Arial" w:cs="Arial"/>
                <w:color w:val="000000"/>
                <w:sz w:val="20"/>
                <w:szCs w:val="20"/>
              </w:rPr>
              <w:t xml:space="preserve"> branch of SLN.</w:t>
            </w:r>
          </w:p>
          <w:p w14:paraId="122B99D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External branch innervates cricothyroid muscle (increases vocal cord tension).</w:t>
            </w:r>
          </w:p>
        </w:tc>
      </w:tr>
      <w:tr w:rsidR="00EE11B8" w:rsidRPr="000D4C0F" w14:paraId="60A51E43"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36DB4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 xml:space="preserve">The surface landmark that corresponds with the carina is the </w:t>
            </w:r>
            <w:proofErr w:type="spellStart"/>
            <w:r w:rsidRPr="000D4C0F">
              <w:rPr>
                <w:rFonts w:ascii="Arial" w:hAnsi="Arial" w:cs="Arial"/>
                <w:color w:val="666666"/>
                <w:sz w:val="20"/>
                <w:szCs w:val="20"/>
                <w:shd w:val="clear" w:color="auto" w:fill="FFFFFF"/>
              </w:rPr>
              <w:t>manubriosternal</w:t>
            </w:r>
            <w:proofErr w:type="spellEnd"/>
            <w:r w:rsidRPr="000D4C0F">
              <w:rPr>
                <w:rFonts w:ascii="Arial" w:hAnsi="Arial" w:cs="Arial"/>
                <w:color w:val="666666"/>
                <w:sz w:val="20"/>
                <w:szCs w:val="20"/>
                <w:shd w:val="clear" w:color="auto" w:fill="FFFFFF"/>
              </w:rPr>
              <w:t xml:space="preserve"> joint (angle of Louis). TRUE / 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866E6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2A4585A9" w14:textId="77777777" w:rsidR="00EE11B8" w:rsidRPr="000D4C0F" w:rsidRDefault="00EE11B8" w:rsidP="00EE11B8">
            <w:pPr>
              <w:spacing w:after="0"/>
              <w:rPr>
                <w:rFonts w:ascii="Arial" w:eastAsia="Times New Roman" w:hAnsi="Arial" w:cs="Arial"/>
                <w:sz w:val="20"/>
                <w:szCs w:val="20"/>
              </w:rPr>
            </w:pPr>
          </w:p>
          <w:p w14:paraId="48257923" w14:textId="77777777" w:rsidR="00EE11B8" w:rsidRPr="000D4C0F" w:rsidRDefault="00EE11B8" w:rsidP="00EE11B8">
            <w:pPr>
              <w:spacing w:beforeLines="1" w:before="2" w:afterLines="1" w:after="2" w:line="0" w:lineRule="atLeast"/>
              <w:rPr>
                <w:rFonts w:ascii="Arial" w:hAnsi="Arial" w:cs="Arial"/>
                <w:sz w:val="20"/>
                <w:szCs w:val="20"/>
              </w:rPr>
            </w:pPr>
            <w:proofErr w:type="spellStart"/>
            <w:r w:rsidRPr="000D4C0F">
              <w:rPr>
                <w:rFonts w:ascii="Arial" w:hAnsi="Arial" w:cs="Arial"/>
                <w:color w:val="000000"/>
                <w:sz w:val="20"/>
                <w:szCs w:val="20"/>
              </w:rPr>
              <w:t>Manubriosternal</w:t>
            </w:r>
            <w:proofErr w:type="spellEnd"/>
            <w:r w:rsidRPr="000D4C0F">
              <w:rPr>
                <w:rFonts w:ascii="Arial" w:hAnsi="Arial" w:cs="Arial"/>
                <w:color w:val="000000"/>
                <w:sz w:val="20"/>
                <w:szCs w:val="20"/>
              </w:rPr>
              <w:t xml:space="preserve"> joint also corresponds with T4/5 disc.</w:t>
            </w:r>
          </w:p>
        </w:tc>
      </w:tr>
    </w:tbl>
    <w:p w14:paraId="3986D56B" w14:textId="77777777" w:rsidR="00EE11B8" w:rsidRPr="000D4C0F" w:rsidRDefault="00EE11B8" w:rsidP="00EE11B8">
      <w:pPr>
        <w:spacing w:after="0"/>
        <w:rPr>
          <w:rFonts w:ascii="Arial" w:eastAsia="Times New Roman" w:hAnsi="Arial" w:cs="Arial"/>
          <w:sz w:val="20"/>
          <w:szCs w:val="20"/>
        </w:rPr>
      </w:pPr>
    </w:p>
    <w:p w14:paraId="04B644FD" w14:textId="77777777" w:rsidR="00EE11B8" w:rsidRPr="000D4C0F" w:rsidRDefault="0003535F" w:rsidP="00EE11B8">
      <w:pPr>
        <w:spacing w:beforeLines="1" w:before="2" w:afterLines="1" w:after="2"/>
        <w:rPr>
          <w:rFonts w:ascii="Arial" w:hAnsi="Arial" w:cs="Arial"/>
          <w:sz w:val="20"/>
          <w:szCs w:val="20"/>
        </w:rPr>
      </w:pPr>
      <w:hyperlink r:id="rId22" w:history="1">
        <w:r w:rsidR="00EE11B8" w:rsidRPr="000D4C0F">
          <w:rPr>
            <w:rFonts w:ascii="Arial" w:hAnsi="Arial" w:cs="Arial"/>
            <w:color w:val="1C7C7C"/>
            <w:sz w:val="20"/>
            <w:szCs w:val="20"/>
            <w:u w:val="single"/>
          </w:rPr>
          <w:t>BT_PM 1.1</w:t>
        </w:r>
      </w:hyperlink>
      <w:r w:rsidR="00EE11B8" w:rsidRPr="000D4C0F">
        <w:rPr>
          <w:rFonts w:ascii="Arial" w:hAnsi="Arial" w:cs="Arial"/>
          <w:color w:val="666666"/>
          <w:sz w:val="20"/>
          <w:szCs w:val="20"/>
          <w:shd w:val="clear" w:color="auto" w:fill="FFFFFF"/>
        </w:rPr>
        <w:t xml:space="preserve"> Describe the anatomy of the sensory pathways with </w:t>
      </w:r>
      <w:proofErr w:type="gramStart"/>
      <w:r w:rsidR="00EE11B8" w:rsidRPr="000D4C0F">
        <w:rPr>
          <w:rFonts w:ascii="Arial" w:hAnsi="Arial" w:cs="Arial"/>
          <w:color w:val="666666"/>
          <w:sz w:val="20"/>
          <w:szCs w:val="20"/>
          <w:shd w:val="clear" w:color="auto" w:fill="FFFFFF"/>
        </w:rPr>
        <w:t>particular reference</w:t>
      </w:r>
      <w:proofErr w:type="gramEnd"/>
      <w:r w:rsidR="00EE11B8" w:rsidRPr="000D4C0F">
        <w:rPr>
          <w:rFonts w:ascii="Arial" w:hAnsi="Arial" w:cs="Arial"/>
          <w:color w:val="666666"/>
          <w:sz w:val="20"/>
          <w:szCs w:val="20"/>
          <w:shd w:val="clear" w:color="auto" w:fill="FFFFFF"/>
        </w:rPr>
        <w:t xml:space="preserve"> to pain sensation</w:t>
      </w:r>
    </w:p>
    <w:p w14:paraId="5F814C97" w14:textId="77777777" w:rsidR="00EE11B8" w:rsidRPr="000D4C0F" w:rsidRDefault="00EE11B8" w:rsidP="00EE11B8">
      <w:pPr>
        <w:spacing w:after="0"/>
        <w:rPr>
          <w:rFonts w:ascii="Arial" w:eastAsia="Times New Roman" w:hAnsi="Arial" w:cs="Arial"/>
          <w:sz w:val="20"/>
          <w:szCs w:val="20"/>
        </w:rPr>
      </w:pPr>
    </w:p>
    <w:tbl>
      <w:tblPr>
        <w:tblW w:w="9360" w:type="dxa"/>
        <w:tblCellMar>
          <w:top w:w="15" w:type="dxa"/>
          <w:left w:w="15" w:type="dxa"/>
          <w:bottom w:w="15" w:type="dxa"/>
          <w:right w:w="15" w:type="dxa"/>
        </w:tblCellMar>
        <w:tblLook w:val="04A0" w:firstRow="1" w:lastRow="0" w:firstColumn="1" w:lastColumn="0" w:noHBand="0" w:noVBand="1"/>
      </w:tblPr>
      <w:tblGrid>
        <w:gridCol w:w="3336"/>
        <w:gridCol w:w="6024"/>
      </w:tblGrid>
      <w:tr w:rsidR="00EE11B8" w:rsidRPr="000D4C0F" w14:paraId="08D8B18A"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641CE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The spinothalamic tracts are in the dorsal column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B6119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FALSE</w:t>
            </w:r>
          </w:p>
          <w:p w14:paraId="20CE1DA2" w14:textId="77777777" w:rsidR="00EE11B8" w:rsidRPr="000D4C0F" w:rsidRDefault="00EE11B8" w:rsidP="00EE11B8">
            <w:pPr>
              <w:spacing w:after="0"/>
              <w:rPr>
                <w:rFonts w:ascii="Arial" w:eastAsia="Times New Roman" w:hAnsi="Arial" w:cs="Arial"/>
                <w:sz w:val="20"/>
                <w:szCs w:val="20"/>
              </w:rPr>
            </w:pPr>
          </w:p>
          <w:p w14:paraId="1E539DC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The spinothalamic tracts are anterior and lateral.</w:t>
            </w:r>
          </w:p>
        </w:tc>
      </w:tr>
      <w:tr w:rsidR="00EE11B8" w:rsidRPr="000D4C0F" w14:paraId="3E3AA15B"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1FB13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Primary afferent neurons synapse in the dorsal root ganglion TRUE/FALSE</w:t>
            </w:r>
          </w:p>
          <w:p w14:paraId="66DF03D1" w14:textId="77777777" w:rsidR="00EE11B8" w:rsidRPr="000D4C0F" w:rsidRDefault="00EE11B8" w:rsidP="00EE11B8">
            <w:pPr>
              <w:spacing w:after="0" w:line="0" w:lineRule="atLeast"/>
              <w:rPr>
                <w:rFonts w:ascii="Arial" w:eastAsia="Times New Roman" w:hAnsi="Arial" w:cs="Arial"/>
                <w:sz w:val="20"/>
                <w:szCs w:val="2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A24B9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FALSE.</w:t>
            </w:r>
          </w:p>
          <w:p w14:paraId="313B5B9E" w14:textId="77777777" w:rsidR="00EE11B8" w:rsidRPr="000D4C0F" w:rsidRDefault="00EE11B8" w:rsidP="00EE11B8">
            <w:pPr>
              <w:spacing w:after="0"/>
              <w:rPr>
                <w:rFonts w:ascii="Arial" w:eastAsia="Times New Roman" w:hAnsi="Arial" w:cs="Arial"/>
                <w:sz w:val="20"/>
                <w:szCs w:val="20"/>
              </w:rPr>
            </w:pPr>
          </w:p>
          <w:p w14:paraId="4D367BD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 xml:space="preserve">Primary afferents synapse in the dorsal </w:t>
            </w:r>
            <w:r w:rsidRPr="000D4C0F">
              <w:rPr>
                <w:rFonts w:ascii="Arial" w:hAnsi="Arial" w:cs="Arial"/>
                <w:i/>
                <w:iCs/>
                <w:color w:val="666666"/>
                <w:sz w:val="20"/>
                <w:szCs w:val="20"/>
                <w:shd w:val="clear" w:color="auto" w:fill="FFFFFF"/>
              </w:rPr>
              <w:t xml:space="preserve">horn, </w:t>
            </w:r>
            <w:r w:rsidRPr="000D4C0F">
              <w:rPr>
                <w:rFonts w:ascii="Arial" w:hAnsi="Arial" w:cs="Arial"/>
                <w:color w:val="666666"/>
                <w:sz w:val="20"/>
                <w:szCs w:val="20"/>
                <w:shd w:val="clear" w:color="auto" w:fill="FFFFFF"/>
              </w:rPr>
              <w:t>1-2 levels above where they enter the cord.</w:t>
            </w:r>
          </w:p>
        </w:tc>
      </w:tr>
      <w:tr w:rsidR="00EE11B8" w:rsidRPr="000D4C0F" w14:paraId="7D620DD5"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4CF241"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 xml:space="preserve">C-fibres synapse in the substantia </w:t>
            </w:r>
            <w:proofErr w:type="spellStart"/>
            <w:r w:rsidRPr="000D4C0F">
              <w:rPr>
                <w:rFonts w:ascii="Arial" w:hAnsi="Arial" w:cs="Arial"/>
                <w:color w:val="666666"/>
                <w:sz w:val="20"/>
                <w:szCs w:val="20"/>
                <w:shd w:val="clear" w:color="auto" w:fill="FFFFFF"/>
              </w:rPr>
              <w:t>gelatinosa</w:t>
            </w:r>
            <w:proofErr w:type="spellEnd"/>
            <w:r w:rsidRPr="000D4C0F">
              <w:rPr>
                <w:rFonts w:ascii="Arial" w:hAnsi="Arial" w:cs="Arial"/>
                <w:color w:val="666666"/>
                <w:sz w:val="20"/>
                <w:szCs w:val="20"/>
                <w:shd w:val="clear" w:color="auto" w:fill="FFFFFF"/>
              </w:rPr>
              <w:t xml:space="preserve">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F68B6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TRUE</w:t>
            </w:r>
          </w:p>
          <w:p w14:paraId="214F5F9D" w14:textId="77777777" w:rsidR="00EE11B8" w:rsidRPr="000D4C0F" w:rsidRDefault="00EE11B8" w:rsidP="00EE11B8">
            <w:pPr>
              <w:spacing w:after="0"/>
              <w:rPr>
                <w:rFonts w:ascii="Arial" w:eastAsia="Times New Roman" w:hAnsi="Arial" w:cs="Arial"/>
                <w:sz w:val="20"/>
                <w:szCs w:val="20"/>
              </w:rPr>
            </w:pPr>
          </w:p>
          <w:p w14:paraId="7D13D86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 xml:space="preserve">Substantia </w:t>
            </w:r>
            <w:proofErr w:type="spellStart"/>
            <w:r w:rsidRPr="000D4C0F">
              <w:rPr>
                <w:rFonts w:ascii="Arial" w:hAnsi="Arial" w:cs="Arial"/>
                <w:color w:val="666666"/>
                <w:sz w:val="20"/>
                <w:szCs w:val="20"/>
                <w:shd w:val="clear" w:color="auto" w:fill="FFFFFF"/>
              </w:rPr>
              <w:t>gelatinosa</w:t>
            </w:r>
            <w:proofErr w:type="spellEnd"/>
            <w:r w:rsidRPr="000D4C0F">
              <w:rPr>
                <w:rFonts w:ascii="Arial" w:hAnsi="Arial" w:cs="Arial"/>
                <w:color w:val="666666"/>
                <w:sz w:val="20"/>
                <w:szCs w:val="20"/>
                <w:shd w:val="clear" w:color="auto" w:fill="FFFFFF"/>
              </w:rPr>
              <w:t xml:space="preserve"> is the area in dorsal horn where primary afferents synapse.</w:t>
            </w:r>
          </w:p>
        </w:tc>
      </w:tr>
      <w:tr w:rsidR="00EE11B8" w:rsidRPr="000D4C0F" w14:paraId="69D0990F"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B98E8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Pain and temperature fibres decussate at the level of the medulla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9E9FE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FALSE</w:t>
            </w:r>
          </w:p>
          <w:p w14:paraId="22690AE1" w14:textId="77777777" w:rsidR="00EE11B8" w:rsidRPr="000D4C0F" w:rsidRDefault="00EE11B8" w:rsidP="00EE11B8">
            <w:pPr>
              <w:spacing w:after="0"/>
              <w:rPr>
                <w:rFonts w:ascii="Arial" w:eastAsia="Times New Roman" w:hAnsi="Arial" w:cs="Arial"/>
                <w:sz w:val="20"/>
                <w:szCs w:val="20"/>
              </w:rPr>
            </w:pPr>
          </w:p>
          <w:p w14:paraId="32D328C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Pain and temperature fibres are carried via the lateral spinothalamic tract.  Decussation occurs 1-2 levels above where the primary afferents have entered the cord.</w:t>
            </w:r>
          </w:p>
        </w:tc>
      </w:tr>
      <w:tr w:rsidR="00EE11B8" w:rsidRPr="000D4C0F" w14:paraId="7A88D164"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8CBFD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C-fibres are unmyelinated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A7C04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TRUE</w:t>
            </w:r>
          </w:p>
        </w:tc>
      </w:tr>
    </w:tbl>
    <w:p w14:paraId="6DD5D97E" w14:textId="77777777" w:rsidR="00EE11B8" w:rsidRPr="000D4C0F" w:rsidRDefault="00EE11B8" w:rsidP="00EE11B8">
      <w:pPr>
        <w:spacing w:after="0"/>
        <w:rPr>
          <w:rFonts w:ascii="Arial" w:eastAsia="Times New Roman" w:hAnsi="Arial" w:cs="Arial"/>
          <w:sz w:val="20"/>
          <w:szCs w:val="20"/>
        </w:rPr>
      </w:pPr>
    </w:p>
    <w:p w14:paraId="4005B3D4" w14:textId="77777777" w:rsidR="00EE11B8" w:rsidRPr="000D4C0F" w:rsidRDefault="0003535F" w:rsidP="00EE11B8">
      <w:pPr>
        <w:spacing w:beforeLines="1" w:before="2" w:afterLines="1" w:after="2"/>
        <w:rPr>
          <w:rFonts w:ascii="Arial" w:hAnsi="Arial" w:cs="Arial"/>
          <w:sz w:val="20"/>
          <w:szCs w:val="20"/>
        </w:rPr>
      </w:pPr>
      <w:hyperlink r:id="rId23" w:history="1">
        <w:r w:rsidR="00EE11B8" w:rsidRPr="000D4C0F">
          <w:rPr>
            <w:rFonts w:ascii="Arial" w:hAnsi="Arial" w:cs="Arial"/>
            <w:color w:val="1C7C7C"/>
            <w:sz w:val="20"/>
            <w:szCs w:val="20"/>
            <w:u w:val="single"/>
            <w:shd w:val="clear" w:color="auto" w:fill="FFFFFF"/>
          </w:rPr>
          <w:t>SS_PA 1.1</w:t>
        </w:r>
      </w:hyperlink>
      <w:r w:rsidR="00EE11B8" w:rsidRPr="000D4C0F">
        <w:rPr>
          <w:rFonts w:ascii="Arial" w:hAnsi="Arial" w:cs="Arial"/>
          <w:color w:val="666666"/>
          <w:sz w:val="20"/>
          <w:szCs w:val="20"/>
          <w:shd w:val="clear" w:color="auto" w:fill="FFFFFF"/>
        </w:rPr>
        <w:t xml:space="preserve"> Describe the anatomy of the neonatal airway, how this changes with growth and development and the implications for airway management</w:t>
      </w:r>
    </w:p>
    <w:p w14:paraId="35D0AC00" w14:textId="77777777" w:rsidR="00EE11B8" w:rsidRPr="000D4C0F" w:rsidRDefault="00EE11B8" w:rsidP="00EE11B8">
      <w:pPr>
        <w:spacing w:after="0"/>
        <w:rPr>
          <w:rFonts w:ascii="Arial" w:eastAsia="Times New Roman" w:hAnsi="Arial" w:cs="Arial"/>
          <w:sz w:val="20"/>
          <w:szCs w:val="20"/>
        </w:rPr>
      </w:pPr>
    </w:p>
    <w:tbl>
      <w:tblPr>
        <w:tblW w:w="9360" w:type="dxa"/>
        <w:tblCellMar>
          <w:top w:w="15" w:type="dxa"/>
          <w:left w:w="15" w:type="dxa"/>
          <w:bottom w:w="15" w:type="dxa"/>
          <w:right w:w="15" w:type="dxa"/>
        </w:tblCellMar>
        <w:tblLook w:val="04A0" w:firstRow="1" w:lastRow="0" w:firstColumn="1" w:lastColumn="0" w:noHBand="0" w:noVBand="1"/>
      </w:tblPr>
      <w:tblGrid>
        <w:gridCol w:w="3902"/>
        <w:gridCol w:w="5458"/>
      </w:tblGrid>
      <w:tr w:rsidR="00EE11B8" w:rsidRPr="000D4C0F" w14:paraId="6FF382E4"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6349A1"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lastRenderedPageBreak/>
              <w:t>TRUE/FALSE Under extension of the neck may cause airway obstruction in the neonate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0C5FD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TRUE </w:t>
            </w:r>
          </w:p>
          <w:p w14:paraId="6AC64181" w14:textId="77777777" w:rsidR="00EE11B8" w:rsidRPr="000D4C0F" w:rsidRDefault="00EE11B8" w:rsidP="00EE11B8">
            <w:pPr>
              <w:spacing w:after="0"/>
              <w:rPr>
                <w:rFonts w:ascii="Arial" w:eastAsia="Times New Roman" w:hAnsi="Arial" w:cs="Arial"/>
                <w:sz w:val="20"/>
                <w:szCs w:val="20"/>
              </w:rPr>
            </w:pPr>
          </w:p>
          <w:p w14:paraId="52CBCFE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 xml:space="preserve">Prominent occiput leads to head and neck flexion at rest which may cause obstruction.  Need head and neck in </w:t>
            </w:r>
            <w:r w:rsidRPr="000D4C0F">
              <w:rPr>
                <w:rFonts w:ascii="Arial" w:hAnsi="Arial" w:cs="Arial"/>
                <w:i/>
                <w:iCs/>
                <w:color w:val="666666"/>
                <w:sz w:val="20"/>
                <w:szCs w:val="20"/>
                <w:shd w:val="clear" w:color="auto" w:fill="FFFFFF"/>
              </w:rPr>
              <w:t>neutral</w:t>
            </w:r>
            <w:r w:rsidRPr="000D4C0F">
              <w:rPr>
                <w:rFonts w:ascii="Arial" w:hAnsi="Arial" w:cs="Arial"/>
                <w:color w:val="666666"/>
                <w:sz w:val="20"/>
                <w:szCs w:val="20"/>
                <w:shd w:val="clear" w:color="auto" w:fill="FFFFFF"/>
              </w:rPr>
              <w:t xml:space="preserve"> position.</w:t>
            </w:r>
          </w:p>
        </w:tc>
      </w:tr>
      <w:tr w:rsidR="00EE11B8" w:rsidRPr="000D4C0F" w14:paraId="458F82AD"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F16AF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TRUE/FALSE Over extension of the neck may cause airway obstruction in the neonate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A0CB8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TRUE </w:t>
            </w:r>
          </w:p>
          <w:p w14:paraId="5EAC3555" w14:textId="77777777" w:rsidR="00EE11B8" w:rsidRPr="000D4C0F" w:rsidRDefault="00EE11B8" w:rsidP="00EE11B8">
            <w:pPr>
              <w:spacing w:after="0"/>
              <w:rPr>
                <w:rFonts w:ascii="Arial" w:eastAsia="Times New Roman" w:hAnsi="Arial" w:cs="Arial"/>
                <w:sz w:val="20"/>
                <w:szCs w:val="20"/>
              </w:rPr>
            </w:pPr>
          </w:p>
          <w:p w14:paraId="0F86E86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Over extension can also cause obstruction.</w:t>
            </w:r>
          </w:p>
        </w:tc>
      </w:tr>
      <w:tr w:rsidR="00EE11B8" w:rsidRPr="000D4C0F" w14:paraId="73394959"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9501F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TRUE/FALSE Infants are obligate nasal breathers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790F6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TRUE.</w:t>
            </w:r>
          </w:p>
          <w:p w14:paraId="67510F33" w14:textId="77777777" w:rsidR="00EE11B8" w:rsidRPr="000D4C0F" w:rsidRDefault="00EE11B8" w:rsidP="00EE11B8">
            <w:pPr>
              <w:spacing w:after="0"/>
              <w:rPr>
                <w:rFonts w:ascii="Arial" w:eastAsia="Times New Roman" w:hAnsi="Arial" w:cs="Arial"/>
                <w:sz w:val="20"/>
                <w:szCs w:val="20"/>
              </w:rPr>
            </w:pPr>
          </w:p>
          <w:p w14:paraId="2BC1127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Until 5-6 months.</w:t>
            </w:r>
          </w:p>
          <w:p w14:paraId="28EEFBA9" w14:textId="77777777" w:rsidR="00EE11B8" w:rsidRPr="000D4C0F" w:rsidRDefault="00EE11B8" w:rsidP="00EE11B8">
            <w:pPr>
              <w:spacing w:after="0" w:line="0" w:lineRule="atLeast"/>
              <w:rPr>
                <w:rFonts w:ascii="Arial" w:eastAsia="Times New Roman" w:hAnsi="Arial" w:cs="Arial"/>
                <w:sz w:val="20"/>
                <w:szCs w:val="20"/>
              </w:rPr>
            </w:pPr>
          </w:p>
        </w:tc>
      </w:tr>
      <w:tr w:rsidR="00EE11B8" w:rsidRPr="000D4C0F" w14:paraId="62007258"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BFDC0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TRUE/FALSE Neonates have a large tongue in comparison to the oropharynx</w:t>
            </w:r>
          </w:p>
          <w:p w14:paraId="166A07B0" w14:textId="77777777" w:rsidR="00EE11B8" w:rsidRPr="000D4C0F" w:rsidRDefault="00EE11B8" w:rsidP="00EE11B8">
            <w:pPr>
              <w:spacing w:after="0" w:line="0" w:lineRule="atLeast"/>
              <w:rPr>
                <w:rFonts w:ascii="Arial" w:eastAsia="Times New Roman" w:hAnsi="Arial" w:cs="Arial"/>
                <w:sz w:val="20"/>
                <w:szCs w:val="20"/>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B5B57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TRUE</w:t>
            </w:r>
          </w:p>
        </w:tc>
      </w:tr>
      <w:tr w:rsidR="00EE11B8" w:rsidRPr="000D4C0F" w14:paraId="51907EE8"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2F969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TRUE/FALSE Infants are unable to breathe via the mouth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B061DE"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666666"/>
                <w:sz w:val="20"/>
                <w:szCs w:val="20"/>
                <w:shd w:val="clear" w:color="auto" w:fill="FFFFFF"/>
              </w:rPr>
              <w:t>FALSE ??</w:t>
            </w:r>
            <w:proofErr w:type="gramEnd"/>
          </w:p>
          <w:p w14:paraId="4BA73AAB" w14:textId="77777777" w:rsidR="00EE11B8" w:rsidRPr="000D4C0F" w:rsidRDefault="00EE11B8" w:rsidP="00EE11B8">
            <w:pPr>
              <w:spacing w:after="0"/>
              <w:rPr>
                <w:rFonts w:ascii="Arial" w:eastAsia="Times New Roman" w:hAnsi="Arial" w:cs="Arial"/>
                <w:sz w:val="20"/>
                <w:szCs w:val="20"/>
              </w:rPr>
            </w:pPr>
          </w:p>
          <w:p w14:paraId="698294B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 xml:space="preserve">Can’t find anything specific, but I would think they are </w:t>
            </w:r>
            <w:r w:rsidRPr="000D4C0F">
              <w:rPr>
                <w:rFonts w:ascii="Arial" w:hAnsi="Arial" w:cs="Arial"/>
                <w:i/>
                <w:iCs/>
                <w:color w:val="666666"/>
                <w:sz w:val="20"/>
                <w:szCs w:val="20"/>
                <w:shd w:val="clear" w:color="auto" w:fill="FFFFFF"/>
              </w:rPr>
              <w:t xml:space="preserve">able, </w:t>
            </w:r>
            <w:r w:rsidRPr="000D4C0F">
              <w:rPr>
                <w:rFonts w:ascii="Arial" w:hAnsi="Arial" w:cs="Arial"/>
                <w:color w:val="666666"/>
                <w:sz w:val="20"/>
                <w:szCs w:val="20"/>
                <w:shd w:val="clear" w:color="auto" w:fill="FFFFFF"/>
              </w:rPr>
              <w:t>just much higher resistance via mouth breathing</w:t>
            </w:r>
          </w:p>
        </w:tc>
      </w:tr>
    </w:tbl>
    <w:p w14:paraId="2F61743B" w14:textId="77777777" w:rsidR="00EE11B8" w:rsidRPr="000D4C0F" w:rsidRDefault="00EE11B8" w:rsidP="00EE11B8">
      <w:pPr>
        <w:spacing w:after="0"/>
        <w:rPr>
          <w:rFonts w:ascii="Arial" w:eastAsia="Times New Roman" w:hAnsi="Arial" w:cs="Arial"/>
          <w:sz w:val="20"/>
          <w:szCs w:val="20"/>
        </w:rPr>
      </w:pPr>
    </w:p>
    <w:p w14:paraId="48B4CF21" w14:textId="77777777" w:rsidR="00EE11B8" w:rsidRPr="000D4C0F" w:rsidRDefault="0003535F" w:rsidP="00EE11B8">
      <w:pPr>
        <w:spacing w:beforeLines="1" w:before="2" w:afterLines="1" w:after="2"/>
        <w:rPr>
          <w:rFonts w:ascii="Arial" w:hAnsi="Arial" w:cs="Arial"/>
          <w:sz w:val="20"/>
          <w:szCs w:val="20"/>
        </w:rPr>
      </w:pPr>
      <w:hyperlink r:id="rId24" w:history="1">
        <w:r w:rsidR="00EE11B8" w:rsidRPr="000D4C0F">
          <w:rPr>
            <w:rFonts w:ascii="Arial" w:hAnsi="Arial" w:cs="Arial"/>
            <w:color w:val="1C7C7C"/>
            <w:sz w:val="20"/>
            <w:szCs w:val="20"/>
            <w:u w:val="single"/>
            <w:shd w:val="clear" w:color="auto" w:fill="FFFFFF"/>
          </w:rPr>
          <w:t>IT_AM 1.1</w:t>
        </w:r>
      </w:hyperlink>
      <w:r w:rsidR="00EE11B8" w:rsidRPr="000D4C0F">
        <w:rPr>
          <w:rFonts w:ascii="Arial" w:hAnsi="Arial" w:cs="Arial"/>
          <w:color w:val="666666"/>
          <w:sz w:val="20"/>
          <w:szCs w:val="20"/>
          <w:shd w:val="clear" w:color="auto" w:fill="FFFFFF"/>
        </w:rPr>
        <w:t xml:space="preserve"> Describe the basic structural anatomy of the upper airway including the larynx</w:t>
      </w:r>
    </w:p>
    <w:p w14:paraId="5B7AFAB4" w14:textId="77777777" w:rsidR="00EE11B8" w:rsidRPr="000D4C0F" w:rsidRDefault="00EE11B8" w:rsidP="00EE11B8">
      <w:pPr>
        <w:spacing w:after="0"/>
        <w:rPr>
          <w:rFonts w:ascii="Arial" w:eastAsia="Times New Roman" w:hAnsi="Arial" w:cs="Arial"/>
          <w:sz w:val="20"/>
          <w:szCs w:val="20"/>
        </w:rPr>
      </w:pPr>
    </w:p>
    <w:tbl>
      <w:tblPr>
        <w:tblW w:w="9360" w:type="dxa"/>
        <w:tblCellMar>
          <w:top w:w="15" w:type="dxa"/>
          <w:left w:w="15" w:type="dxa"/>
          <w:bottom w:w="15" w:type="dxa"/>
          <w:right w:w="15" w:type="dxa"/>
        </w:tblCellMar>
        <w:tblLook w:val="04A0" w:firstRow="1" w:lastRow="0" w:firstColumn="1" w:lastColumn="0" w:noHBand="0" w:noVBand="1"/>
      </w:tblPr>
      <w:tblGrid>
        <w:gridCol w:w="4427"/>
        <w:gridCol w:w="4933"/>
      </w:tblGrid>
      <w:tr w:rsidR="00EE11B8" w:rsidRPr="000D4C0F" w14:paraId="7A009A96"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F0C3C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TRUE/FALSE The cricoid is the only complete cartilaginous ring in the tracheobronchial tree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94655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TRUE</w:t>
            </w:r>
          </w:p>
        </w:tc>
      </w:tr>
      <w:tr w:rsidR="00EE11B8" w:rsidRPr="000D4C0F" w14:paraId="452688F2"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37607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TRUE/FALSE The vocal cord is formed by the superior edge of the cricothyroid membrane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7D2F6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FALSE  </w:t>
            </w:r>
          </w:p>
          <w:p w14:paraId="6C90E273" w14:textId="77777777" w:rsidR="00EE11B8" w:rsidRPr="000D4C0F" w:rsidRDefault="00EE11B8" w:rsidP="00EE11B8">
            <w:pPr>
              <w:spacing w:after="0"/>
              <w:rPr>
                <w:rFonts w:ascii="Arial" w:eastAsia="Times New Roman" w:hAnsi="Arial" w:cs="Arial"/>
                <w:sz w:val="20"/>
                <w:szCs w:val="20"/>
              </w:rPr>
            </w:pPr>
          </w:p>
          <w:p w14:paraId="0D4C5A0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 xml:space="preserve">Vocal cords formed by lateral portion of membrane (conus </w:t>
            </w:r>
            <w:proofErr w:type="spellStart"/>
            <w:r w:rsidRPr="000D4C0F">
              <w:rPr>
                <w:rFonts w:ascii="Arial" w:hAnsi="Arial" w:cs="Arial"/>
                <w:color w:val="666666"/>
                <w:sz w:val="20"/>
                <w:szCs w:val="20"/>
                <w:shd w:val="clear" w:color="auto" w:fill="FFFFFF"/>
              </w:rPr>
              <w:t>elastis</w:t>
            </w:r>
            <w:proofErr w:type="spellEnd"/>
            <w:r w:rsidRPr="000D4C0F">
              <w:rPr>
                <w:rFonts w:ascii="Arial" w:hAnsi="Arial" w:cs="Arial"/>
                <w:color w:val="666666"/>
                <w:sz w:val="20"/>
                <w:szCs w:val="20"/>
                <w:shd w:val="clear" w:color="auto" w:fill="FFFFFF"/>
              </w:rPr>
              <w:t>).</w:t>
            </w:r>
          </w:p>
        </w:tc>
      </w:tr>
      <w:tr w:rsidR="00EE11B8" w:rsidRPr="000D4C0F" w14:paraId="7231A417"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6093E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TRUE/FALSE The recurrent laryngeal nerve supplies all the intrinsic muscles of the larynx</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17565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FALSE</w:t>
            </w:r>
          </w:p>
          <w:p w14:paraId="60583BD1" w14:textId="77777777" w:rsidR="00EE11B8" w:rsidRPr="000D4C0F" w:rsidRDefault="00EE11B8" w:rsidP="00EE11B8">
            <w:pPr>
              <w:spacing w:after="0"/>
              <w:rPr>
                <w:rFonts w:ascii="Arial" w:eastAsia="Times New Roman" w:hAnsi="Arial" w:cs="Arial"/>
                <w:sz w:val="20"/>
                <w:szCs w:val="20"/>
              </w:rPr>
            </w:pPr>
          </w:p>
          <w:p w14:paraId="33FBB6A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Cricothyroid muscle (increases tension on cords) is innervated by external branch of superior laryngeal nerve.</w:t>
            </w:r>
          </w:p>
          <w:p w14:paraId="5A9A72C4" w14:textId="77777777" w:rsidR="00EE11B8" w:rsidRPr="000D4C0F" w:rsidRDefault="00EE11B8" w:rsidP="00EE11B8">
            <w:pPr>
              <w:spacing w:after="0" w:line="0" w:lineRule="atLeast"/>
              <w:rPr>
                <w:rFonts w:ascii="Arial" w:eastAsia="Times New Roman" w:hAnsi="Arial" w:cs="Arial"/>
                <w:sz w:val="20"/>
                <w:szCs w:val="20"/>
              </w:rPr>
            </w:pPr>
          </w:p>
        </w:tc>
      </w:tr>
      <w:tr w:rsidR="00EE11B8" w:rsidRPr="000D4C0F" w14:paraId="09640CEC"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70ECDB"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TRUE/FALSE The superior laryngeal nerve is purely sensory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3B79F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FALSE</w:t>
            </w:r>
          </w:p>
          <w:p w14:paraId="6CC365BA" w14:textId="77777777" w:rsidR="00EE11B8" w:rsidRPr="000D4C0F" w:rsidRDefault="00EE11B8" w:rsidP="00EE11B8">
            <w:pPr>
              <w:spacing w:after="0"/>
              <w:rPr>
                <w:rFonts w:ascii="Arial" w:eastAsia="Times New Roman" w:hAnsi="Arial" w:cs="Arial"/>
                <w:sz w:val="20"/>
                <w:szCs w:val="20"/>
              </w:rPr>
            </w:pPr>
          </w:p>
          <w:p w14:paraId="1F227EB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Motor supply to cricothyroid.</w:t>
            </w:r>
          </w:p>
        </w:tc>
      </w:tr>
      <w:tr w:rsidR="00EE11B8" w:rsidRPr="000D4C0F" w14:paraId="77DADD7C"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50766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 xml:space="preserve">TRUE/FALSE The posterior </w:t>
            </w:r>
            <w:proofErr w:type="spellStart"/>
            <w:r w:rsidRPr="000D4C0F">
              <w:rPr>
                <w:rFonts w:ascii="Arial" w:hAnsi="Arial" w:cs="Arial"/>
                <w:color w:val="666666"/>
                <w:sz w:val="20"/>
                <w:szCs w:val="20"/>
                <w:shd w:val="clear" w:color="auto" w:fill="FFFFFF"/>
              </w:rPr>
              <w:t>cricoarytenoids</w:t>
            </w:r>
            <w:proofErr w:type="spellEnd"/>
            <w:r w:rsidRPr="000D4C0F">
              <w:rPr>
                <w:rFonts w:ascii="Arial" w:hAnsi="Arial" w:cs="Arial"/>
                <w:color w:val="666666"/>
                <w:sz w:val="20"/>
                <w:szCs w:val="20"/>
                <w:shd w:val="clear" w:color="auto" w:fill="FFFFFF"/>
              </w:rPr>
              <w:t xml:space="preserve"> are the only muscles that open the glottis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DC126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TRUE</w:t>
            </w:r>
          </w:p>
          <w:p w14:paraId="48BA0AD3" w14:textId="77777777" w:rsidR="00EE11B8" w:rsidRPr="000D4C0F" w:rsidRDefault="00EE11B8" w:rsidP="00EE11B8">
            <w:pPr>
              <w:spacing w:after="0"/>
              <w:rPr>
                <w:rFonts w:ascii="Arial" w:eastAsia="Times New Roman" w:hAnsi="Arial" w:cs="Arial"/>
                <w:sz w:val="20"/>
                <w:szCs w:val="20"/>
              </w:rPr>
            </w:pPr>
          </w:p>
          <w:p w14:paraId="243E169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Only muscles that abduct the cords.</w:t>
            </w:r>
          </w:p>
          <w:p w14:paraId="7CF5AC2B"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 xml:space="preserve">Adduction of cords by transverse arytenoid and </w:t>
            </w:r>
            <w:r w:rsidRPr="000D4C0F">
              <w:rPr>
                <w:rFonts w:ascii="Arial" w:hAnsi="Arial" w:cs="Arial"/>
                <w:i/>
                <w:iCs/>
                <w:color w:val="666666"/>
                <w:sz w:val="20"/>
                <w:szCs w:val="20"/>
                <w:shd w:val="clear" w:color="auto" w:fill="FFFFFF"/>
              </w:rPr>
              <w:t>lateral</w:t>
            </w:r>
            <w:r w:rsidRPr="000D4C0F">
              <w:rPr>
                <w:rFonts w:ascii="Arial" w:hAnsi="Arial" w:cs="Arial"/>
                <w:color w:val="666666"/>
                <w:sz w:val="20"/>
                <w:szCs w:val="20"/>
                <w:shd w:val="clear" w:color="auto" w:fill="FFFFFF"/>
              </w:rPr>
              <w:t xml:space="preserve"> </w:t>
            </w:r>
            <w:proofErr w:type="spellStart"/>
            <w:r w:rsidRPr="000D4C0F">
              <w:rPr>
                <w:rFonts w:ascii="Arial" w:hAnsi="Arial" w:cs="Arial"/>
                <w:color w:val="666666"/>
                <w:sz w:val="20"/>
                <w:szCs w:val="20"/>
                <w:shd w:val="clear" w:color="auto" w:fill="FFFFFF"/>
              </w:rPr>
              <w:t>cricoarytenoid</w:t>
            </w:r>
            <w:proofErr w:type="spellEnd"/>
            <w:r w:rsidRPr="000D4C0F">
              <w:rPr>
                <w:rFonts w:ascii="Arial" w:hAnsi="Arial" w:cs="Arial"/>
                <w:color w:val="666666"/>
                <w:sz w:val="20"/>
                <w:szCs w:val="20"/>
                <w:shd w:val="clear" w:color="auto" w:fill="FFFFFF"/>
              </w:rPr>
              <w:t xml:space="preserve"> muscle.</w:t>
            </w:r>
          </w:p>
        </w:tc>
      </w:tr>
    </w:tbl>
    <w:p w14:paraId="226FE598" w14:textId="77777777" w:rsidR="00EE11B8" w:rsidRPr="000D4C0F" w:rsidRDefault="00EE11B8" w:rsidP="00EE11B8">
      <w:pPr>
        <w:spacing w:after="240"/>
        <w:rPr>
          <w:rFonts w:ascii="Arial" w:eastAsia="Times New Roman" w:hAnsi="Arial" w:cs="Arial"/>
          <w:sz w:val="20"/>
          <w:szCs w:val="20"/>
        </w:rPr>
      </w:pPr>
    </w:p>
    <w:p w14:paraId="4725979B" w14:textId="77777777" w:rsidR="0003535F" w:rsidRDefault="0003535F">
      <w:pPr>
        <w:rPr>
          <w:rFonts w:ascii="Arial" w:hAnsi="Arial" w:cs="Arial"/>
          <w:color w:val="FF0000"/>
          <w:sz w:val="20"/>
          <w:szCs w:val="20"/>
          <w:u w:val="single"/>
        </w:rPr>
      </w:pPr>
      <w:r>
        <w:rPr>
          <w:rFonts w:ascii="Arial" w:hAnsi="Arial" w:cs="Arial"/>
          <w:color w:val="FF0000"/>
          <w:sz w:val="20"/>
          <w:szCs w:val="20"/>
          <w:u w:val="single"/>
        </w:rPr>
        <w:br w:type="page"/>
      </w:r>
    </w:p>
    <w:p w14:paraId="39C7C253" w14:textId="7593EE30"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FF0000"/>
          <w:sz w:val="20"/>
          <w:szCs w:val="20"/>
          <w:u w:val="single"/>
        </w:rPr>
        <w:lastRenderedPageBreak/>
        <w:t>Cardiovascular</w:t>
      </w:r>
    </w:p>
    <w:p w14:paraId="3F76B648" w14:textId="77777777" w:rsidR="00EE11B8" w:rsidRPr="000D4C0F" w:rsidRDefault="00EE11B8" w:rsidP="00EE11B8">
      <w:pPr>
        <w:spacing w:after="0"/>
        <w:rPr>
          <w:rFonts w:ascii="Arial" w:eastAsia="Times New Roman" w:hAnsi="Arial" w:cs="Arial"/>
          <w:sz w:val="20"/>
          <w:szCs w:val="20"/>
        </w:rPr>
      </w:pPr>
    </w:p>
    <w:p w14:paraId="483BB09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666666"/>
          <w:sz w:val="20"/>
          <w:szCs w:val="20"/>
          <w:u w:val="single"/>
        </w:rPr>
        <w:t>Draw both aortic root and a radial artery pressure wave forms on the same axes.  Explain the differences between them.</w:t>
      </w:r>
    </w:p>
    <w:p w14:paraId="34F34350" w14:textId="77777777" w:rsidR="00EE11B8" w:rsidRPr="000D4C0F" w:rsidRDefault="00EE11B8" w:rsidP="00EE11B8">
      <w:pPr>
        <w:spacing w:after="0"/>
        <w:rPr>
          <w:rFonts w:ascii="Arial" w:eastAsia="Times New Roman" w:hAnsi="Arial" w:cs="Arial"/>
          <w:sz w:val="20"/>
          <w:szCs w:val="20"/>
        </w:rPr>
      </w:pPr>
    </w:p>
    <w:tbl>
      <w:tblPr>
        <w:tblW w:w="9360" w:type="dxa"/>
        <w:tblCellMar>
          <w:top w:w="15" w:type="dxa"/>
          <w:left w:w="15" w:type="dxa"/>
          <w:bottom w:w="15" w:type="dxa"/>
          <w:right w:w="15" w:type="dxa"/>
        </w:tblCellMar>
        <w:tblLook w:val="04A0" w:firstRow="1" w:lastRow="0" w:firstColumn="1" w:lastColumn="0" w:noHBand="0" w:noVBand="1"/>
      </w:tblPr>
      <w:tblGrid>
        <w:gridCol w:w="4320"/>
        <w:gridCol w:w="5040"/>
      </w:tblGrid>
      <w:tr w:rsidR="00EE11B8" w:rsidRPr="000D4C0F" w14:paraId="39F50651"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6A2A7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Tapering contributes to the higher peak pressure seen in the radial artery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EB8E8A"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FALSE ?</w:t>
            </w:r>
            <w:proofErr w:type="gramEnd"/>
          </w:p>
          <w:p w14:paraId="49C81B46" w14:textId="77777777" w:rsidR="00EE11B8" w:rsidRPr="000D4C0F" w:rsidRDefault="00EE11B8" w:rsidP="00EE11B8">
            <w:pPr>
              <w:spacing w:after="0"/>
              <w:rPr>
                <w:rFonts w:ascii="Arial" w:eastAsia="Times New Roman" w:hAnsi="Arial" w:cs="Arial"/>
                <w:sz w:val="20"/>
                <w:szCs w:val="20"/>
              </w:rPr>
            </w:pPr>
          </w:p>
          <w:p w14:paraId="1CCB2FC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Can’t find anything referring to tapering.  Higher systolic in radial due to reflected waves.</w:t>
            </w:r>
          </w:p>
        </w:tc>
      </w:tr>
      <w:tr w:rsidR="00EE11B8" w:rsidRPr="000D4C0F" w14:paraId="77E62899"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00122B"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 xml:space="preserve">Reflection contributes to the diastolic hump seen in the radial </w:t>
            </w:r>
            <w:proofErr w:type="gramStart"/>
            <w:r w:rsidRPr="000D4C0F">
              <w:rPr>
                <w:rFonts w:ascii="Arial" w:hAnsi="Arial" w:cs="Arial"/>
                <w:color w:val="666666"/>
                <w:sz w:val="20"/>
                <w:szCs w:val="20"/>
                <w:shd w:val="clear" w:color="auto" w:fill="FFFFFF"/>
              </w:rPr>
              <w:t>artery  TRUE</w:t>
            </w:r>
            <w:proofErr w:type="gramEnd"/>
            <w:r w:rsidRPr="000D4C0F">
              <w:rPr>
                <w:rFonts w:ascii="Arial" w:hAnsi="Arial" w:cs="Arial"/>
                <w:color w:val="666666"/>
                <w:sz w:val="20"/>
                <w:szCs w:val="20"/>
                <w:shd w:val="clear" w:color="auto" w:fill="FFFFFF"/>
              </w:rPr>
              <w:t>/FALSE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C5ACB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0B7F27E5" w14:textId="77777777" w:rsidR="00EE11B8" w:rsidRPr="000D4C0F" w:rsidRDefault="00EE11B8" w:rsidP="00EE11B8">
            <w:pPr>
              <w:spacing w:after="0"/>
              <w:rPr>
                <w:rFonts w:ascii="Arial" w:eastAsia="Times New Roman" w:hAnsi="Arial" w:cs="Arial"/>
                <w:sz w:val="20"/>
                <w:szCs w:val="20"/>
              </w:rPr>
            </w:pPr>
          </w:p>
          <w:p w14:paraId="282A4001"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 xml:space="preserve">Diastolic hump is the upper part of </w:t>
            </w:r>
            <w:proofErr w:type="spellStart"/>
            <w:r w:rsidRPr="000D4C0F">
              <w:rPr>
                <w:rFonts w:ascii="Arial" w:hAnsi="Arial" w:cs="Arial"/>
                <w:color w:val="000000"/>
                <w:sz w:val="20"/>
                <w:szCs w:val="20"/>
              </w:rPr>
              <w:t>dicrotic</w:t>
            </w:r>
            <w:proofErr w:type="spellEnd"/>
            <w:r w:rsidRPr="000D4C0F">
              <w:rPr>
                <w:rFonts w:ascii="Arial" w:hAnsi="Arial" w:cs="Arial"/>
                <w:color w:val="000000"/>
                <w:sz w:val="20"/>
                <w:szCs w:val="20"/>
              </w:rPr>
              <w:t xml:space="preserve"> notch, caused by reflection and resonance.</w:t>
            </w:r>
          </w:p>
        </w:tc>
      </w:tr>
      <w:tr w:rsidR="00EE11B8" w:rsidRPr="000D4C0F" w14:paraId="397B91D2"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B0654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 xml:space="preserve">Stiff vessels will transmit reflected pressure waves </w:t>
            </w:r>
            <w:proofErr w:type="gramStart"/>
            <w:r w:rsidRPr="000D4C0F">
              <w:rPr>
                <w:rFonts w:ascii="Arial" w:hAnsi="Arial" w:cs="Arial"/>
                <w:color w:val="666666"/>
                <w:sz w:val="20"/>
                <w:szCs w:val="20"/>
              </w:rPr>
              <w:t>faster  TRUE</w:t>
            </w:r>
            <w:proofErr w:type="gramEnd"/>
            <w:r w:rsidRPr="000D4C0F">
              <w:rPr>
                <w:rFonts w:ascii="Arial" w:hAnsi="Arial" w:cs="Arial"/>
                <w:color w:val="666666"/>
                <w:sz w:val="20"/>
                <w:szCs w:val="20"/>
              </w:rPr>
              <w:t>/FALSE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2B0E3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5BCD4C9D" w14:textId="77777777" w:rsidR="00EE11B8" w:rsidRPr="000D4C0F" w:rsidRDefault="00EE11B8" w:rsidP="00EE11B8">
            <w:pPr>
              <w:spacing w:after="0"/>
              <w:rPr>
                <w:rFonts w:ascii="Arial" w:eastAsia="Times New Roman" w:hAnsi="Arial" w:cs="Arial"/>
                <w:sz w:val="20"/>
                <w:szCs w:val="20"/>
              </w:rPr>
            </w:pPr>
          </w:p>
          <w:p w14:paraId="6E010DC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 xml:space="preserve">Higher pressure due to reduced compliance should mean faster flow and therefore faster transmitted pressure waves. </w:t>
            </w:r>
          </w:p>
        </w:tc>
      </w:tr>
      <w:tr w:rsidR="00EE11B8" w:rsidRPr="000D4C0F" w14:paraId="40135D07"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95F40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 xml:space="preserve">Mean pressure is higher in the radial </w:t>
            </w:r>
            <w:proofErr w:type="gramStart"/>
            <w:r w:rsidRPr="000D4C0F">
              <w:rPr>
                <w:rFonts w:ascii="Arial" w:hAnsi="Arial" w:cs="Arial"/>
                <w:color w:val="666666"/>
                <w:sz w:val="20"/>
                <w:szCs w:val="20"/>
              </w:rPr>
              <w:t>artery  TRUE</w:t>
            </w:r>
            <w:proofErr w:type="gramEnd"/>
            <w:r w:rsidRPr="000D4C0F">
              <w:rPr>
                <w:rFonts w:ascii="Arial" w:hAnsi="Arial" w:cs="Arial"/>
                <w:color w:val="666666"/>
                <w:sz w:val="20"/>
                <w:szCs w:val="20"/>
              </w:rPr>
              <w:t>/FALSE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BFF9C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3ADF02F7" w14:textId="77777777" w:rsidR="00EE11B8" w:rsidRPr="000D4C0F" w:rsidRDefault="00EE11B8" w:rsidP="00EE11B8">
            <w:pPr>
              <w:spacing w:after="0"/>
              <w:rPr>
                <w:rFonts w:ascii="Arial" w:eastAsia="Times New Roman" w:hAnsi="Arial" w:cs="Arial"/>
                <w:sz w:val="20"/>
                <w:szCs w:val="20"/>
              </w:rPr>
            </w:pPr>
          </w:p>
          <w:p w14:paraId="1881A13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i/>
                <w:iCs/>
                <w:color w:val="000000"/>
                <w:sz w:val="20"/>
                <w:szCs w:val="20"/>
              </w:rPr>
              <w:t>Slightly</w:t>
            </w:r>
            <w:r w:rsidRPr="000D4C0F">
              <w:rPr>
                <w:rFonts w:ascii="Arial" w:hAnsi="Arial" w:cs="Arial"/>
                <w:color w:val="000000"/>
                <w:sz w:val="20"/>
                <w:szCs w:val="20"/>
              </w:rPr>
              <w:t xml:space="preserve"> lower MAP more peripherally.</w:t>
            </w:r>
          </w:p>
        </w:tc>
      </w:tr>
      <w:tr w:rsidR="00EE11B8" w:rsidRPr="000D4C0F" w14:paraId="77F0496D"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E4B46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 xml:space="preserve">The Bernoulli effect created by a slower flow rate when the aortic valve closes creates the </w:t>
            </w:r>
            <w:proofErr w:type="gramStart"/>
            <w:r w:rsidRPr="000D4C0F">
              <w:rPr>
                <w:rFonts w:ascii="Arial" w:hAnsi="Arial" w:cs="Arial"/>
                <w:color w:val="666666"/>
                <w:sz w:val="20"/>
                <w:szCs w:val="20"/>
              </w:rPr>
              <w:t>incisura  TRUE</w:t>
            </w:r>
            <w:proofErr w:type="gramEnd"/>
            <w:r w:rsidRPr="000D4C0F">
              <w:rPr>
                <w:rFonts w:ascii="Arial" w:hAnsi="Arial" w:cs="Arial"/>
                <w:color w:val="666666"/>
                <w:sz w:val="20"/>
                <w:szCs w:val="20"/>
              </w:rPr>
              <w:t>/FALSE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E9AB9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0869517F" w14:textId="77777777" w:rsidR="00EE11B8" w:rsidRPr="000D4C0F" w:rsidRDefault="00EE11B8" w:rsidP="00EE11B8">
            <w:pPr>
              <w:spacing w:after="0"/>
              <w:rPr>
                <w:rFonts w:ascii="Arial" w:eastAsia="Times New Roman" w:hAnsi="Arial" w:cs="Arial"/>
                <w:sz w:val="20"/>
                <w:szCs w:val="20"/>
              </w:rPr>
            </w:pPr>
          </w:p>
          <w:p w14:paraId="4B68361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Incisura coincides with AV closure, caused by transient reverse flow (aortic pressure &gt; LV pressure) before AV closes.  Can’t find any reference to Bernoulli effect.</w:t>
            </w:r>
          </w:p>
        </w:tc>
      </w:tr>
    </w:tbl>
    <w:p w14:paraId="583DCD76" w14:textId="77777777" w:rsidR="00EE11B8" w:rsidRPr="000D4C0F" w:rsidRDefault="00EE11B8" w:rsidP="00EE11B8">
      <w:pPr>
        <w:spacing w:after="0"/>
        <w:rPr>
          <w:rFonts w:ascii="Arial" w:eastAsia="Times New Roman" w:hAnsi="Arial" w:cs="Arial"/>
          <w:sz w:val="20"/>
          <w:szCs w:val="20"/>
        </w:rPr>
      </w:pPr>
    </w:p>
    <w:p w14:paraId="5600133D" w14:textId="77777777" w:rsidR="00EE11B8" w:rsidRPr="000D4C0F" w:rsidRDefault="0003535F" w:rsidP="00EE11B8">
      <w:pPr>
        <w:spacing w:beforeLines="1" w:before="2" w:afterLines="1" w:after="2"/>
        <w:rPr>
          <w:rFonts w:ascii="Arial" w:hAnsi="Arial" w:cs="Arial"/>
          <w:sz w:val="20"/>
          <w:szCs w:val="20"/>
        </w:rPr>
      </w:pPr>
      <w:hyperlink r:id="rId25" w:history="1">
        <w:r w:rsidR="00EE11B8" w:rsidRPr="000D4C0F">
          <w:rPr>
            <w:rFonts w:ascii="Arial" w:hAnsi="Arial" w:cs="Arial"/>
            <w:color w:val="1C7C7C"/>
            <w:sz w:val="20"/>
            <w:szCs w:val="20"/>
            <w:u w:val="single"/>
          </w:rPr>
          <w:t>BT_PO 1.49 Describe the cardiovascular changes that occur with ageing</w:t>
        </w:r>
      </w:hyperlink>
    </w:p>
    <w:p w14:paraId="5BEEF02A" w14:textId="77777777" w:rsidR="00EE11B8" w:rsidRPr="000D4C0F" w:rsidRDefault="00EE11B8" w:rsidP="00EE11B8">
      <w:pPr>
        <w:spacing w:after="0"/>
        <w:rPr>
          <w:rFonts w:ascii="Arial" w:eastAsia="Times New Roman" w:hAnsi="Arial" w:cs="Arial"/>
          <w:sz w:val="20"/>
          <w:szCs w:val="20"/>
        </w:rPr>
      </w:pPr>
    </w:p>
    <w:tbl>
      <w:tblPr>
        <w:tblW w:w="9360" w:type="dxa"/>
        <w:tblCellMar>
          <w:top w:w="15" w:type="dxa"/>
          <w:left w:w="15" w:type="dxa"/>
          <w:bottom w:w="15" w:type="dxa"/>
          <w:right w:w="15" w:type="dxa"/>
        </w:tblCellMar>
        <w:tblLook w:val="04A0" w:firstRow="1" w:lastRow="0" w:firstColumn="1" w:lastColumn="0" w:noHBand="0" w:noVBand="1"/>
      </w:tblPr>
      <w:tblGrid>
        <w:gridCol w:w="3950"/>
        <w:gridCol w:w="5410"/>
      </w:tblGrid>
      <w:tr w:rsidR="00EE11B8" w:rsidRPr="000D4C0F" w14:paraId="0FC69ACB"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804F6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 xml:space="preserve">Ageing causes </w:t>
            </w:r>
            <w:proofErr w:type="gramStart"/>
            <w:r w:rsidRPr="000D4C0F">
              <w:rPr>
                <w:rFonts w:ascii="Arial" w:hAnsi="Arial" w:cs="Arial"/>
                <w:color w:val="666666"/>
                <w:sz w:val="20"/>
                <w:szCs w:val="20"/>
                <w:shd w:val="clear" w:color="auto" w:fill="FFFFFF"/>
              </w:rPr>
              <w:t>a decreased number of</w:t>
            </w:r>
            <w:proofErr w:type="gramEnd"/>
            <w:r w:rsidRPr="000D4C0F">
              <w:rPr>
                <w:rFonts w:ascii="Arial" w:hAnsi="Arial" w:cs="Arial"/>
                <w:color w:val="666666"/>
                <w:sz w:val="20"/>
                <w:szCs w:val="20"/>
                <w:shd w:val="clear" w:color="auto" w:fill="FFFFFF"/>
              </w:rPr>
              <w:t xml:space="preserve"> sinus node cells in the heart, leading to decreased B adrenergic sensitivity T/F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72FB9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6F2A62F6" w14:textId="77777777" w:rsidR="00EE11B8" w:rsidRPr="000D4C0F" w:rsidRDefault="00EE11B8" w:rsidP="00EE11B8">
            <w:pPr>
              <w:spacing w:after="0"/>
              <w:rPr>
                <w:rFonts w:ascii="Arial" w:eastAsia="Times New Roman" w:hAnsi="Arial" w:cs="Arial"/>
                <w:sz w:val="20"/>
                <w:szCs w:val="20"/>
              </w:rPr>
            </w:pPr>
          </w:p>
          <w:p w14:paraId="48235D7F"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Sinus node cells do reduce with aging, however reduced B adrenergic sensitivity is due to B adrenoceptor downregulation.</w:t>
            </w:r>
          </w:p>
        </w:tc>
      </w:tr>
      <w:tr w:rsidR="00EE11B8" w:rsidRPr="000D4C0F" w14:paraId="777B62A8"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2D266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 xml:space="preserve">The velocity of the transmitted pulse wave in the vasculature tends to be slower in the </w:t>
            </w:r>
            <w:proofErr w:type="spellStart"/>
            <w:r w:rsidRPr="000D4C0F">
              <w:rPr>
                <w:rFonts w:ascii="Arial" w:hAnsi="Arial" w:cs="Arial"/>
                <w:color w:val="666666"/>
                <w:sz w:val="20"/>
                <w:szCs w:val="20"/>
                <w:shd w:val="clear" w:color="auto" w:fill="FFFFFF"/>
              </w:rPr>
              <w:t>eldery</w:t>
            </w:r>
            <w:proofErr w:type="spellEnd"/>
            <w:r w:rsidRPr="000D4C0F">
              <w:rPr>
                <w:rFonts w:ascii="Arial" w:hAnsi="Arial" w:cs="Arial"/>
                <w:color w:val="666666"/>
                <w:sz w:val="20"/>
                <w:szCs w:val="20"/>
                <w:shd w:val="clear" w:color="auto" w:fill="FFFFFF"/>
              </w:rPr>
              <w:t xml:space="preserve"> T/F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2804C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364C36B0" w14:textId="77777777" w:rsidR="00EE11B8" w:rsidRPr="000D4C0F" w:rsidRDefault="00EE11B8" w:rsidP="00EE11B8">
            <w:pPr>
              <w:spacing w:after="0"/>
              <w:rPr>
                <w:rFonts w:ascii="Arial" w:eastAsia="Times New Roman" w:hAnsi="Arial" w:cs="Arial"/>
                <w:sz w:val="20"/>
                <w:szCs w:val="20"/>
              </w:rPr>
            </w:pPr>
          </w:p>
          <w:p w14:paraId="24DAC31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Faster due to less compliant vessels.</w:t>
            </w:r>
          </w:p>
        </w:tc>
      </w:tr>
      <w:tr w:rsidR="00EE11B8" w:rsidRPr="000D4C0F" w14:paraId="13D3F041"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84B94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Elderly have higher levels of baseline sympathetic nervous system activity T/F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C5729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22CA3731" w14:textId="77777777" w:rsidR="00EE11B8" w:rsidRPr="000D4C0F" w:rsidRDefault="00EE11B8" w:rsidP="00EE11B8">
            <w:pPr>
              <w:spacing w:after="0"/>
              <w:rPr>
                <w:rFonts w:ascii="Arial" w:eastAsia="Times New Roman" w:hAnsi="Arial" w:cs="Arial"/>
                <w:sz w:val="20"/>
                <w:szCs w:val="20"/>
              </w:rPr>
            </w:pPr>
          </w:p>
          <w:p w14:paraId="42B423F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 xml:space="preserve">Baseline activity is elevated but reduced </w:t>
            </w:r>
            <w:r w:rsidRPr="000D4C0F">
              <w:rPr>
                <w:rFonts w:ascii="Arial" w:hAnsi="Arial" w:cs="Arial"/>
                <w:i/>
                <w:iCs/>
                <w:color w:val="000000"/>
                <w:sz w:val="20"/>
                <w:szCs w:val="20"/>
              </w:rPr>
              <w:t>reactivity</w:t>
            </w:r>
            <w:r w:rsidRPr="000D4C0F">
              <w:rPr>
                <w:rFonts w:ascii="Arial" w:hAnsi="Arial" w:cs="Arial"/>
                <w:color w:val="000000"/>
                <w:sz w:val="20"/>
                <w:szCs w:val="20"/>
              </w:rPr>
              <w:t>.</w:t>
            </w:r>
          </w:p>
        </w:tc>
      </w:tr>
      <w:tr w:rsidR="00EE11B8" w:rsidRPr="000D4C0F" w14:paraId="2F7D9258"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B4B25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The atrial component of ventricular filling is especially important in the elderly T/F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29E34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590125C9" w14:textId="77777777" w:rsidR="00EE11B8" w:rsidRPr="000D4C0F" w:rsidRDefault="00EE11B8" w:rsidP="00EE11B8">
            <w:pPr>
              <w:spacing w:after="0"/>
              <w:rPr>
                <w:rFonts w:ascii="Arial" w:eastAsia="Times New Roman" w:hAnsi="Arial" w:cs="Arial"/>
                <w:sz w:val="20"/>
                <w:szCs w:val="20"/>
              </w:rPr>
            </w:pPr>
          </w:p>
          <w:p w14:paraId="1C1367B0"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Contributes up to 30% to ventricular filling compared with 10% in young people.</w:t>
            </w:r>
          </w:p>
        </w:tc>
      </w:tr>
      <w:tr w:rsidR="00EE11B8" w:rsidRPr="000D4C0F" w14:paraId="7BF3C423"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6417C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Older patients often have an increased arterial pulse pressure due to reduced vascular compliance T/F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F1170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650CD9AE" w14:textId="77777777" w:rsidR="00EE11B8" w:rsidRPr="000D4C0F" w:rsidRDefault="00EE11B8" w:rsidP="00EE11B8">
            <w:pPr>
              <w:spacing w:after="0"/>
              <w:rPr>
                <w:rFonts w:ascii="Arial" w:eastAsia="Times New Roman" w:hAnsi="Arial" w:cs="Arial"/>
                <w:sz w:val="20"/>
                <w:szCs w:val="20"/>
              </w:rPr>
            </w:pPr>
          </w:p>
          <w:p w14:paraId="3907D14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Less vascular compliance enhances the reflection of pulse waves, augmenting systolic pressure.  Diastolic pressure may be reduced.  Therefore higher PP.</w:t>
            </w:r>
          </w:p>
        </w:tc>
      </w:tr>
    </w:tbl>
    <w:p w14:paraId="51B879E2" w14:textId="77777777" w:rsidR="00EE11B8" w:rsidRPr="000D4C0F" w:rsidRDefault="00EE11B8" w:rsidP="00EE11B8">
      <w:pPr>
        <w:spacing w:after="0"/>
        <w:rPr>
          <w:rFonts w:ascii="Arial" w:eastAsia="Times New Roman" w:hAnsi="Arial" w:cs="Arial"/>
          <w:sz w:val="20"/>
          <w:szCs w:val="20"/>
        </w:rPr>
      </w:pPr>
    </w:p>
    <w:p w14:paraId="2D28C704" w14:textId="77777777" w:rsidR="00EE11B8" w:rsidRPr="000D4C0F" w:rsidRDefault="0003535F" w:rsidP="00EE11B8">
      <w:pPr>
        <w:spacing w:after="100"/>
        <w:outlineLvl w:val="0"/>
        <w:rPr>
          <w:rFonts w:ascii="Arial" w:eastAsia="Times New Roman" w:hAnsi="Arial" w:cs="Arial"/>
          <w:bCs/>
          <w:kern w:val="36"/>
          <w:sz w:val="20"/>
          <w:szCs w:val="20"/>
        </w:rPr>
      </w:pPr>
      <w:hyperlink r:id="rId26" w:history="1">
        <w:r w:rsidR="00EE11B8" w:rsidRPr="000D4C0F">
          <w:rPr>
            <w:rFonts w:ascii="Arial" w:eastAsia="Times New Roman" w:hAnsi="Arial" w:cs="Arial"/>
            <w:color w:val="666666"/>
            <w:kern w:val="36"/>
            <w:sz w:val="20"/>
            <w:szCs w:val="20"/>
            <w:u w:val="single"/>
          </w:rPr>
          <w:t>SS_PA 1.21 Describe the foetal circulation</w:t>
        </w:r>
      </w:hyperlink>
    </w:p>
    <w:p w14:paraId="1067BE38" w14:textId="77777777" w:rsidR="00EE11B8" w:rsidRPr="000D4C0F" w:rsidRDefault="00EE11B8" w:rsidP="00EE11B8">
      <w:pPr>
        <w:spacing w:after="0"/>
        <w:rPr>
          <w:rFonts w:ascii="Arial" w:eastAsia="Times New Roman" w:hAnsi="Arial" w:cs="Arial"/>
          <w:sz w:val="20"/>
          <w:szCs w:val="20"/>
        </w:rPr>
      </w:pPr>
    </w:p>
    <w:tbl>
      <w:tblPr>
        <w:tblW w:w="9360" w:type="dxa"/>
        <w:tblCellMar>
          <w:top w:w="15" w:type="dxa"/>
          <w:left w:w="15" w:type="dxa"/>
          <w:bottom w:w="15" w:type="dxa"/>
          <w:right w:w="15" w:type="dxa"/>
        </w:tblCellMar>
        <w:tblLook w:val="04A0" w:firstRow="1" w:lastRow="0" w:firstColumn="1" w:lastColumn="0" w:noHBand="0" w:noVBand="1"/>
      </w:tblPr>
      <w:tblGrid>
        <w:gridCol w:w="4671"/>
        <w:gridCol w:w="4689"/>
      </w:tblGrid>
      <w:tr w:rsidR="00EE11B8" w:rsidRPr="000D4C0F" w14:paraId="56B9F188"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F9350B"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Within the umbilical cord, there are two veins, and one artery. TRUE / 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74EAD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0D633ADE" w14:textId="77777777" w:rsidR="00EE11B8" w:rsidRPr="000D4C0F" w:rsidRDefault="00EE11B8" w:rsidP="00EE11B8">
            <w:pPr>
              <w:spacing w:after="0"/>
              <w:rPr>
                <w:rFonts w:ascii="Arial" w:eastAsia="Times New Roman" w:hAnsi="Arial" w:cs="Arial"/>
                <w:sz w:val="20"/>
                <w:szCs w:val="20"/>
              </w:rPr>
            </w:pPr>
          </w:p>
          <w:p w14:paraId="32D5FF8F"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2 umbilical arteries carrying blood to placenta, 1 umbilical vein carrying blood away</w:t>
            </w:r>
          </w:p>
        </w:tc>
      </w:tr>
      <w:tr w:rsidR="00EE11B8" w:rsidRPr="000D4C0F" w14:paraId="03262FAC"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73CD6B"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Foetal blood returning from the placenta has an oxygen saturation of 80%. TRUE / 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9C41A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6C8ED3CB" w14:textId="77777777" w:rsidR="00EE11B8" w:rsidRPr="000D4C0F" w:rsidRDefault="00EE11B8" w:rsidP="00EE11B8">
            <w:pPr>
              <w:spacing w:after="0"/>
              <w:rPr>
                <w:rFonts w:ascii="Arial" w:eastAsia="Times New Roman" w:hAnsi="Arial" w:cs="Arial"/>
                <w:sz w:val="20"/>
                <w:szCs w:val="20"/>
              </w:rPr>
            </w:pPr>
          </w:p>
          <w:p w14:paraId="3E5FFAD2"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Umbilical vein O2 Sat usually ~80%.  Umbilical artery O2 Sat usually ~55-60%.</w:t>
            </w:r>
          </w:p>
        </w:tc>
      </w:tr>
      <w:tr w:rsidR="00EE11B8" w:rsidRPr="000D4C0F" w14:paraId="0596DF96"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FF83B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 xml:space="preserve">The foramen </w:t>
            </w:r>
            <w:proofErr w:type="spellStart"/>
            <w:r w:rsidRPr="000D4C0F">
              <w:rPr>
                <w:rFonts w:ascii="Arial" w:hAnsi="Arial" w:cs="Arial"/>
                <w:color w:val="666666"/>
                <w:sz w:val="20"/>
                <w:szCs w:val="20"/>
              </w:rPr>
              <w:t>ovale</w:t>
            </w:r>
            <w:proofErr w:type="spellEnd"/>
            <w:r w:rsidRPr="000D4C0F">
              <w:rPr>
                <w:rFonts w:ascii="Arial" w:hAnsi="Arial" w:cs="Arial"/>
                <w:color w:val="666666"/>
                <w:sz w:val="20"/>
                <w:szCs w:val="20"/>
              </w:rPr>
              <w:t xml:space="preserve"> remains open in the foetus under the influence of prostaglandins. TRUE / 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6DFAF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01410E7A" w14:textId="77777777" w:rsidR="00EE11B8" w:rsidRPr="000D4C0F" w:rsidRDefault="00EE11B8" w:rsidP="00EE11B8">
            <w:pPr>
              <w:spacing w:after="0"/>
              <w:rPr>
                <w:rFonts w:ascii="Arial" w:eastAsia="Times New Roman" w:hAnsi="Arial" w:cs="Arial"/>
                <w:sz w:val="20"/>
                <w:szCs w:val="20"/>
              </w:rPr>
            </w:pPr>
          </w:p>
          <w:p w14:paraId="37D51BC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 xml:space="preserve">It’s the ductus </w:t>
            </w:r>
            <w:proofErr w:type="spellStart"/>
            <w:r w:rsidRPr="000D4C0F">
              <w:rPr>
                <w:rFonts w:ascii="Arial" w:hAnsi="Arial" w:cs="Arial"/>
                <w:color w:val="000000"/>
                <w:sz w:val="20"/>
                <w:szCs w:val="20"/>
              </w:rPr>
              <w:t>arteriosis</w:t>
            </w:r>
            <w:proofErr w:type="spellEnd"/>
            <w:r w:rsidRPr="000D4C0F">
              <w:rPr>
                <w:rFonts w:ascii="Arial" w:hAnsi="Arial" w:cs="Arial"/>
                <w:color w:val="000000"/>
                <w:sz w:val="20"/>
                <w:szCs w:val="20"/>
              </w:rPr>
              <w:t xml:space="preserve"> that is kept open by the vasodilating effects of PGE2 produced by placenta.  Foramen </w:t>
            </w:r>
            <w:proofErr w:type="spellStart"/>
            <w:r w:rsidRPr="000D4C0F">
              <w:rPr>
                <w:rFonts w:ascii="Arial" w:hAnsi="Arial" w:cs="Arial"/>
                <w:color w:val="000000"/>
                <w:sz w:val="20"/>
                <w:szCs w:val="20"/>
              </w:rPr>
              <w:t>ovale</w:t>
            </w:r>
            <w:proofErr w:type="spellEnd"/>
            <w:r w:rsidRPr="000D4C0F">
              <w:rPr>
                <w:rFonts w:ascii="Arial" w:hAnsi="Arial" w:cs="Arial"/>
                <w:color w:val="000000"/>
                <w:sz w:val="20"/>
                <w:szCs w:val="20"/>
              </w:rPr>
              <w:t xml:space="preserve"> kept open by pressure.</w:t>
            </w:r>
          </w:p>
        </w:tc>
      </w:tr>
      <w:tr w:rsidR="00EE11B8" w:rsidRPr="000D4C0F" w14:paraId="74FC112A"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0C30F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The ductus arteriosus adds blood into the aorta distal to the vessels supplying the brain. TRUE / 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BF6BC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08961799" w14:textId="77777777" w:rsidR="00EE11B8" w:rsidRPr="000D4C0F" w:rsidRDefault="00EE11B8" w:rsidP="00EE11B8">
            <w:pPr>
              <w:spacing w:after="0"/>
              <w:rPr>
                <w:rFonts w:ascii="Arial" w:eastAsia="Times New Roman" w:hAnsi="Arial" w:cs="Arial"/>
                <w:sz w:val="20"/>
                <w:szCs w:val="20"/>
              </w:rPr>
            </w:pPr>
          </w:p>
          <w:p w14:paraId="0113F07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Insertion is distal to brachiocephalic trunk, left common carotid and left subclavian.</w:t>
            </w:r>
          </w:p>
        </w:tc>
      </w:tr>
      <w:tr w:rsidR="00EE11B8" w:rsidRPr="000D4C0F" w14:paraId="61BB7CCF"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2B6A9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Following delivery, there is a “transitional” circulation. Target SpO2 levels for a neonate are: 70-90% at 3 mins, and 85-90% at 10 mins. TRUE / 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A55C0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7BC765D5" w14:textId="77777777" w:rsidR="00EE11B8" w:rsidRPr="000D4C0F" w:rsidRDefault="00EE11B8" w:rsidP="00EE11B8">
            <w:pPr>
              <w:spacing w:after="0"/>
              <w:rPr>
                <w:rFonts w:ascii="Arial" w:eastAsia="Times New Roman" w:hAnsi="Arial" w:cs="Arial"/>
                <w:sz w:val="20"/>
                <w:szCs w:val="20"/>
              </w:rPr>
            </w:pPr>
          </w:p>
          <w:p w14:paraId="2B9A83B5"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Targets as per resus guidelines.</w:t>
            </w:r>
          </w:p>
        </w:tc>
      </w:tr>
    </w:tbl>
    <w:p w14:paraId="70B00B08" w14:textId="77777777" w:rsidR="00EE11B8" w:rsidRPr="000D4C0F" w:rsidRDefault="00EE11B8" w:rsidP="00EE11B8">
      <w:pPr>
        <w:spacing w:after="0"/>
        <w:rPr>
          <w:rFonts w:ascii="Arial" w:eastAsia="Times New Roman" w:hAnsi="Arial" w:cs="Arial"/>
          <w:sz w:val="20"/>
          <w:szCs w:val="20"/>
        </w:rPr>
      </w:pPr>
    </w:p>
    <w:p w14:paraId="2CA41916" w14:textId="77777777" w:rsidR="00EE11B8" w:rsidRPr="000D4C0F" w:rsidRDefault="0003535F" w:rsidP="00EE11B8">
      <w:pPr>
        <w:spacing w:beforeLines="1" w:before="2" w:afterLines="1" w:after="2"/>
        <w:rPr>
          <w:rFonts w:ascii="Arial" w:hAnsi="Arial" w:cs="Arial"/>
          <w:sz w:val="20"/>
          <w:szCs w:val="20"/>
        </w:rPr>
      </w:pPr>
      <w:hyperlink r:id="rId27" w:history="1">
        <w:r w:rsidR="00EE11B8" w:rsidRPr="000D4C0F">
          <w:rPr>
            <w:rFonts w:ascii="Arial" w:hAnsi="Arial" w:cs="Arial"/>
            <w:color w:val="1C7C7C"/>
            <w:sz w:val="20"/>
            <w:szCs w:val="20"/>
            <w:u w:val="single"/>
          </w:rPr>
          <w:t>BT_PO 1.48</w:t>
        </w:r>
      </w:hyperlink>
      <w:r w:rsidR="00EE11B8" w:rsidRPr="000D4C0F">
        <w:rPr>
          <w:rFonts w:ascii="Arial" w:hAnsi="Arial" w:cs="Arial"/>
          <w:color w:val="666666"/>
          <w:sz w:val="20"/>
          <w:szCs w:val="20"/>
        </w:rPr>
        <w:t xml:space="preserve"> Discuss the cardiovascular responses to:</w:t>
      </w:r>
    </w:p>
    <w:p w14:paraId="2E63191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t>· Changes in posture</w:t>
      </w:r>
    </w:p>
    <w:p w14:paraId="2AC7494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t>· Exercise</w:t>
      </w:r>
    </w:p>
    <w:p w14:paraId="3A51DC5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t xml:space="preserve">· Valsalva </w:t>
      </w:r>
      <w:proofErr w:type="spellStart"/>
      <w:r w:rsidRPr="000D4C0F">
        <w:rPr>
          <w:rFonts w:ascii="Arial" w:hAnsi="Arial" w:cs="Arial"/>
          <w:color w:val="666666"/>
          <w:sz w:val="20"/>
          <w:szCs w:val="20"/>
        </w:rPr>
        <w:t>maneouvre</w:t>
      </w:r>
      <w:proofErr w:type="spellEnd"/>
    </w:p>
    <w:p w14:paraId="717DCE8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t>· Positive pressure ventilation and PEEP</w:t>
      </w:r>
    </w:p>
    <w:p w14:paraId="0268758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t>· Pneumoperitoneum</w:t>
      </w:r>
    </w:p>
    <w:p w14:paraId="7C723C5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t>· Haemorrhage and hypovolaemia</w:t>
      </w:r>
    </w:p>
    <w:p w14:paraId="4582F16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t>· Surgery and trauma</w:t>
      </w:r>
    </w:p>
    <w:tbl>
      <w:tblPr>
        <w:tblW w:w="9360" w:type="dxa"/>
        <w:tblCellMar>
          <w:top w:w="15" w:type="dxa"/>
          <w:left w:w="15" w:type="dxa"/>
          <w:bottom w:w="15" w:type="dxa"/>
          <w:right w:w="15" w:type="dxa"/>
        </w:tblCellMar>
        <w:tblLook w:val="04A0" w:firstRow="1" w:lastRow="0" w:firstColumn="1" w:lastColumn="0" w:noHBand="0" w:noVBand="1"/>
      </w:tblPr>
      <w:tblGrid>
        <w:gridCol w:w="4872"/>
        <w:gridCol w:w="4488"/>
      </w:tblGrid>
      <w:tr w:rsidR="00EE11B8" w:rsidRPr="000D4C0F" w14:paraId="1D9AE7CC"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74457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 xml:space="preserve">The blood volume impacts on the cardiovascular responses of a patient undergoing the Valsalva </w:t>
            </w:r>
            <w:proofErr w:type="gramStart"/>
            <w:r w:rsidRPr="000D4C0F">
              <w:rPr>
                <w:rFonts w:ascii="Arial" w:hAnsi="Arial" w:cs="Arial"/>
                <w:color w:val="666666"/>
                <w:sz w:val="20"/>
                <w:szCs w:val="20"/>
              </w:rPr>
              <w:t>Manoeuvre  TRUE</w:t>
            </w:r>
            <w:proofErr w:type="gramEnd"/>
            <w:r w:rsidRPr="000D4C0F">
              <w:rPr>
                <w:rFonts w:ascii="Arial" w:hAnsi="Arial" w:cs="Arial"/>
                <w:color w:val="666666"/>
                <w:sz w:val="20"/>
                <w:szCs w:val="20"/>
              </w:rPr>
              <w:t>/FALSE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9933B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t>TRUE</w:t>
            </w:r>
          </w:p>
          <w:p w14:paraId="7E62566F"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Greater blood volume means less hypotension in phase 2.</w:t>
            </w:r>
          </w:p>
        </w:tc>
      </w:tr>
      <w:tr w:rsidR="00EE11B8" w:rsidRPr="000D4C0F" w14:paraId="54224FE9"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BB402B"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Pneumoperitoneum with an intraabdominal pressure of greater than 10mmHg is likely to result in an increase in cardiac output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99A14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t>TRUE</w:t>
            </w:r>
          </w:p>
          <w:p w14:paraId="0CCC79E9" w14:textId="77777777" w:rsidR="00EE11B8" w:rsidRPr="000D4C0F" w:rsidRDefault="00EE11B8" w:rsidP="00EE11B8">
            <w:pPr>
              <w:spacing w:after="0"/>
              <w:rPr>
                <w:rFonts w:ascii="Arial" w:eastAsia="Times New Roman" w:hAnsi="Arial" w:cs="Arial"/>
                <w:sz w:val="20"/>
                <w:szCs w:val="20"/>
              </w:rPr>
            </w:pPr>
          </w:p>
          <w:p w14:paraId="1B6D88B5"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Low IAP increases venous return via compression of the splanchnic circulation.  IAP greater than 10mmHg compresses IVC, reducing VR and thus CO.</w:t>
            </w:r>
          </w:p>
        </w:tc>
      </w:tr>
      <w:tr w:rsidR="00EE11B8" w:rsidRPr="000D4C0F" w14:paraId="5D05F3B7"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60746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Compensation which occurs following haemorrhage, aims to restore arterial blood pressure to normal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5EC705"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 xml:space="preserve">TRUE </w:t>
            </w:r>
          </w:p>
        </w:tc>
      </w:tr>
      <w:tr w:rsidR="00EE11B8" w:rsidRPr="000D4C0F" w14:paraId="2F50EBA4"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6398B5"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Sympathetic stimulation associated with major haemorrhage results in significant coronary artery constriction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E640C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 xml:space="preserve">FALSE </w:t>
            </w:r>
          </w:p>
        </w:tc>
      </w:tr>
      <w:tr w:rsidR="00EE11B8" w:rsidRPr="000D4C0F" w14:paraId="784A8CBA"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6CAD0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 xml:space="preserve">The baroreceptor </w:t>
            </w:r>
            <w:proofErr w:type="spellStart"/>
            <w:r w:rsidRPr="000D4C0F">
              <w:rPr>
                <w:rFonts w:ascii="Arial" w:hAnsi="Arial" w:cs="Arial"/>
                <w:color w:val="666666"/>
                <w:sz w:val="20"/>
                <w:szCs w:val="20"/>
                <w:shd w:val="clear" w:color="auto" w:fill="FFFFFF"/>
              </w:rPr>
              <w:t>setpoint</w:t>
            </w:r>
            <w:proofErr w:type="spellEnd"/>
            <w:r w:rsidRPr="000D4C0F">
              <w:rPr>
                <w:rFonts w:ascii="Arial" w:hAnsi="Arial" w:cs="Arial"/>
                <w:color w:val="666666"/>
                <w:sz w:val="20"/>
                <w:szCs w:val="20"/>
                <w:shd w:val="clear" w:color="auto" w:fill="FFFFFF"/>
              </w:rPr>
              <w:t xml:space="preserve"> changes during </w:t>
            </w:r>
            <w:proofErr w:type="spellStart"/>
            <w:r w:rsidRPr="000D4C0F">
              <w:rPr>
                <w:rFonts w:ascii="Arial" w:hAnsi="Arial" w:cs="Arial"/>
                <w:color w:val="666666"/>
                <w:sz w:val="20"/>
                <w:szCs w:val="20"/>
                <w:shd w:val="clear" w:color="auto" w:fill="FFFFFF"/>
              </w:rPr>
              <w:t>excersice</w:t>
            </w:r>
            <w:proofErr w:type="spellEnd"/>
            <w:r w:rsidRPr="000D4C0F">
              <w:rPr>
                <w:rFonts w:ascii="Arial" w:hAnsi="Arial" w:cs="Arial"/>
                <w:color w:val="666666"/>
                <w:sz w:val="20"/>
                <w:szCs w:val="20"/>
                <w:shd w:val="clear" w:color="auto" w:fill="FFFFFF"/>
              </w:rPr>
              <w:t xml:space="preserve">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C1BBB2" w14:textId="0835EC01" w:rsidR="00EE11B8" w:rsidRPr="0003535F" w:rsidRDefault="00EE11B8" w:rsidP="0003535F">
            <w:pPr>
              <w:spacing w:beforeLines="1" w:before="2" w:afterLines="1" w:after="2"/>
              <w:rPr>
                <w:rFonts w:ascii="Arial" w:hAnsi="Arial" w:cs="Arial"/>
                <w:sz w:val="20"/>
                <w:szCs w:val="20"/>
              </w:rPr>
            </w:pPr>
            <w:r w:rsidRPr="000D4C0F">
              <w:rPr>
                <w:rFonts w:ascii="Arial" w:hAnsi="Arial" w:cs="Arial"/>
                <w:color w:val="666666"/>
                <w:sz w:val="20"/>
                <w:szCs w:val="20"/>
              </w:rPr>
              <w:t>TRUE</w:t>
            </w:r>
          </w:p>
        </w:tc>
      </w:tr>
      <w:tr w:rsidR="00EE11B8" w:rsidRPr="000D4C0F" w14:paraId="331E3E2B"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05BF71"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lastRenderedPageBreak/>
              <w:t>Coronary blood flow may increase 4 times resting level during heavy exercise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8E4643"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666666"/>
                <w:sz w:val="20"/>
                <w:szCs w:val="20"/>
              </w:rPr>
              <w:t>?TRUE</w:t>
            </w:r>
            <w:proofErr w:type="gramEnd"/>
          </w:p>
          <w:p w14:paraId="3F2A6DFA" w14:textId="77777777" w:rsidR="00EE11B8" w:rsidRPr="000D4C0F" w:rsidRDefault="00EE11B8" w:rsidP="00EE11B8">
            <w:pPr>
              <w:spacing w:after="0"/>
              <w:rPr>
                <w:rFonts w:ascii="Arial" w:eastAsia="Times New Roman" w:hAnsi="Arial" w:cs="Arial"/>
                <w:sz w:val="20"/>
                <w:szCs w:val="20"/>
              </w:rPr>
            </w:pPr>
          </w:p>
          <w:p w14:paraId="59C9F08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Most sources say may increase 5 times.</w:t>
            </w:r>
          </w:p>
        </w:tc>
      </w:tr>
      <w:tr w:rsidR="00EE11B8" w:rsidRPr="000D4C0F" w14:paraId="4AA6381C"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43D582"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 xml:space="preserve">The cardiac output during exercise is higher than that </w:t>
            </w:r>
            <w:proofErr w:type="gramStart"/>
            <w:r w:rsidRPr="000D4C0F">
              <w:rPr>
                <w:rFonts w:ascii="Arial" w:hAnsi="Arial" w:cs="Arial"/>
                <w:color w:val="666666"/>
                <w:sz w:val="20"/>
                <w:szCs w:val="20"/>
                <w:shd w:val="clear" w:color="auto" w:fill="FFFFFF"/>
              </w:rPr>
              <w:t>calculated on</w:t>
            </w:r>
            <w:proofErr w:type="gramEnd"/>
            <w:r w:rsidRPr="000D4C0F">
              <w:rPr>
                <w:rFonts w:ascii="Arial" w:hAnsi="Arial" w:cs="Arial"/>
                <w:color w:val="666666"/>
                <w:sz w:val="20"/>
                <w:szCs w:val="20"/>
                <w:shd w:val="clear" w:color="auto" w:fill="FFFFFF"/>
              </w:rPr>
              <w:t xml:space="preserve"> heart rate and increased contractility alone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62A68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t>TRUE</w:t>
            </w:r>
          </w:p>
          <w:p w14:paraId="6E9C769E" w14:textId="77777777" w:rsidR="00EE11B8" w:rsidRPr="000D4C0F" w:rsidRDefault="00EE11B8" w:rsidP="00EE11B8">
            <w:pPr>
              <w:spacing w:after="0"/>
              <w:rPr>
                <w:rFonts w:ascii="Arial" w:eastAsia="Times New Roman" w:hAnsi="Arial" w:cs="Arial"/>
                <w:sz w:val="20"/>
                <w:szCs w:val="20"/>
              </w:rPr>
            </w:pPr>
          </w:p>
          <w:p w14:paraId="037F6DD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Increased SV also contributed to by increased LVEDV.</w:t>
            </w:r>
          </w:p>
        </w:tc>
      </w:tr>
      <w:tr w:rsidR="00EE11B8" w:rsidRPr="000D4C0F" w14:paraId="155552C8"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C363EF"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1000 ml of interstitial fluid can be absorbed during shock during the first hour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DDB8E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t>TRUE</w:t>
            </w:r>
          </w:p>
          <w:p w14:paraId="3C0AE057" w14:textId="77777777" w:rsidR="00EE11B8" w:rsidRPr="000D4C0F" w:rsidRDefault="00EE11B8" w:rsidP="00EE11B8">
            <w:pPr>
              <w:spacing w:after="0"/>
              <w:rPr>
                <w:rFonts w:ascii="Arial" w:eastAsia="Times New Roman" w:hAnsi="Arial" w:cs="Arial"/>
                <w:sz w:val="20"/>
                <w:szCs w:val="20"/>
              </w:rPr>
            </w:pPr>
          </w:p>
          <w:p w14:paraId="084D377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Reduced capillary hydrostatic pressure may mean Net Filtration Pressure favours reabsorption into intravascular space.</w:t>
            </w:r>
          </w:p>
        </w:tc>
      </w:tr>
      <w:tr w:rsidR="00EE11B8" w:rsidRPr="000D4C0F" w14:paraId="3044A1BB"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557CE1"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The Valsalva Manoeuvre can be used to test the integrity of the baroreceptors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A47C62"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TRUE</w:t>
            </w:r>
          </w:p>
        </w:tc>
      </w:tr>
      <w:tr w:rsidR="00EE11B8" w:rsidRPr="000D4C0F" w14:paraId="0FEA275A"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FD4C8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A cerebrally mediated activation of the sympathetic nervous system occurs when the arterial pressure falls below 50 mmHg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6D25A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t>TRUE</w:t>
            </w:r>
          </w:p>
          <w:p w14:paraId="714AD00F" w14:textId="77777777" w:rsidR="00EE11B8" w:rsidRPr="000D4C0F" w:rsidRDefault="00EE11B8" w:rsidP="00EE11B8">
            <w:pPr>
              <w:spacing w:after="0"/>
              <w:rPr>
                <w:rFonts w:ascii="Arial" w:eastAsia="Times New Roman" w:hAnsi="Arial" w:cs="Arial"/>
                <w:sz w:val="20"/>
                <w:szCs w:val="20"/>
              </w:rPr>
            </w:pPr>
          </w:p>
          <w:p w14:paraId="5E1CBF7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 xml:space="preserve">CNS ischaemic reflex - results in massive </w:t>
            </w:r>
            <w:proofErr w:type="spellStart"/>
            <w:r w:rsidRPr="000D4C0F">
              <w:rPr>
                <w:rFonts w:ascii="Arial" w:hAnsi="Arial" w:cs="Arial"/>
                <w:color w:val="666666"/>
                <w:sz w:val="20"/>
                <w:szCs w:val="20"/>
              </w:rPr>
              <w:t>sypathetic</w:t>
            </w:r>
            <w:proofErr w:type="spellEnd"/>
            <w:r w:rsidRPr="000D4C0F">
              <w:rPr>
                <w:rFonts w:ascii="Arial" w:hAnsi="Arial" w:cs="Arial"/>
                <w:color w:val="666666"/>
                <w:sz w:val="20"/>
                <w:szCs w:val="20"/>
              </w:rPr>
              <w:t xml:space="preserve"> outflow and adrenaline release from adrenal medulla.  Unclear exact mechanism.  </w:t>
            </w:r>
          </w:p>
        </w:tc>
      </w:tr>
    </w:tbl>
    <w:p w14:paraId="24F4697C" w14:textId="77777777" w:rsidR="00EE11B8" w:rsidRPr="000D4C0F" w:rsidRDefault="00EE11B8" w:rsidP="00EE11B8">
      <w:pPr>
        <w:spacing w:after="0"/>
        <w:rPr>
          <w:rFonts w:ascii="Arial" w:eastAsia="Times New Roman" w:hAnsi="Arial" w:cs="Arial"/>
          <w:sz w:val="20"/>
          <w:szCs w:val="20"/>
        </w:rPr>
      </w:pPr>
    </w:p>
    <w:p w14:paraId="4F7F7FF4" w14:textId="77777777" w:rsidR="00EE11B8" w:rsidRPr="000D4C0F" w:rsidRDefault="0003535F" w:rsidP="00EE11B8">
      <w:pPr>
        <w:spacing w:beforeLines="1" w:before="2" w:afterLines="1" w:after="2"/>
        <w:rPr>
          <w:rFonts w:ascii="Arial" w:hAnsi="Arial" w:cs="Arial"/>
          <w:sz w:val="20"/>
          <w:szCs w:val="20"/>
        </w:rPr>
      </w:pPr>
      <w:hyperlink r:id="rId28" w:history="1">
        <w:r w:rsidR="00EE11B8" w:rsidRPr="000D4C0F">
          <w:rPr>
            <w:rFonts w:ascii="Arial" w:hAnsi="Arial" w:cs="Arial"/>
            <w:color w:val="1C7C7C"/>
            <w:sz w:val="20"/>
            <w:szCs w:val="20"/>
            <w:u w:val="single"/>
          </w:rPr>
          <w:t>BT_PO 1.53</w:t>
        </w:r>
      </w:hyperlink>
      <w:r w:rsidR="00EE11B8" w:rsidRPr="000D4C0F">
        <w:rPr>
          <w:rFonts w:ascii="Arial" w:hAnsi="Arial" w:cs="Arial"/>
          <w:color w:val="666666"/>
          <w:sz w:val="20"/>
          <w:szCs w:val="20"/>
        </w:rPr>
        <w:t xml:space="preserve"> describe the pharmacology of adrenergic agonists</w:t>
      </w:r>
    </w:p>
    <w:p w14:paraId="695C9F8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t>Here is one true statement to get you oriented:</w:t>
      </w:r>
    </w:p>
    <w:p w14:paraId="21613A31" w14:textId="77777777" w:rsidR="00EE11B8" w:rsidRPr="000D4C0F" w:rsidRDefault="00EE11B8" w:rsidP="00EE11B8">
      <w:pPr>
        <w:spacing w:beforeLines="1" w:before="2" w:afterLines="1" w:after="2"/>
        <w:rPr>
          <w:rFonts w:ascii="Arial" w:hAnsi="Arial" w:cs="Arial"/>
          <w:sz w:val="20"/>
          <w:szCs w:val="20"/>
        </w:rPr>
      </w:pPr>
      <w:proofErr w:type="spellStart"/>
      <w:r w:rsidRPr="000D4C0F">
        <w:rPr>
          <w:rFonts w:ascii="Arial" w:hAnsi="Arial" w:cs="Arial"/>
          <w:color w:val="666666"/>
          <w:sz w:val="20"/>
          <w:szCs w:val="20"/>
        </w:rPr>
        <w:t>Phenylethylamine</w:t>
      </w:r>
      <w:proofErr w:type="spellEnd"/>
      <w:r w:rsidRPr="000D4C0F">
        <w:rPr>
          <w:rFonts w:ascii="Arial" w:hAnsi="Arial" w:cs="Arial"/>
          <w:color w:val="666666"/>
          <w:sz w:val="20"/>
          <w:szCs w:val="20"/>
        </w:rPr>
        <w:t xml:space="preserve"> can be considered the parent drug on which all </w:t>
      </w:r>
      <w:proofErr w:type="spellStart"/>
      <w:r w:rsidRPr="000D4C0F">
        <w:rPr>
          <w:rFonts w:ascii="Arial" w:hAnsi="Arial" w:cs="Arial"/>
          <w:color w:val="666666"/>
          <w:sz w:val="20"/>
          <w:szCs w:val="20"/>
        </w:rPr>
        <w:t>sympathomimetics</w:t>
      </w:r>
      <w:proofErr w:type="spellEnd"/>
      <w:r w:rsidRPr="000D4C0F">
        <w:rPr>
          <w:rFonts w:ascii="Arial" w:hAnsi="Arial" w:cs="Arial"/>
          <w:color w:val="666666"/>
          <w:sz w:val="20"/>
          <w:szCs w:val="20"/>
        </w:rPr>
        <w:t xml:space="preserve"> are based.</w:t>
      </w:r>
    </w:p>
    <w:p w14:paraId="2A02211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t>Here is the molecule with the carbons numbered</w:t>
      </w:r>
    </w:p>
    <w:p w14:paraId="2EBC97DF" w14:textId="7EA892A1" w:rsidR="00EE11B8" w:rsidRPr="000D4C0F" w:rsidRDefault="00EE11B8" w:rsidP="00EE11B8">
      <w:pPr>
        <w:spacing w:beforeLines="1" w:before="2" w:afterLines="1" w:after="2"/>
        <w:rPr>
          <w:rFonts w:ascii="Arial" w:hAnsi="Arial" w:cs="Arial"/>
          <w:sz w:val="20"/>
          <w:szCs w:val="20"/>
        </w:rPr>
      </w:pPr>
      <w:r w:rsidRPr="000D4C0F">
        <w:rPr>
          <w:rFonts w:ascii="Arial" w:hAnsi="Arial" w:cs="Arial"/>
          <w:noProof/>
          <w:color w:val="666666"/>
          <w:sz w:val="20"/>
          <w:szCs w:val="20"/>
          <w:lang w:val="en-US"/>
        </w:rPr>
        <w:drawing>
          <wp:inline distT="0" distB="0" distL="0" distR="0" wp14:anchorId="07783A12" wp14:editId="7BB0021E">
            <wp:extent cx="2108835" cy="1159414"/>
            <wp:effectExtent l="0" t="0" r="0" b="9525"/>
            <wp:docPr id="11" name="Picture 1" descr="henylethylamine_numbered.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nylethylamine_numbered.sv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38387" cy="1230640"/>
                    </a:xfrm>
                    <a:prstGeom prst="rect">
                      <a:avLst/>
                    </a:prstGeom>
                    <a:noFill/>
                    <a:ln>
                      <a:noFill/>
                    </a:ln>
                  </pic:spPr>
                </pic:pic>
              </a:graphicData>
            </a:graphic>
          </wp:inline>
        </w:drawing>
      </w:r>
    </w:p>
    <w:p w14:paraId="141B0D0C" w14:textId="77777777" w:rsidR="00EE11B8" w:rsidRPr="000D4C0F" w:rsidRDefault="00EE11B8" w:rsidP="00EE11B8">
      <w:pPr>
        <w:spacing w:after="0"/>
        <w:rPr>
          <w:rFonts w:ascii="Arial" w:eastAsia="Times New Roman" w:hAnsi="Arial" w:cs="Arial"/>
          <w:sz w:val="20"/>
          <w:szCs w:val="20"/>
        </w:rPr>
      </w:pPr>
    </w:p>
    <w:tbl>
      <w:tblPr>
        <w:tblW w:w="9360" w:type="dxa"/>
        <w:tblCellMar>
          <w:top w:w="15" w:type="dxa"/>
          <w:left w:w="15" w:type="dxa"/>
          <w:bottom w:w="15" w:type="dxa"/>
          <w:right w:w="15" w:type="dxa"/>
        </w:tblCellMar>
        <w:tblLook w:val="04A0" w:firstRow="1" w:lastRow="0" w:firstColumn="1" w:lastColumn="0" w:noHBand="0" w:noVBand="1"/>
      </w:tblPr>
      <w:tblGrid>
        <w:gridCol w:w="3943"/>
        <w:gridCol w:w="5417"/>
      </w:tblGrid>
      <w:tr w:rsidR="00EE11B8" w:rsidRPr="000D4C0F" w14:paraId="1C7AF316"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D04053" w14:textId="77777777" w:rsidR="00EE11B8" w:rsidRPr="000D4C0F" w:rsidRDefault="00EE11B8" w:rsidP="00EE11B8">
            <w:pPr>
              <w:spacing w:beforeLines="1" w:before="2" w:afterLines="1" w:after="2" w:line="0" w:lineRule="atLeast"/>
              <w:rPr>
                <w:rFonts w:ascii="Arial" w:hAnsi="Arial" w:cs="Arial"/>
                <w:sz w:val="20"/>
                <w:szCs w:val="20"/>
              </w:rPr>
            </w:pPr>
            <w:proofErr w:type="gramStart"/>
            <w:r w:rsidRPr="000D4C0F">
              <w:rPr>
                <w:rFonts w:ascii="Arial" w:hAnsi="Arial" w:cs="Arial"/>
                <w:color w:val="666666"/>
                <w:sz w:val="20"/>
                <w:szCs w:val="20"/>
              </w:rPr>
              <w:t>Maximal  </w:t>
            </w:r>
            <w:r w:rsidRPr="000D4C0F">
              <w:rPr>
                <w:rFonts w:ascii="Menlo Regular" w:hAnsi="Menlo Regular" w:cs="Menlo Regular"/>
                <w:color w:val="666666"/>
                <w:sz w:val="20"/>
                <w:szCs w:val="20"/>
              </w:rPr>
              <w:t>⍺</w:t>
            </w:r>
            <w:proofErr w:type="gramEnd"/>
            <w:r w:rsidRPr="000D4C0F">
              <w:rPr>
                <w:rFonts w:ascii="Arial" w:hAnsi="Arial" w:cs="Arial"/>
                <w:color w:val="666666"/>
                <w:sz w:val="20"/>
                <w:szCs w:val="20"/>
              </w:rPr>
              <w:t xml:space="preserve"> and B potency is conferred by OH substitutions on the 3′ and 4′ positions of the benzene ring T/F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40AE7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2872881D" w14:textId="77777777" w:rsidR="00EE11B8" w:rsidRPr="000D4C0F" w:rsidRDefault="00EE11B8" w:rsidP="00EE11B8">
            <w:pPr>
              <w:spacing w:after="0"/>
              <w:rPr>
                <w:rFonts w:ascii="Arial" w:eastAsia="Times New Roman" w:hAnsi="Arial" w:cs="Arial"/>
                <w:sz w:val="20"/>
                <w:szCs w:val="20"/>
              </w:rPr>
            </w:pPr>
          </w:p>
          <w:p w14:paraId="4CDC9BC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beta carbon OH substitution.</w:t>
            </w:r>
          </w:p>
          <w:p w14:paraId="4651C417" w14:textId="77777777" w:rsidR="00EE11B8" w:rsidRPr="000D4C0F" w:rsidRDefault="00EE11B8" w:rsidP="00EE11B8">
            <w:pPr>
              <w:spacing w:after="0"/>
              <w:rPr>
                <w:rFonts w:ascii="Arial" w:eastAsia="Times New Roman" w:hAnsi="Arial" w:cs="Arial"/>
                <w:sz w:val="20"/>
                <w:szCs w:val="20"/>
              </w:rPr>
            </w:pPr>
          </w:p>
          <w:p w14:paraId="49DC7E2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(From Niki) False</w:t>
            </w:r>
          </w:p>
          <w:p w14:paraId="2AE1335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Lack of OH on 3 and 4 positions decreases affinity for adrenoceptors, not potency.</w:t>
            </w:r>
          </w:p>
        </w:tc>
      </w:tr>
      <w:tr w:rsidR="00EE11B8" w:rsidRPr="000D4C0F" w14:paraId="24EEE296"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CC571A" w14:textId="77777777" w:rsidR="00EE11B8" w:rsidRPr="000D4C0F" w:rsidRDefault="00EE11B8" w:rsidP="00EE11B8">
            <w:pPr>
              <w:spacing w:beforeLines="1" w:before="2" w:afterLines="1" w:after="2" w:line="0" w:lineRule="atLeast"/>
              <w:rPr>
                <w:rFonts w:ascii="Arial" w:hAnsi="Arial" w:cs="Arial"/>
                <w:sz w:val="20"/>
                <w:szCs w:val="20"/>
              </w:rPr>
            </w:pPr>
            <w:proofErr w:type="spellStart"/>
            <w:r w:rsidRPr="000D4C0F">
              <w:rPr>
                <w:rFonts w:ascii="Arial" w:hAnsi="Arial" w:cs="Arial"/>
                <w:color w:val="666666"/>
                <w:sz w:val="20"/>
                <w:szCs w:val="20"/>
              </w:rPr>
              <w:t>Sympathomimetics</w:t>
            </w:r>
            <w:proofErr w:type="spellEnd"/>
            <w:r w:rsidRPr="000D4C0F">
              <w:rPr>
                <w:rFonts w:ascii="Arial" w:hAnsi="Arial" w:cs="Arial"/>
                <w:color w:val="666666"/>
                <w:sz w:val="20"/>
                <w:szCs w:val="20"/>
              </w:rPr>
              <w:t xml:space="preserve"> can be chiral around either the </w:t>
            </w:r>
            <w:r w:rsidRPr="000D4C0F">
              <w:rPr>
                <w:rFonts w:ascii="Menlo Regular" w:hAnsi="Menlo Regular" w:cs="Menlo Regular"/>
                <w:color w:val="666666"/>
                <w:sz w:val="20"/>
                <w:szCs w:val="20"/>
              </w:rPr>
              <w:t>⍺</w:t>
            </w:r>
            <w:r w:rsidRPr="000D4C0F">
              <w:rPr>
                <w:rFonts w:ascii="Arial" w:hAnsi="Arial" w:cs="Arial"/>
                <w:color w:val="666666"/>
                <w:sz w:val="20"/>
                <w:szCs w:val="20"/>
              </w:rPr>
              <w:t xml:space="preserve"> or B </w:t>
            </w:r>
            <w:proofErr w:type="gramStart"/>
            <w:r w:rsidRPr="000D4C0F">
              <w:rPr>
                <w:rFonts w:ascii="Arial" w:hAnsi="Arial" w:cs="Arial"/>
                <w:color w:val="666666"/>
                <w:sz w:val="20"/>
                <w:szCs w:val="20"/>
              </w:rPr>
              <w:t>carbon</w:t>
            </w:r>
            <w:proofErr w:type="gramEnd"/>
            <w:r w:rsidRPr="000D4C0F">
              <w:rPr>
                <w:rFonts w:ascii="Arial" w:hAnsi="Arial" w:cs="Arial"/>
                <w:color w:val="666666"/>
                <w:sz w:val="20"/>
                <w:szCs w:val="20"/>
              </w:rPr>
              <w:t xml:space="preserve"> T/F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365E8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5DD64CD1" w14:textId="77777777" w:rsidR="00EE11B8" w:rsidRPr="000D4C0F" w:rsidRDefault="00EE11B8" w:rsidP="00EE11B8">
            <w:pPr>
              <w:spacing w:after="0"/>
              <w:rPr>
                <w:rFonts w:ascii="Arial" w:eastAsia="Times New Roman" w:hAnsi="Arial" w:cs="Arial"/>
                <w:sz w:val="20"/>
                <w:szCs w:val="20"/>
              </w:rPr>
            </w:pPr>
          </w:p>
          <w:p w14:paraId="014DE8F6" w14:textId="77777777" w:rsidR="00EE11B8" w:rsidRPr="000D4C0F" w:rsidRDefault="00EE11B8" w:rsidP="00EE11B8">
            <w:pPr>
              <w:spacing w:beforeLines="1" w:before="2" w:afterLines="1" w:after="2" w:line="0" w:lineRule="atLeast"/>
              <w:rPr>
                <w:rFonts w:ascii="Arial" w:hAnsi="Arial" w:cs="Arial"/>
                <w:sz w:val="20"/>
                <w:szCs w:val="20"/>
              </w:rPr>
            </w:pPr>
            <w:proofErr w:type="spellStart"/>
            <w:r w:rsidRPr="000D4C0F">
              <w:rPr>
                <w:rFonts w:ascii="Arial" w:hAnsi="Arial" w:cs="Arial"/>
                <w:color w:val="000000"/>
                <w:sz w:val="20"/>
                <w:szCs w:val="20"/>
              </w:rPr>
              <w:t>Eg</w:t>
            </w:r>
            <w:proofErr w:type="spellEnd"/>
            <w:r w:rsidRPr="000D4C0F">
              <w:rPr>
                <w:rFonts w:ascii="Arial" w:hAnsi="Arial" w:cs="Arial"/>
                <w:color w:val="000000"/>
                <w:sz w:val="20"/>
                <w:szCs w:val="20"/>
              </w:rPr>
              <w:t xml:space="preserve">: </w:t>
            </w:r>
            <w:proofErr w:type="spellStart"/>
            <w:r w:rsidRPr="000D4C0F">
              <w:rPr>
                <w:rFonts w:ascii="Arial" w:hAnsi="Arial" w:cs="Arial"/>
                <w:color w:val="000000"/>
                <w:sz w:val="20"/>
                <w:szCs w:val="20"/>
              </w:rPr>
              <w:t>ephidrine</w:t>
            </w:r>
            <w:proofErr w:type="spellEnd"/>
            <w:r w:rsidRPr="000D4C0F">
              <w:rPr>
                <w:rFonts w:ascii="Arial" w:hAnsi="Arial" w:cs="Arial"/>
                <w:color w:val="000000"/>
                <w:sz w:val="20"/>
                <w:szCs w:val="20"/>
              </w:rPr>
              <w:t xml:space="preserve"> and metaraminol are chiral at alpha and beta carbon</w:t>
            </w:r>
          </w:p>
        </w:tc>
      </w:tr>
      <w:tr w:rsidR="00EE11B8" w:rsidRPr="000D4C0F" w14:paraId="542304C5"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77575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A very large substitution on the terminal amine promotes B1 selectivity T/F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5E17C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30C22E71" w14:textId="77777777" w:rsidR="00EE11B8" w:rsidRPr="000D4C0F" w:rsidRDefault="00EE11B8" w:rsidP="00EE11B8">
            <w:pPr>
              <w:spacing w:after="0"/>
              <w:rPr>
                <w:rFonts w:ascii="Arial" w:eastAsia="Times New Roman" w:hAnsi="Arial" w:cs="Arial"/>
                <w:sz w:val="20"/>
                <w:szCs w:val="20"/>
              </w:rPr>
            </w:pPr>
          </w:p>
          <w:p w14:paraId="247C6B0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Larger substitutions seem to confer B1&gt;B2 selectivity.  </w:t>
            </w:r>
            <w:proofErr w:type="spellStart"/>
            <w:r w:rsidRPr="000D4C0F">
              <w:rPr>
                <w:rFonts w:ascii="Arial" w:hAnsi="Arial" w:cs="Arial"/>
                <w:color w:val="000000"/>
                <w:sz w:val="20"/>
                <w:szCs w:val="20"/>
              </w:rPr>
              <w:t>Eg</w:t>
            </w:r>
            <w:proofErr w:type="spellEnd"/>
            <w:r w:rsidRPr="000D4C0F">
              <w:rPr>
                <w:rFonts w:ascii="Arial" w:hAnsi="Arial" w:cs="Arial"/>
                <w:color w:val="000000"/>
                <w:sz w:val="20"/>
                <w:szCs w:val="20"/>
              </w:rPr>
              <w:t xml:space="preserve"> </w:t>
            </w:r>
            <w:proofErr w:type="spellStart"/>
            <w:r w:rsidRPr="000D4C0F">
              <w:rPr>
                <w:rFonts w:ascii="Arial" w:hAnsi="Arial" w:cs="Arial"/>
                <w:color w:val="000000"/>
                <w:sz w:val="20"/>
                <w:szCs w:val="20"/>
              </w:rPr>
              <w:t>isoprenaline</w:t>
            </w:r>
            <w:proofErr w:type="spellEnd"/>
            <w:r w:rsidRPr="000D4C0F">
              <w:rPr>
                <w:rFonts w:ascii="Arial" w:hAnsi="Arial" w:cs="Arial"/>
                <w:color w:val="000000"/>
                <w:sz w:val="20"/>
                <w:szCs w:val="20"/>
              </w:rPr>
              <w:t xml:space="preserve"> is beta selective but not more B1 or B2.  </w:t>
            </w:r>
            <w:proofErr w:type="spellStart"/>
            <w:r w:rsidRPr="000D4C0F">
              <w:rPr>
                <w:rFonts w:ascii="Arial" w:hAnsi="Arial" w:cs="Arial"/>
                <w:color w:val="000000"/>
                <w:sz w:val="20"/>
                <w:szCs w:val="20"/>
              </w:rPr>
              <w:t>Dobutamine</w:t>
            </w:r>
            <w:proofErr w:type="spellEnd"/>
            <w:r w:rsidRPr="000D4C0F">
              <w:rPr>
                <w:rFonts w:ascii="Arial" w:hAnsi="Arial" w:cs="Arial"/>
                <w:color w:val="000000"/>
                <w:sz w:val="20"/>
                <w:szCs w:val="20"/>
              </w:rPr>
              <w:t xml:space="preserve"> has a massive substitution on terminal amine and is more B1 selective.</w:t>
            </w:r>
          </w:p>
        </w:tc>
      </w:tr>
      <w:tr w:rsidR="00EE11B8" w:rsidRPr="000D4C0F" w14:paraId="170DC395"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7AE4D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lastRenderedPageBreak/>
              <w:t xml:space="preserve">A methyl substitution at the </w:t>
            </w:r>
            <w:r w:rsidRPr="000D4C0F">
              <w:rPr>
                <w:rFonts w:ascii="Menlo Regular" w:hAnsi="Menlo Regular" w:cs="Menlo Regular"/>
                <w:color w:val="666666"/>
                <w:sz w:val="20"/>
                <w:szCs w:val="20"/>
              </w:rPr>
              <w:t>⍺</w:t>
            </w:r>
            <w:r w:rsidRPr="000D4C0F">
              <w:rPr>
                <w:rFonts w:ascii="Arial" w:hAnsi="Arial" w:cs="Arial"/>
                <w:color w:val="666666"/>
                <w:sz w:val="20"/>
                <w:szCs w:val="20"/>
              </w:rPr>
              <w:t xml:space="preserve"> carbon prevents metabolism by monoamine oxidase and prolongs duration of action T/F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AAD05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5306B20E" w14:textId="77777777" w:rsidR="00EE11B8" w:rsidRPr="000D4C0F" w:rsidRDefault="00EE11B8" w:rsidP="00EE11B8">
            <w:pPr>
              <w:spacing w:after="0"/>
              <w:rPr>
                <w:rFonts w:ascii="Arial" w:eastAsia="Times New Roman" w:hAnsi="Arial" w:cs="Arial"/>
                <w:sz w:val="20"/>
                <w:szCs w:val="20"/>
              </w:rPr>
            </w:pPr>
          </w:p>
          <w:p w14:paraId="42E99BE0"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MAO needs unsubstituted alpha carbon with maximum of CH3 on terminal amine.</w:t>
            </w:r>
          </w:p>
        </w:tc>
      </w:tr>
      <w:tr w:rsidR="00EE11B8" w:rsidRPr="000D4C0F" w14:paraId="2C25491A"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14F17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Absence of hydroxyl groups on the benzene ring improves oral bioavailability by preventing metabolism by COMT T/F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81116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2E850006" w14:textId="77777777" w:rsidR="00EE11B8" w:rsidRPr="000D4C0F" w:rsidRDefault="00EE11B8" w:rsidP="00EE11B8">
            <w:pPr>
              <w:spacing w:after="0"/>
              <w:rPr>
                <w:rFonts w:ascii="Arial" w:eastAsia="Times New Roman" w:hAnsi="Arial" w:cs="Arial"/>
                <w:sz w:val="20"/>
                <w:szCs w:val="20"/>
              </w:rPr>
            </w:pPr>
          </w:p>
          <w:p w14:paraId="3F5E9FC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Absence of hydroxyl groups improves oral BA due to being more lipid soluble rather than preventing COMT metabolism (which is also true)</w:t>
            </w:r>
          </w:p>
        </w:tc>
      </w:tr>
    </w:tbl>
    <w:p w14:paraId="2D7224D1" w14:textId="77777777" w:rsidR="00EE11B8" w:rsidRPr="000D4C0F" w:rsidRDefault="00EE11B8" w:rsidP="00EE11B8">
      <w:pPr>
        <w:spacing w:after="0"/>
        <w:rPr>
          <w:rFonts w:ascii="Arial" w:eastAsia="Times New Roman" w:hAnsi="Arial" w:cs="Arial"/>
          <w:sz w:val="20"/>
          <w:szCs w:val="20"/>
        </w:rPr>
      </w:pPr>
    </w:p>
    <w:p w14:paraId="0EFB2C8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Describe the pharmacology of drugs used to manage acute or chronic cardiac failure, including: </w:t>
      </w:r>
      <w:proofErr w:type="spellStart"/>
      <w:r w:rsidRPr="000D4C0F">
        <w:rPr>
          <w:rFonts w:ascii="Arial" w:hAnsi="Arial" w:cs="Arial"/>
          <w:color w:val="666666"/>
          <w:sz w:val="20"/>
          <w:szCs w:val="20"/>
          <w:shd w:val="clear" w:color="auto" w:fill="FFFFFF"/>
        </w:rPr>
        <w:t>sympathomimetics</w:t>
      </w:r>
      <w:proofErr w:type="spellEnd"/>
      <w:r w:rsidRPr="000D4C0F">
        <w:rPr>
          <w:rFonts w:ascii="Arial" w:hAnsi="Arial" w:cs="Arial"/>
          <w:color w:val="666666"/>
          <w:sz w:val="20"/>
          <w:szCs w:val="20"/>
          <w:shd w:val="clear" w:color="auto" w:fill="FFFFFF"/>
        </w:rPr>
        <w:t>, phosphodiesterase inhibitors, digoxin, diuretics, ACE inhibitors, nitrates and beta blockers</w:t>
      </w:r>
    </w:p>
    <w:p w14:paraId="54E7551C" w14:textId="77777777" w:rsidR="00EE11B8" w:rsidRPr="000D4C0F" w:rsidRDefault="00EE11B8" w:rsidP="00EE11B8">
      <w:pPr>
        <w:spacing w:after="0"/>
        <w:rPr>
          <w:rFonts w:ascii="Arial" w:eastAsia="Times New Roman" w:hAnsi="Arial" w:cs="Arial"/>
          <w:sz w:val="20"/>
          <w:szCs w:val="20"/>
        </w:rPr>
      </w:pPr>
    </w:p>
    <w:tbl>
      <w:tblPr>
        <w:tblW w:w="9360" w:type="dxa"/>
        <w:tblCellMar>
          <w:top w:w="15" w:type="dxa"/>
          <w:left w:w="15" w:type="dxa"/>
          <w:bottom w:w="15" w:type="dxa"/>
          <w:right w:w="15" w:type="dxa"/>
        </w:tblCellMar>
        <w:tblLook w:val="04A0" w:firstRow="1" w:lastRow="0" w:firstColumn="1" w:lastColumn="0" w:noHBand="0" w:noVBand="1"/>
      </w:tblPr>
      <w:tblGrid>
        <w:gridCol w:w="6207"/>
        <w:gridCol w:w="3153"/>
      </w:tblGrid>
      <w:tr w:rsidR="00EE11B8" w:rsidRPr="000D4C0F" w14:paraId="072A9AB2"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B903D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TRUE/</w:t>
            </w:r>
            <w:proofErr w:type="gramStart"/>
            <w:r w:rsidRPr="000D4C0F">
              <w:rPr>
                <w:rFonts w:ascii="Arial" w:hAnsi="Arial" w:cs="Arial"/>
                <w:color w:val="666666"/>
                <w:sz w:val="20"/>
                <w:szCs w:val="20"/>
                <w:shd w:val="clear" w:color="auto" w:fill="FFFFFF"/>
              </w:rPr>
              <w:t>FALSE  Digoxin</w:t>
            </w:r>
            <w:proofErr w:type="gramEnd"/>
            <w:r w:rsidRPr="000D4C0F">
              <w:rPr>
                <w:rFonts w:ascii="Arial" w:hAnsi="Arial" w:cs="Arial"/>
                <w:color w:val="666666"/>
                <w:sz w:val="20"/>
                <w:szCs w:val="20"/>
                <w:shd w:val="clear" w:color="auto" w:fill="FFFFFF"/>
              </w:rPr>
              <w:t xml:space="preserve"> is highly protein bound, hence the introduction of another highly protein bound drug is likely to precipitate toxicity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D6165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FALSE</w:t>
            </w:r>
          </w:p>
          <w:p w14:paraId="052303E3" w14:textId="77777777" w:rsidR="00EE11B8" w:rsidRPr="000D4C0F" w:rsidRDefault="00EE11B8" w:rsidP="00EE11B8">
            <w:pPr>
              <w:spacing w:after="0"/>
              <w:rPr>
                <w:rFonts w:ascii="Arial" w:eastAsia="Times New Roman" w:hAnsi="Arial" w:cs="Arial"/>
                <w:sz w:val="20"/>
                <w:szCs w:val="20"/>
              </w:rPr>
            </w:pPr>
          </w:p>
          <w:p w14:paraId="2B58C281"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 xml:space="preserve">Digoxin only ~25% PPB.  Plasma levels are increased by amiodarone, </w:t>
            </w:r>
            <w:proofErr w:type="spellStart"/>
            <w:r w:rsidRPr="000D4C0F">
              <w:rPr>
                <w:rFonts w:ascii="Arial" w:hAnsi="Arial" w:cs="Arial"/>
                <w:color w:val="666666"/>
                <w:sz w:val="20"/>
                <w:szCs w:val="20"/>
                <w:shd w:val="clear" w:color="auto" w:fill="FFFFFF"/>
              </w:rPr>
              <w:t>capropril</w:t>
            </w:r>
            <w:proofErr w:type="spellEnd"/>
            <w:r w:rsidRPr="000D4C0F">
              <w:rPr>
                <w:rFonts w:ascii="Arial" w:hAnsi="Arial" w:cs="Arial"/>
                <w:color w:val="666666"/>
                <w:sz w:val="20"/>
                <w:szCs w:val="20"/>
                <w:shd w:val="clear" w:color="auto" w:fill="FFFFFF"/>
              </w:rPr>
              <w:t xml:space="preserve"> and erythromycin.</w:t>
            </w:r>
          </w:p>
        </w:tc>
      </w:tr>
      <w:tr w:rsidR="00EE11B8" w:rsidRPr="000D4C0F" w14:paraId="616C9132"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7D4B40"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TRUE/</w:t>
            </w:r>
            <w:proofErr w:type="gramStart"/>
            <w:r w:rsidRPr="000D4C0F">
              <w:rPr>
                <w:rFonts w:ascii="Arial" w:hAnsi="Arial" w:cs="Arial"/>
                <w:color w:val="666666"/>
                <w:sz w:val="20"/>
                <w:szCs w:val="20"/>
                <w:shd w:val="clear" w:color="auto" w:fill="FFFFFF"/>
              </w:rPr>
              <w:t>FALSE  Digoxin</w:t>
            </w:r>
            <w:proofErr w:type="gramEnd"/>
            <w:r w:rsidRPr="000D4C0F">
              <w:rPr>
                <w:rFonts w:ascii="Arial" w:hAnsi="Arial" w:cs="Arial"/>
                <w:color w:val="666666"/>
                <w:sz w:val="20"/>
                <w:szCs w:val="20"/>
                <w:shd w:val="clear" w:color="auto" w:fill="FFFFFF"/>
              </w:rPr>
              <w:t xml:space="preserve"> is primarily excreted renally, and frequently patients who are prescribed digoxin may have borderline or impaired renal function which may precipitate toxicity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BC8CA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TRUE.</w:t>
            </w:r>
          </w:p>
        </w:tc>
      </w:tr>
      <w:tr w:rsidR="00EE11B8" w:rsidRPr="000D4C0F" w14:paraId="356B64F1"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0B23A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TRUE/</w:t>
            </w:r>
            <w:proofErr w:type="gramStart"/>
            <w:r w:rsidRPr="000D4C0F">
              <w:rPr>
                <w:rFonts w:ascii="Arial" w:hAnsi="Arial" w:cs="Arial"/>
                <w:color w:val="666666"/>
                <w:sz w:val="20"/>
                <w:szCs w:val="20"/>
                <w:shd w:val="clear" w:color="auto" w:fill="FFFFFF"/>
              </w:rPr>
              <w:t>FALSE  </w:t>
            </w:r>
            <w:proofErr w:type="spellStart"/>
            <w:r w:rsidRPr="000D4C0F">
              <w:rPr>
                <w:rFonts w:ascii="Arial" w:hAnsi="Arial" w:cs="Arial"/>
                <w:color w:val="666666"/>
                <w:sz w:val="20"/>
                <w:szCs w:val="20"/>
                <w:shd w:val="clear" w:color="auto" w:fill="FFFFFF"/>
              </w:rPr>
              <w:t>Overdosage</w:t>
            </w:r>
            <w:proofErr w:type="spellEnd"/>
            <w:proofErr w:type="gramEnd"/>
            <w:r w:rsidRPr="000D4C0F">
              <w:rPr>
                <w:rFonts w:ascii="Arial" w:hAnsi="Arial" w:cs="Arial"/>
                <w:color w:val="666666"/>
                <w:sz w:val="20"/>
                <w:szCs w:val="20"/>
                <w:shd w:val="clear" w:color="auto" w:fill="FFFFFF"/>
              </w:rPr>
              <w:t xml:space="preserve"> of digoxin may be treated using </w:t>
            </w:r>
            <w:proofErr w:type="spellStart"/>
            <w:r w:rsidRPr="000D4C0F">
              <w:rPr>
                <w:rFonts w:ascii="Arial" w:hAnsi="Arial" w:cs="Arial"/>
                <w:color w:val="666666"/>
                <w:sz w:val="20"/>
                <w:szCs w:val="20"/>
                <w:shd w:val="clear" w:color="auto" w:fill="FFFFFF"/>
              </w:rPr>
              <w:t>Digibind</w:t>
            </w:r>
            <w:proofErr w:type="spellEnd"/>
            <w:r w:rsidRPr="000D4C0F">
              <w:rPr>
                <w:rFonts w:ascii="Arial" w:hAnsi="Arial" w:cs="Arial"/>
                <w:color w:val="666666"/>
                <w:sz w:val="20"/>
                <w:szCs w:val="20"/>
                <w:shd w:val="clear" w:color="auto" w:fill="FFFFFF"/>
              </w:rPr>
              <w:t xml:space="preserve"> (R)  which is an example of an immunoglobulin which binds to digoxin to cease its therapeutic effect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63742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TRUE</w:t>
            </w:r>
          </w:p>
        </w:tc>
      </w:tr>
      <w:tr w:rsidR="00EE11B8" w:rsidRPr="000D4C0F" w14:paraId="37EE2B0A"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0C3F8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TRUE/</w:t>
            </w:r>
            <w:proofErr w:type="gramStart"/>
            <w:r w:rsidRPr="000D4C0F">
              <w:rPr>
                <w:rFonts w:ascii="Arial" w:hAnsi="Arial" w:cs="Arial"/>
                <w:color w:val="666666"/>
                <w:sz w:val="20"/>
                <w:szCs w:val="20"/>
                <w:shd w:val="clear" w:color="auto" w:fill="FFFFFF"/>
              </w:rPr>
              <w:t>FALSE  Hypokalaemia</w:t>
            </w:r>
            <w:proofErr w:type="gramEnd"/>
            <w:r w:rsidRPr="000D4C0F">
              <w:rPr>
                <w:rFonts w:ascii="Arial" w:hAnsi="Arial" w:cs="Arial"/>
                <w:color w:val="666666"/>
                <w:sz w:val="20"/>
                <w:szCs w:val="20"/>
                <w:shd w:val="clear" w:color="auto" w:fill="FFFFFF"/>
              </w:rPr>
              <w:t xml:space="preserve"> is frequently seen in digoxin toxicity, reflecting digoxin’s inhibition of the Na/Ca pump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EEE17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FALSE</w:t>
            </w:r>
          </w:p>
          <w:p w14:paraId="2B4B37AB" w14:textId="77777777" w:rsidR="00EE11B8" w:rsidRPr="000D4C0F" w:rsidRDefault="00EE11B8" w:rsidP="00EE11B8">
            <w:pPr>
              <w:spacing w:after="0"/>
              <w:rPr>
                <w:rFonts w:ascii="Arial" w:eastAsia="Times New Roman" w:hAnsi="Arial" w:cs="Arial"/>
                <w:sz w:val="20"/>
                <w:szCs w:val="20"/>
              </w:rPr>
            </w:pPr>
          </w:p>
          <w:p w14:paraId="7FA3548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 xml:space="preserve">More likely to see </w:t>
            </w:r>
            <w:r w:rsidRPr="000D4C0F">
              <w:rPr>
                <w:rFonts w:ascii="Arial" w:hAnsi="Arial" w:cs="Arial"/>
                <w:i/>
                <w:iCs/>
                <w:color w:val="666666"/>
                <w:sz w:val="20"/>
                <w:szCs w:val="20"/>
                <w:shd w:val="clear" w:color="auto" w:fill="FFFFFF"/>
              </w:rPr>
              <w:t>hyper</w:t>
            </w:r>
            <w:r w:rsidRPr="000D4C0F">
              <w:rPr>
                <w:rFonts w:ascii="Arial" w:hAnsi="Arial" w:cs="Arial"/>
                <w:color w:val="666666"/>
                <w:sz w:val="20"/>
                <w:szCs w:val="20"/>
                <w:shd w:val="clear" w:color="auto" w:fill="FFFFFF"/>
              </w:rPr>
              <w:t>kalaemia.</w:t>
            </w:r>
          </w:p>
        </w:tc>
      </w:tr>
      <w:tr w:rsidR="00EE11B8" w:rsidRPr="000D4C0F" w14:paraId="7ACFE8A5"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F5E571"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TRUE/</w:t>
            </w:r>
            <w:proofErr w:type="gramStart"/>
            <w:r w:rsidRPr="000D4C0F">
              <w:rPr>
                <w:rFonts w:ascii="Arial" w:hAnsi="Arial" w:cs="Arial"/>
                <w:color w:val="666666"/>
                <w:sz w:val="20"/>
                <w:szCs w:val="20"/>
                <w:shd w:val="clear" w:color="auto" w:fill="FFFFFF"/>
              </w:rPr>
              <w:t>FALSE  The</w:t>
            </w:r>
            <w:proofErr w:type="gramEnd"/>
            <w:r w:rsidRPr="000D4C0F">
              <w:rPr>
                <w:rFonts w:ascii="Arial" w:hAnsi="Arial" w:cs="Arial"/>
                <w:color w:val="666666"/>
                <w:sz w:val="20"/>
                <w:szCs w:val="20"/>
                <w:shd w:val="clear" w:color="auto" w:fill="FFFFFF"/>
              </w:rPr>
              <w:t xml:space="preserve"> bioavailability of digoxin is reasonably high (</w:t>
            </w:r>
            <w:proofErr w:type="spellStart"/>
            <w:r w:rsidRPr="000D4C0F">
              <w:rPr>
                <w:rFonts w:ascii="Arial" w:hAnsi="Arial" w:cs="Arial"/>
                <w:color w:val="666666"/>
                <w:sz w:val="20"/>
                <w:szCs w:val="20"/>
                <w:shd w:val="clear" w:color="auto" w:fill="FFFFFF"/>
              </w:rPr>
              <w:t>approx</w:t>
            </w:r>
            <w:proofErr w:type="spellEnd"/>
            <w:r w:rsidRPr="000D4C0F">
              <w:rPr>
                <w:rFonts w:ascii="Arial" w:hAnsi="Arial" w:cs="Arial"/>
                <w:color w:val="666666"/>
                <w:sz w:val="20"/>
                <w:szCs w:val="20"/>
                <w:shd w:val="clear" w:color="auto" w:fill="FFFFFF"/>
              </w:rPr>
              <w:t xml:space="preserve"> 70%) allowing for oral loading doses to be only slightly slower in reaching therapeutic effects compared with intravenous loading doses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6FEC7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TRUE</w:t>
            </w:r>
          </w:p>
        </w:tc>
      </w:tr>
    </w:tbl>
    <w:p w14:paraId="151D0A77" w14:textId="77777777" w:rsidR="00EE11B8" w:rsidRPr="000D4C0F" w:rsidRDefault="00EE11B8" w:rsidP="00EE11B8">
      <w:pPr>
        <w:spacing w:after="0"/>
        <w:rPr>
          <w:rFonts w:ascii="Arial" w:eastAsia="Times New Roman" w:hAnsi="Arial" w:cs="Arial"/>
          <w:sz w:val="20"/>
          <w:szCs w:val="20"/>
        </w:rPr>
      </w:pPr>
    </w:p>
    <w:p w14:paraId="162728E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FF0000"/>
          <w:sz w:val="20"/>
          <w:szCs w:val="20"/>
          <w:u w:val="single"/>
        </w:rPr>
        <w:t>Drug Variability</w:t>
      </w:r>
    </w:p>
    <w:p w14:paraId="77593687" w14:textId="77777777" w:rsidR="00EE11B8" w:rsidRPr="000D4C0F" w:rsidRDefault="00EE11B8" w:rsidP="00EE11B8">
      <w:pPr>
        <w:spacing w:after="0"/>
        <w:rPr>
          <w:rFonts w:ascii="Arial" w:eastAsia="Times New Roman" w:hAnsi="Arial" w:cs="Arial"/>
          <w:sz w:val="20"/>
          <w:szCs w:val="20"/>
        </w:rPr>
      </w:pPr>
    </w:p>
    <w:p w14:paraId="348DC89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u w:val="single"/>
        </w:rPr>
        <w:t>S</w:t>
      </w:r>
      <w:r w:rsidRPr="000D4C0F">
        <w:rPr>
          <w:rFonts w:ascii="Arial" w:hAnsi="Arial" w:cs="Arial"/>
          <w:bCs/>
          <w:color w:val="000000"/>
          <w:sz w:val="20"/>
          <w:szCs w:val="20"/>
          <w:u w:val="single"/>
        </w:rPr>
        <w:t>S_OB 1.9</w:t>
      </w:r>
      <w:r w:rsidRPr="000D4C0F">
        <w:rPr>
          <w:rFonts w:ascii="Arial" w:hAnsi="Arial" w:cs="Arial"/>
          <w:bCs/>
          <w:color w:val="666666"/>
          <w:sz w:val="20"/>
          <w:szCs w:val="20"/>
        </w:rPr>
        <w:t xml:space="preserve"> Describe the influence of pregnancy on the pharmacokinetics and pharmacodynamics of drugs commonly used in anaesthesia and analgesia</w:t>
      </w:r>
    </w:p>
    <w:tbl>
      <w:tblPr>
        <w:tblW w:w="9360" w:type="dxa"/>
        <w:tblCellMar>
          <w:top w:w="15" w:type="dxa"/>
          <w:left w:w="15" w:type="dxa"/>
          <w:bottom w:w="15" w:type="dxa"/>
          <w:right w:w="15" w:type="dxa"/>
        </w:tblCellMar>
        <w:tblLook w:val="04A0" w:firstRow="1" w:lastRow="0" w:firstColumn="1" w:lastColumn="0" w:noHBand="0" w:noVBand="1"/>
      </w:tblPr>
      <w:tblGrid>
        <w:gridCol w:w="6086"/>
        <w:gridCol w:w="3274"/>
      </w:tblGrid>
      <w:tr w:rsidR="00EE11B8" w:rsidRPr="000D4C0F" w14:paraId="43B18EB5"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55F45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TRUE/FALSE In pregnancy the average gain of 8 litres of total body water significantly increases the volume of distribution of hydrophilic drugs.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8BAE7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TRUE</w:t>
            </w:r>
          </w:p>
        </w:tc>
      </w:tr>
      <w:tr w:rsidR="00EE11B8" w:rsidRPr="000D4C0F" w14:paraId="2FC58850"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BC906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TRUE/FALSE Foetal and placental tissues provide another compartment for drug distribution.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FD417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TRUE</w:t>
            </w:r>
          </w:p>
        </w:tc>
      </w:tr>
      <w:tr w:rsidR="00EE11B8" w:rsidRPr="000D4C0F" w14:paraId="2246BA73"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0B383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t>TRUE/FALSE Pseudocholinesterase activity is decreased in pregnancy causing prolongation of succinylcholine block.</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79211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4EF7AAFA" w14:textId="77777777" w:rsidR="00EE11B8" w:rsidRPr="000D4C0F" w:rsidRDefault="00EE11B8" w:rsidP="00EE11B8">
            <w:pPr>
              <w:spacing w:after="0"/>
              <w:rPr>
                <w:rFonts w:ascii="Arial" w:eastAsia="Times New Roman" w:hAnsi="Arial" w:cs="Arial"/>
                <w:sz w:val="20"/>
                <w:szCs w:val="20"/>
              </w:rPr>
            </w:pPr>
          </w:p>
          <w:p w14:paraId="0E670C12"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 xml:space="preserve">Reduced by up to 30% from 10th week of gestation up to 6 </w:t>
            </w:r>
            <w:proofErr w:type="gramStart"/>
            <w:r w:rsidRPr="000D4C0F">
              <w:rPr>
                <w:rFonts w:ascii="Arial" w:hAnsi="Arial" w:cs="Arial"/>
                <w:color w:val="000000"/>
                <w:sz w:val="20"/>
                <w:szCs w:val="20"/>
              </w:rPr>
              <w:t>weeks</w:t>
            </w:r>
            <w:proofErr w:type="gramEnd"/>
            <w:r w:rsidRPr="000D4C0F">
              <w:rPr>
                <w:rFonts w:ascii="Arial" w:hAnsi="Arial" w:cs="Arial"/>
                <w:color w:val="000000"/>
                <w:sz w:val="20"/>
                <w:szCs w:val="20"/>
              </w:rPr>
              <w:t xml:space="preserve"> </w:t>
            </w:r>
            <w:proofErr w:type="spellStart"/>
            <w:r w:rsidRPr="000D4C0F">
              <w:rPr>
                <w:rFonts w:ascii="Arial" w:hAnsi="Arial" w:cs="Arial"/>
                <w:color w:val="000000"/>
                <w:sz w:val="20"/>
                <w:szCs w:val="20"/>
              </w:rPr>
              <w:t>post partum</w:t>
            </w:r>
            <w:proofErr w:type="spellEnd"/>
            <w:r w:rsidRPr="000D4C0F">
              <w:rPr>
                <w:rFonts w:ascii="Arial" w:hAnsi="Arial" w:cs="Arial"/>
                <w:color w:val="000000"/>
                <w:sz w:val="20"/>
                <w:szCs w:val="20"/>
              </w:rPr>
              <w:t>.</w:t>
            </w:r>
          </w:p>
        </w:tc>
      </w:tr>
      <w:tr w:rsidR="00EE11B8" w:rsidRPr="000D4C0F" w14:paraId="61B81D28"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6B9231"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rPr>
              <w:lastRenderedPageBreak/>
              <w:t>TRUE/FALSE Pregnancy reduces MAC by 25-30%.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D40F0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TRUE </w:t>
            </w:r>
          </w:p>
          <w:p w14:paraId="15528134" w14:textId="77777777" w:rsidR="00EE11B8" w:rsidRPr="000D4C0F" w:rsidRDefault="00EE11B8" w:rsidP="00EE11B8">
            <w:pPr>
              <w:spacing w:after="0"/>
              <w:rPr>
                <w:rFonts w:ascii="Arial" w:eastAsia="Times New Roman" w:hAnsi="Arial" w:cs="Arial"/>
                <w:sz w:val="20"/>
                <w:szCs w:val="20"/>
              </w:rPr>
            </w:pPr>
          </w:p>
          <w:p w14:paraId="193357B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Some sources say 40%.</w:t>
            </w:r>
          </w:p>
        </w:tc>
      </w:tr>
      <w:tr w:rsidR="00EE11B8" w:rsidRPr="000D4C0F" w14:paraId="1B36F6C1"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436B0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TRUE/FALSE Nociceptive response thresholds are elevated in pregnancy.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6E1A8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02FB7F70" w14:textId="77777777" w:rsidR="00EE11B8" w:rsidRPr="000D4C0F" w:rsidRDefault="00EE11B8" w:rsidP="00EE11B8">
            <w:pPr>
              <w:spacing w:after="0"/>
              <w:rPr>
                <w:rFonts w:ascii="Arial" w:eastAsia="Times New Roman" w:hAnsi="Arial" w:cs="Arial"/>
                <w:sz w:val="20"/>
                <w:szCs w:val="20"/>
              </w:rPr>
            </w:pPr>
          </w:p>
          <w:p w14:paraId="0554A47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Can’t find much on it but makes sense.</w:t>
            </w:r>
          </w:p>
        </w:tc>
      </w:tr>
    </w:tbl>
    <w:p w14:paraId="26A4FC15" w14:textId="77777777" w:rsidR="00EE11B8" w:rsidRPr="000D4C0F" w:rsidRDefault="00EE11B8" w:rsidP="00EE11B8">
      <w:pPr>
        <w:spacing w:after="0"/>
        <w:rPr>
          <w:rFonts w:ascii="Arial" w:eastAsia="Times New Roman" w:hAnsi="Arial" w:cs="Arial"/>
          <w:sz w:val="20"/>
          <w:szCs w:val="20"/>
        </w:rPr>
      </w:pPr>
    </w:p>
    <w:p w14:paraId="2267822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FF0000"/>
          <w:sz w:val="20"/>
          <w:szCs w:val="20"/>
          <w:u w:val="single"/>
        </w:rPr>
        <w:t>Monday Topics:</w:t>
      </w:r>
    </w:p>
    <w:p w14:paraId="77F86C5D" w14:textId="77777777" w:rsidR="00EE11B8" w:rsidRPr="000D4C0F" w:rsidRDefault="00EE11B8" w:rsidP="00EE11B8">
      <w:pPr>
        <w:spacing w:after="0"/>
        <w:rPr>
          <w:rFonts w:ascii="Arial" w:eastAsia="Times New Roman" w:hAnsi="Arial" w:cs="Arial"/>
          <w:sz w:val="20"/>
          <w:szCs w:val="20"/>
        </w:rPr>
      </w:pPr>
    </w:p>
    <w:p w14:paraId="106226B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SS_OB </w:t>
      </w:r>
      <w:proofErr w:type="gramStart"/>
      <w:r w:rsidRPr="000D4C0F">
        <w:rPr>
          <w:rFonts w:ascii="Arial" w:hAnsi="Arial" w:cs="Arial"/>
          <w:color w:val="666666"/>
          <w:sz w:val="20"/>
          <w:szCs w:val="20"/>
          <w:shd w:val="clear" w:color="auto" w:fill="FFFFFF"/>
        </w:rPr>
        <w:t>1.1  Describe</w:t>
      </w:r>
      <w:proofErr w:type="gramEnd"/>
      <w:r w:rsidRPr="000D4C0F">
        <w:rPr>
          <w:rFonts w:ascii="Arial" w:hAnsi="Arial" w:cs="Arial"/>
          <w:color w:val="666666"/>
          <w:sz w:val="20"/>
          <w:szCs w:val="20"/>
          <w:shd w:val="clear" w:color="auto" w:fill="FFFFFF"/>
        </w:rPr>
        <w:t xml:space="preserve"> the physiological changes and their implications for anaesthesia that occur during pregnancy, labour and delivery, in particular the respiratory, cardiovascular, haematological and gastrointestinal changes.</w:t>
      </w:r>
    </w:p>
    <w:p w14:paraId="2073B3D0" w14:textId="77777777" w:rsidR="00EE11B8" w:rsidRPr="000D4C0F" w:rsidRDefault="00EE11B8" w:rsidP="00EE11B8">
      <w:pPr>
        <w:spacing w:after="240"/>
        <w:rPr>
          <w:rFonts w:ascii="Arial" w:eastAsia="Times New Roman" w:hAnsi="Arial" w:cs="Arial"/>
          <w:sz w:val="20"/>
          <w:szCs w:val="20"/>
        </w:rPr>
      </w:pPr>
    </w:p>
    <w:tbl>
      <w:tblPr>
        <w:tblW w:w="9360" w:type="dxa"/>
        <w:tblCellMar>
          <w:top w:w="15" w:type="dxa"/>
          <w:left w:w="15" w:type="dxa"/>
          <w:bottom w:w="15" w:type="dxa"/>
          <w:right w:w="15" w:type="dxa"/>
        </w:tblCellMar>
        <w:tblLook w:val="04A0" w:firstRow="1" w:lastRow="0" w:firstColumn="1" w:lastColumn="0" w:noHBand="0" w:noVBand="1"/>
      </w:tblPr>
      <w:tblGrid>
        <w:gridCol w:w="4857"/>
        <w:gridCol w:w="4503"/>
      </w:tblGrid>
      <w:tr w:rsidR="00EE11B8" w:rsidRPr="000D4C0F" w14:paraId="27F42C0A"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C6060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Normal physiological changes begin in the first trimester of pregnancy.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E2481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TRUE</w:t>
            </w:r>
          </w:p>
        </w:tc>
      </w:tr>
      <w:tr w:rsidR="00EE11B8" w:rsidRPr="000D4C0F" w14:paraId="334E9064"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4A5060"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The largest increase in cardiac output in a pregnant woman occurs immediately after delivery.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FA5D6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TRUE</w:t>
            </w:r>
          </w:p>
          <w:p w14:paraId="4DDEDD50" w14:textId="77777777" w:rsidR="00EE11B8" w:rsidRPr="000D4C0F" w:rsidRDefault="00EE11B8" w:rsidP="00EE11B8">
            <w:pPr>
              <w:spacing w:after="0"/>
              <w:rPr>
                <w:rFonts w:ascii="Arial" w:eastAsia="Times New Roman" w:hAnsi="Arial" w:cs="Arial"/>
                <w:sz w:val="20"/>
                <w:szCs w:val="20"/>
              </w:rPr>
            </w:pPr>
          </w:p>
          <w:p w14:paraId="79DD212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 xml:space="preserve">Due to </w:t>
            </w:r>
            <w:proofErr w:type="spellStart"/>
            <w:r w:rsidRPr="000D4C0F">
              <w:rPr>
                <w:rFonts w:ascii="Arial" w:hAnsi="Arial" w:cs="Arial"/>
                <w:color w:val="666666"/>
                <w:sz w:val="20"/>
                <w:szCs w:val="20"/>
                <w:shd w:val="clear" w:color="auto" w:fill="FFFFFF"/>
              </w:rPr>
              <w:t>autotransfusion</w:t>
            </w:r>
            <w:proofErr w:type="spellEnd"/>
            <w:r w:rsidRPr="000D4C0F">
              <w:rPr>
                <w:rFonts w:ascii="Arial" w:hAnsi="Arial" w:cs="Arial"/>
                <w:color w:val="666666"/>
                <w:sz w:val="20"/>
                <w:szCs w:val="20"/>
                <w:shd w:val="clear" w:color="auto" w:fill="FFFFFF"/>
              </w:rPr>
              <w:t xml:space="preserve"> from final uterine contraction, reduced vascular capacitance from loss of placenta and release of </w:t>
            </w:r>
            <w:proofErr w:type="spellStart"/>
            <w:r w:rsidRPr="000D4C0F">
              <w:rPr>
                <w:rFonts w:ascii="Arial" w:hAnsi="Arial" w:cs="Arial"/>
                <w:color w:val="666666"/>
                <w:sz w:val="20"/>
                <w:szCs w:val="20"/>
                <w:shd w:val="clear" w:color="auto" w:fill="FFFFFF"/>
              </w:rPr>
              <w:t>aortocaval</w:t>
            </w:r>
            <w:proofErr w:type="spellEnd"/>
            <w:r w:rsidRPr="000D4C0F">
              <w:rPr>
                <w:rFonts w:ascii="Arial" w:hAnsi="Arial" w:cs="Arial"/>
                <w:color w:val="666666"/>
                <w:sz w:val="20"/>
                <w:szCs w:val="20"/>
                <w:shd w:val="clear" w:color="auto" w:fill="FFFFFF"/>
              </w:rPr>
              <w:t xml:space="preserve"> compression.</w:t>
            </w:r>
          </w:p>
        </w:tc>
      </w:tr>
      <w:tr w:rsidR="00EE11B8" w:rsidRPr="000D4C0F" w14:paraId="4CDCD2F4"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062C7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The closing capacity in normal pregnancy does not change.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E4866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TRUE</w:t>
            </w:r>
          </w:p>
          <w:p w14:paraId="0D060274" w14:textId="77777777" w:rsidR="00EE11B8" w:rsidRPr="000D4C0F" w:rsidRDefault="00EE11B8" w:rsidP="00EE11B8">
            <w:pPr>
              <w:spacing w:after="0"/>
              <w:rPr>
                <w:rFonts w:ascii="Arial" w:eastAsia="Times New Roman" w:hAnsi="Arial" w:cs="Arial"/>
                <w:sz w:val="20"/>
                <w:szCs w:val="20"/>
              </w:rPr>
            </w:pPr>
          </w:p>
          <w:p w14:paraId="3A98E37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FRC (ERV+RV) is reduced and may approach CC.</w:t>
            </w:r>
          </w:p>
          <w:p w14:paraId="165B6FC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Other lung volumes remain much the same.</w:t>
            </w:r>
          </w:p>
        </w:tc>
      </w:tr>
      <w:tr w:rsidR="00EE11B8" w:rsidRPr="000D4C0F" w14:paraId="20C4F7FE"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95BF6B"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Gastrin is secreted by the placenta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DD517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TRUE</w:t>
            </w:r>
          </w:p>
          <w:p w14:paraId="028B747D" w14:textId="77777777" w:rsidR="00EE11B8" w:rsidRPr="000D4C0F" w:rsidRDefault="00EE11B8" w:rsidP="00EE11B8">
            <w:pPr>
              <w:spacing w:after="0"/>
              <w:rPr>
                <w:rFonts w:ascii="Arial" w:eastAsia="Times New Roman" w:hAnsi="Arial" w:cs="Arial"/>
                <w:sz w:val="20"/>
                <w:szCs w:val="20"/>
              </w:rPr>
            </w:pPr>
          </w:p>
          <w:p w14:paraId="3B00979B" w14:textId="77777777" w:rsidR="00EE11B8" w:rsidRPr="000D4C0F" w:rsidRDefault="00EE11B8" w:rsidP="00EE11B8">
            <w:pPr>
              <w:spacing w:beforeLines="1" w:before="2" w:afterLines="1" w:after="2" w:line="0" w:lineRule="atLeast"/>
              <w:rPr>
                <w:rFonts w:ascii="Arial" w:hAnsi="Arial" w:cs="Arial"/>
                <w:sz w:val="20"/>
                <w:szCs w:val="20"/>
              </w:rPr>
            </w:pPr>
            <w:proofErr w:type="gramStart"/>
            <w:r w:rsidRPr="000D4C0F">
              <w:rPr>
                <w:rFonts w:ascii="Arial" w:hAnsi="Arial" w:cs="Arial"/>
                <w:color w:val="666666"/>
                <w:sz w:val="20"/>
                <w:szCs w:val="20"/>
                <w:shd w:val="clear" w:color="auto" w:fill="FFFFFF"/>
              </w:rPr>
              <w:t>Therefore</w:t>
            </w:r>
            <w:proofErr w:type="gramEnd"/>
            <w:r w:rsidRPr="000D4C0F">
              <w:rPr>
                <w:rFonts w:ascii="Arial" w:hAnsi="Arial" w:cs="Arial"/>
                <w:color w:val="666666"/>
                <w:sz w:val="20"/>
                <w:szCs w:val="20"/>
                <w:shd w:val="clear" w:color="auto" w:fill="FFFFFF"/>
              </w:rPr>
              <w:t xml:space="preserve"> have higher than normal gastric acid secretion.  Combined with reduced LOS tone means more reflux.</w:t>
            </w:r>
          </w:p>
        </w:tc>
      </w:tr>
      <w:tr w:rsidR="00EE11B8" w:rsidRPr="000D4C0F" w14:paraId="5729405F" w14:textId="77777777" w:rsidTr="00EE11B8">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6A9E3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Progesterone from the gestational sac may cause changes in the renin-angiotensin-aldosterone system in the first trimester, promoting sodium absorption and water retention.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44A71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FALSE</w:t>
            </w:r>
          </w:p>
          <w:p w14:paraId="7CCB8BB3" w14:textId="77777777" w:rsidR="00EE11B8" w:rsidRPr="000D4C0F" w:rsidRDefault="00EE11B8" w:rsidP="00EE11B8">
            <w:pPr>
              <w:spacing w:after="0"/>
              <w:rPr>
                <w:rFonts w:ascii="Arial" w:eastAsia="Times New Roman" w:hAnsi="Arial" w:cs="Arial"/>
                <w:sz w:val="20"/>
                <w:szCs w:val="20"/>
              </w:rPr>
            </w:pPr>
          </w:p>
          <w:p w14:paraId="27BB4A9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666666"/>
                <w:sz w:val="20"/>
                <w:szCs w:val="20"/>
                <w:shd w:val="clear" w:color="auto" w:fill="FFFFFF"/>
              </w:rPr>
              <w:t xml:space="preserve">RAAS upregulation due to </w:t>
            </w:r>
            <w:r w:rsidRPr="000D4C0F">
              <w:rPr>
                <w:rFonts w:ascii="Arial" w:hAnsi="Arial" w:cs="Arial"/>
                <w:i/>
                <w:iCs/>
                <w:color w:val="666666"/>
                <w:sz w:val="20"/>
                <w:szCs w:val="20"/>
                <w:shd w:val="clear" w:color="auto" w:fill="FFFFFF"/>
              </w:rPr>
              <w:t>oestrogen</w:t>
            </w:r>
          </w:p>
        </w:tc>
      </w:tr>
    </w:tbl>
    <w:p w14:paraId="64975B38" w14:textId="77777777" w:rsidR="00EE11B8" w:rsidRPr="000D4C0F" w:rsidRDefault="00EE11B8" w:rsidP="00EE11B8">
      <w:pPr>
        <w:spacing w:after="240"/>
        <w:rPr>
          <w:rFonts w:ascii="Arial" w:eastAsia="Times New Roman" w:hAnsi="Arial" w:cs="Arial"/>
          <w:sz w:val="20"/>
          <w:szCs w:val="20"/>
        </w:rPr>
      </w:pPr>
      <w:r w:rsidRPr="000D4C0F">
        <w:rPr>
          <w:rFonts w:ascii="Arial" w:eastAsia="Times New Roman" w:hAnsi="Arial" w:cs="Arial"/>
          <w:sz w:val="20"/>
          <w:szCs w:val="20"/>
        </w:rPr>
        <w:br/>
      </w:r>
      <w:r w:rsidRPr="000D4C0F">
        <w:rPr>
          <w:rFonts w:ascii="Arial" w:eastAsia="Times New Roman" w:hAnsi="Arial" w:cs="Arial"/>
          <w:sz w:val="20"/>
          <w:szCs w:val="20"/>
        </w:rPr>
        <w:br/>
      </w:r>
      <w:r w:rsidRPr="000D4C0F">
        <w:rPr>
          <w:rFonts w:ascii="Arial" w:eastAsia="Times New Roman" w:hAnsi="Arial" w:cs="Arial"/>
          <w:sz w:val="20"/>
          <w:szCs w:val="20"/>
        </w:rPr>
        <w:br/>
      </w:r>
    </w:p>
    <w:p w14:paraId="13F1C337" w14:textId="77777777" w:rsidR="0003535F" w:rsidRDefault="0003535F">
      <w:pPr>
        <w:rPr>
          <w:rFonts w:ascii="Arial" w:hAnsi="Arial" w:cs="Arial"/>
          <w:color w:val="FF0000"/>
          <w:sz w:val="20"/>
          <w:szCs w:val="20"/>
          <w:u w:val="single"/>
        </w:rPr>
      </w:pPr>
      <w:r>
        <w:rPr>
          <w:rFonts w:ascii="Arial" w:hAnsi="Arial" w:cs="Arial"/>
          <w:color w:val="FF0000"/>
          <w:sz w:val="20"/>
          <w:szCs w:val="20"/>
          <w:u w:val="single"/>
        </w:rPr>
        <w:br w:type="page"/>
      </w:r>
    </w:p>
    <w:p w14:paraId="1D9363F7" w14:textId="2A4E2BC4"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FF0000"/>
          <w:sz w:val="20"/>
          <w:szCs w:val="20"/>
          <w:u w:val="single"/>
        </w:rPr>
        <w:lastRenderedPageBreak/>
        <w:t>Equipment and Flow</w:t>
      </w:r>
    </w:p>
    <w:p w14:paraId="3A6EAE6F" w14:textId="77777777" w:rsidR="00EE11B8" w:rsidRPr="000D4C0F" w:rsidRDefault="00EE11B8" w:rsidP="00EE11B8">
      <w:pPr>
        <w:spacing w:after="0"/>
        <w:rPr>
          <w:rFonts w:ascii="Arial" w:eastAsia="Times New Roman" w:hAnsi="Arial" w:cs="Arial"/>
          <w:sz w:val="20"/>
          <w:szCs w:val="20"/>
        </w:rPr>
      </w:pPr>
    </w:p>
    <w:p w14:paraId="4326988A" w14:textId="77777777" w:rsidR="00EE11B8" w:rsidRPr="000D4C0F" w:rsidRDefault="00EE11B8" w:rsidP="00EE11B8">
      <w:pPr>
        <w:shd w:val="clear" w:color="auto" w:fill="FFFFFF"/>
        <w:spacing w:after="100"/>
        <w:outlineLvl w:val="0"/>
        <w:rPr>
          <w:rFonts w:ascii="Arial" w:eastAsia="Times New Roman" w:hAnsi="Arial" w:cs="Arial"/>
          <w:bCs/>
          <w:kern w:val="36"/>
          <w:sz w:val="20"/>
          <w:szCs w:val="20"/>
        </w:rPr>
      </w:pPr>
      <w:r w:rsidRPr="000D4C0F">
        <w:rPr>
          <w:rFonts w:ascii="Arial" w:eastAsia="Times New Roman" w:hAnsi="Arial" w:cs="Arial"/>
          <w:bCs/>
          <w:color w:val="000000"/>
          <w:kern w:val="36"/>
          <w:sz w:val="20"/>
          <w:szCs w:val="20"/>
          <w:u w:val="single"/>
        </w:rPr>
        <w:t>BT_SQ 1.12 Describe the principles and safe operation of vaporizers</w:t>
      </w:r>
    </w:p>
    <w:p w14:paraId="3AB6B329" w14:textId="77777777" w:rsidR="00EE11B8" w:rsidRPr="000D4C0F" w:rsidRDefault="00EE11B8" w:rsidP="00EE11B8">
      <w:pPr>
        <w:spacing w:after="0"/>
        <w:rPr>
          <w:rFonts w:ascii="Arial" w:eastAsia="Times New Roman" w:hAnsi="Arial" w:cs="Arial"/>
          <w:sz w:val="20"/>
          <w:szCs w:val="20"/>
        </w:rPr>
      </w:pPr>
    </w:p>
    <w:p w14:paraId="0E03FB3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ANAESTHETIC MACHINE</w:t>
      </w:r>
    </w:p>
    <w:tbl>
      <w:tblPr>
        <w:tblW w:w="0" w:type="auto"/>
        <w:tblCellMar>
          <w:top w:w="15" w:type="dxa"/>
          <w:left w:w="15" w:type="dxa"/>
          <w:bottom w:w="15" w:type="dxa"/>
          <w:right w:w="15" w:type="dxa"/>
        </w:tblCellMar>
        <w:tblLook w:val="04A0" w:firstRow="1" w:lastRow="0" w:firstColumn="1" w:lastColumn="0" w:noHBand="0" w:noVBand="1"/>
      </w:tblPr>
      <w:tblGrid>
        <w:gridCol w:w="3957"/>
        <w:gridCol w:w="4543"/>
      </w:tblGrid>
      <w:tr w:rsidR="00EE11B8" w:rsidRPr="000D4C0F" w14:paraId="3BFDC649" w14:textId="77777777" w:rsidTr="00EE11B8">
        <w:trPr>
          <w:trHeight w:val="656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9CA611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A fresh gas outlet must have a standard 22mm, 15mm or 8.5mm connector compliant with ISO 5356.</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3FAF0C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000000"/>
                <w:sz w:val="20"/>
                <w:szCs w:val="20"/>
              </w:rPr>
              <w:t>T</w:t>
            </w:r>
          </w:p>
          <w:p w14:paraId="7CF45BE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ISO Website (International Organization for Standardization)</w:t>
            </w:r>
          </w:p>
          <w:p w14:paraId="4575D98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333333"/>
                <w:sz w:val="20"/>
                <w:szCs w:val="20"/>
              </w:rPr>
              <w:t>8,5 mm sizes intended for use in paediatric breathing systems;</w:t>
            </w:r>
          </w:p>
          <w:p w14:paraId="5526BD3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333333"/>
                <w:sz w:val="20"/>
                <w:szCs w:val="20"/>
                <w:shd w:val="clear" w:color="auto" w:fill="FFFFFF"/>
              </w:rPr>
              <w:t>15 mm and 22 mm sizes intended for general use in breathing systems;</w:t>
            </w:r>
          </w:p>
          <w:p w14:paraId="4A3621D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333333"/>
                <w:sz w:val="20"/>
                <w:szCs w:val="20"/>
                <w:shd w:val="clear" w:color="auto" w:fill="FFFFFF"/>
              </w:rPr>
              <w:t>22 mm latching connectors (including performance requirements);</w:t>
            </w:r>
          </w:p>
          <w:p w14:paraId="19BD827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333333"/>
                <w:sz w:val="20"/>
                <w:szCs w:val="20"/>
                <w:shd w:val="clear" w:color="auto" w:fill="FFFFFF"/>
              </w:rPr>
              <w:t>23 mm size intended for use with vaporizers, but not for use in breathing systems;</w:t>
            </w:r>
          </w:p>
          <w:p w14:paraId="1643A42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333333"/>
                <w:sz w:val="20"/>
                <w:szCs w:val="20"/>
                <w:shd w:val="clear" w:color="auto" w:fill="FFFFFF"/>
              </w:rPr>
              <w:t>30 mm size intended for the connection of a breathing system to an anaesthetic gas scavenging system.</w:t>
            </w:r>
          </w:p>
        </w:tc>
      </w:tr>
      <w:tr w:rsidR="00EE11B8" w:rsidRPr="000D4C0F" w14:paraId="3ACF84C7" w14:textId="77777777" w:rsidTr="00EE11B8">
        <w:trPr>
          <w:trHeight w:val="176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1ACAEF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An anaesthetic machine must contain an integral high pressure relief valve to prevent high pressures in the breathing system</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8C2234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000000"/>
                <w:sz w:val="20"/>
                <w:szCs w:val="20"/>
              </w:rPr>
              <w:t>F</w:t>
            </w:r>
            <w:r w:rsidRPr="000D4C0F">
              <w:rPr>
                <w:rFonts w:ascii="Arial" w:hAnsi="Arial" w:cs="Arial"/>
                <w:color w:val="000000"/>
                <w:sz w:val="20"/>
                <w:szCs w:val="20"/>
              </w:rPr>
              <w:t xml:space="preserve"> – Must be present within the breathing circuit – but is not an integral part of the anaesthetic Machine – AS per college document PS54 – Anaesthetic Machine</w:t>
            </w:r>
          </w:p>
        </w:tc>
      </w:tr>
      <w:tr w:rsidR="00EE11B8" w:rsidRPr="000D4C0F" w14:paraId="3A25F5EC" w14:textId="77777777" w:rsidTr="00EE11B8">
        <w:trPr>
          <w:trHeight w:val="176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6258C0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The scavenging connector to the circuit must be a 22mm tapered conical fitting compliant with ISO 5356</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97AACA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000000"/>
                <w:sz w:val="20"/>
                <w:szCs w:val="20"/>
              </w:rPr>
              <w:t>F</w:t>
            </w:r>
            <w:r w:rsidRPr="000D4C0F">
              <w:rPr>
                <w:rFonts w:ascii="Arial" w:hAnsi="Arial" w:cs="Arial"/>
                <w:color w:val="000000"/>
                <w:sz w:val="20"/>
                <w:szCs w:val="20"/>
              </w:rPr>
              <w:t xml:space="preserve"> – As per answer to question 1</w:t>
            </w:r>
          </w:p>
          <w:p w14:paraId="623F86D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Should be 30 mm</w:t>
            </w:r>
          </w:p>
        </w:tc>
      </w:tr>
      <w:tr w:rsidR="00EE11B8" w:rsidRPr="000D4C0F" w14:paraId="078C222D" w14:textId="77777777" w:rsidTr="00EE11B8">
        <w:trPr>
          <w:trHeight w:val="206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D58419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lastRenderedPageBreak/>
              <w:t>An anaesthetic machine which requires electrical power must have a backup power supply which permits normal operation for at least 20 mins</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DD8218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000000"/>
                <w:sz w:val="20"/>
                <w:szCs w:val="20"/>
              </w:rPr>
              <w:t>F</w:t>
            </w:r>
            <w:r w:rsidRPr="000D4C0F">
              <w:rPr>
                <w:rFonts w:ascii="Arial" w:hAnsi="Arial" w:cs="Arial"/>
                <w:color w:val="000000"/>
                <w:sz w:val="20"/>
                <w:szCs w:val="20"/>
              </w:rPr>
              <w:t xml:space="preserve"> – Must have a </w:t>
            </w:r>
            <w:proofErr w:type="spellStart"/>
            <w:r w:rsidRPr="000D4C0F">
              <w:rPr>
                <w:rFonts w:ascii="Arial" w:hAnsi="Arial" w:cs="Arial"/>
                <w:color w:val="000000"/>
                <w:sz w:val="20"/>
                <w:szCs w:val="20"/>
              </w:rPr>
              <w:t>back up</w:t>
            </w:r>
            <w:proofErr w:type="spellEnd"/>
            <w:r w:rsidRPr="000D4C0F">
              <w:rPr>
                <w:rFonts w:ascii="Arial" w:hAnsi="Arial" w:cs="Arial"/>
                <w:color w:val="000000"/>
                <w:sz w:val="20"/>
                <w:szCs w:val="20"/>
              </w:rPr>
              <w:t xml:space="preserve"> power supply that permits normal operation for </w:t>
            </w:r>
            <w:r w:rsidRPr="000D4C0F">
              <w:rPr>
                <w:rFonts w:ascii="Arial" w:hAnsi="Arial" w:cs="Arial"/>
                <w:bCs/>
                <w:color w:val="000000"/>
                <w:sz w:val="20"/>
                <w:szCs w:val="20"/>
              </w:rPr>
              <w:t>30 minutes</w:t>
            </w:r>
          </w:p>
        </w:tc>
      </w:tr>
      <w:tr w:rsidR="00EE11B8" w:rsidRPr="000D4C0F" w14:paraId="31811123" w14:textId="77777777" w:rsidTr="00EE11B8">
        <w:trPr>
          <w:trHeight w:val="16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607C6C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The emergency oxygen flush must have a locking feature to facilitate use in airway emergencies</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36297F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 – Can’t find source – but I doubt you can lock, due to risk of barotrauma</w:t>
            </w:r>
          </w:p>
          <w:p w14:paraId="486DA5D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I have read they are placed in a recessed setting and will </w:t>
            </w:r>
            <w:proofErr w:type="gramStart"/>
            <w:r w:rsidRPr="000D4C0F">
              <w:rPr>
                <w:rFonts w:ascii="Arial" w:hAnsi="Arial" w:cs="Arial"/>
                <w:color w:val="000000"/>
                <w:sz w:val="20"/>
                <w:szCs w:val="20"/>
              </w:rPr>
              <w:t>deactivate  as</w:t>
            </w:r>
            <w:proofErr w:type="gramEnd"/>
            <w:r w:rsidRPr="000D4C0F">
              <w:rPr>
                <w:rFonts w:ascii="Arial" w:hAnsi="Arial" w:cs="Arial"/>
                <w:color w:val="000000"/>
                <w:sz w:val="20"/>
                <w:szCs w:val="20"/>
              </w:rPr>
              <w:t xml:space="preserve"> soon as the finger activating the switch is removed</w:t>
            </w:r>
          </w:p>
        </w:tc>
      </w:tr>
    </w:tbl>
    <w:p w14:paraId="3F7B3D3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SUCTION</w:t>
      </w:r>
    </w:p>
    <w:p w14:paraId="75E9189C" w14:textId="77777777" w:rsidR="00EE11B8" w:rsidRPr="000D4C0F" w:rsidRDefault="00EE11B8" w:rsidP="00EE11B8">
      <w:pPr>
        <w:spacing w:after="0"/>
        <w:rPr>
          <w:rFonts w:ascii="Arial" w:eastAsia="Times New Roman" w:hAnsi="Arial" w:cs="Arial"/>
          <w:sz w:val="20"/>
          <w:szCs w:val="20"/>
        </w:rPr>
      </w:pPr>
    </w:p>
    <w:p w14:paraId="0A621582" w14:textId="77777777" w:rsidR="00EE11B8" w:rsidRPr="000D4C0F" w:rsidRDefault="0003535F" w:rsidP="00EE11B8">
      <w:pPr>
        <w:spacing w:beforeLines="1" w:before="2" w:afterLines="1" w:after="2"/>
        <w:rPr>
          <w:rFonts w:ascii="Arial" w:hAnsi="Arial" w:cs="Arial"/>
          <w:sz w:val="20"/>
          <w:szCs w:val="20"/>
        </w:rPr>
      </w:pPr>
      <w:hyperlink r:id="rId30" w:history="1">
        <w:r w:rsidR="00EE11B8" w:rsidRPr="000D4C0F">
          <w:rPr>
            <w:rFonts w:ascii="Arial" w:hAnsi="Arial" w:cs="Arial"/>
            <w:bCs/>
            <w:color w:val="1C7C7C"/>
            <w:sz w:val="20"/>
            <w:szCs w:val="20"/>
            <w:u w:val="single"/>
            <w:shd w:val="clear" w:color="auto" w:fill="FFFFFF"/>
          </w:rPr>
          <w:t>BT_SQ 1.11</w:t>
        </w:r>
      </w:hyperlink>
      <w:r w:rsidR="00EE11B8" w:rsidRPr="000D4C0F">
        <w:rPr>
          <w:rFonts w:ascii="Arial" w:hAnsi="Arial" w:cs="Arial"/>
          <w:bCs/>
          <w:color w:val="666666"/>
          <w:sz w:val="20"/>
          <w:szCs w:val="20"/>
          <w:shd w:val="clear" w:color="auto" w:fill="FFFFFF"/>
        </w:rPr>
        <w:t xml:space="preserve"> Describe how medical suction is generated and how to set up and test suction systems, both fixed and portable</w:t>
      </w:r>
    </w:p>
    <w:tbl>
      <w:tblPr>
        <w:tblW w:w="0" w:type="auto"/>
        <w:tblCellMar>
          <w:top w:w="15" w:type="dxa"/>
          <w:left w:w="15" w:type="dxa"/>
          <w:bottom w:w="15" w:type="dxa"/>
          <w:right w:w="15" w:type="dxa"/>
        </w:tblCellMar>
        <w:tblLook w:val="04A0" w:firstRow="1" w:lastRow="0" w:firstColumn="1" w:lastColumn="0" w:noHBand="0" w:noVBand="1"/>
      </w:tblPr>
      <w:tblGrid>
        <w:gridCol w:w="5245"/>
        <w:gridCol w:w="3255"/>
      </w:tblGrid>
      <w:tr w:rsidR="00EE11B8" w:rsidRPr="000D4C0F" w14:paraId="764972C7" w14:textId="77777777" w:rsidTr="00EE11B8">
        <w:trPr>
          <w:trHeight w:val="176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FDFC10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Each piped suction outlet free airflow must be at least 40 litres/minute in an operating theatre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5FC976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 – Should be 160l/min in OT, in anaesthetic room 40l/min</w:t>
            </w:r>
          </w:p>
        </w:tc>
      </w:tr>
      <w:tr w:rsidR="00EE11B8" w:rsidRPr="000D4C0F" w14:paraId="33061F3A" w14:textId="77777777" w:rsidTr="00EE11B8">
        <w:trPr>
          <w:trHeight w:val="176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AC5423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Negative pressure is generated by an electric motor and pneumatic pump using the Bernoulli’s principle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C891C0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 – Central pump generating a negative pressure</w:t>
            </w:r>
          </w:p>
        </w:tc>
      </w:tr>
      <w:tr w:rsidR="00EE11B8" w:rsidRPr="000D4C0F" w14:paraId="3243A8EF"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CE8BB5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The central Vacuum pump must be able to generate negative pressure of 60 </w:t>
            </w:r>
            <w:proofErr w:type="spellStart"/>
            <w:r w:rsidRPr="000D4C0F">
              <w:rPr>
                <w:rFonts w:ascii="Arial" w:hAnsi="Arial" w:cs="Arial"/>
                <w:color w:val="666666"/>
                <w:sz w:val="20"/>
                <w:szCs w:val="20"/>
                <w:shd w:val="clear" w:color="auto" w:fill="FFFFFF"/>
              </w:rPr>
              <w:t>kPa</w:t>
            </w:r>
            <w:proofErr w:type="spellEnd"/>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767556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w:t>
            </w:r>
          </w:p>
        </w:tc>
      </w:tr>
      <w:tr w:rsidR="00EE11B8" w:rsidRPr="000D4C0F" w14:paraId="4266E0EA" w14:textId="77777777" w:rsidTr="00EE11B8">
        <w:trPr>
          <w:trHeight w:val="112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8B496D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The suction tubing should be connected directly to the wall outlet</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30C856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 – Tubing can be connected to disposable bottle</w:t>
            </w:r>
          </w:p>
        </w:tc>
      </w:tr>
      <w:tr w:rsidR="00EE11B8" w:rsidRPr="000D4C0F" w14:paraId="09C01208"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FCF4DD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Portable suction using an oxygen cylinder makes use of the Venturi principle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EEA335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w:t>
            </w:r>
          </w:p>
        </w:tc>
      </w:tr>
    </w:tbl>
    <w:p w14:paraId="288081B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Source Used:</w:t>
      </w:r>
      <w:hyperlink r:id="rId31" w:history="1">
        <w:r w:rsidRPr="000D4C0F">
          <w:rPr>
            <w:rFonts w:ascii="Arial" w:hAnsi="Arial" w:cs="Arial"/>
            <w:color w:val="000000"/>
            <w:sz w:val="20"/>
            <w:szCs w:val="20"/>
            <w:u w:val="single"/>
          </w:rPr>
          <w:t xml:space="preserve"> </w:t>
        </w:r>
        <w:r w:rsidRPr="000D4C0F">
          <w:rPr>
            <w:rFonts w:ascii="Arial" w:hAnsi="Arial" w:cs="Arial"/>
            <w:color w:val="1155CC"/>
            <w:sz w:val="20"/>
            <w:szCs w:val="20"/>
            <w:u w:val="single"/>
          </w:rPr>
          <w:t>http://sydney.edu.au/medicine/anaesthesia/resources/lectures/suction_clt.html</w:t>
        </w:r>
      </w:hyperlink>
    </w:p>
    <w:p w14:paraId="64FC336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lastRenderedPageBreak/>
        <w:t>VAPORISERS</w:t>
      </w:r>
    </w:p>
    <w:p w14:paraId="3A4CB090" w14:textId="77777777" w:rsidR="00EE11B8" w:rsidRPr="000D4C0F" w:rsidRDefault="00EE11B8" w:rsidP="00EE11B8">
      <w:pPr>
        <w:spacing w:after="0"/>
        <w:rPr>
          <w:rFonts w:ascii="Arial" w:eastAsia="Times New Roman" w:hAnsi="Arial" w:cs="Arial"/>
          <w:sz w:val="20"/>
          <w:szCs w:val="20"/>
        </w:rPr>
      </w:pPr>
    </w:p>
    <w:p w14:paraId="2B1E5C5B" w14:textId="77777777" w:rsidR="00EE11B8" w:rsidRPr="000D4C0F" w:rsidRDefault="0003535F" w:rsidP="00EE11B8">
      <w:pPr>
        <w:spacing w:beforeLines="1" w:before="2" w:afterLines="1" w:after="2"/>
        <w:rPr>
          <w:rFonts w:ascii="Arial" w:hAnsi="Arial" w:cs="Arial"/>
          <w:sz w:val="20"/>
          <w:szCs w:val="20"/>
        </w:rPr>
      </w:pPr>
      <w:hyperlink r:id="rId32" w:history="1">
        <w:r w:rsidR="00EE11B8" w:rsidRPr="000D4C0F">
          <w:rPr>
            <w:rFonts w:ascii="Arial" w:hAnsi="Arial" w:cs="Arial"/>
            <w:bCs/>
            <w:color w:val="1C7C7C"/>
            <w:sz w:val="20"/>
            <w:szCs w:val="20"/>
            <w:u w:val="single"/>
            <w:shd w:val="clear" w:color="auto" w:fill="FFFFFF"/>
          </w:rPr>
          <w:t>BT_SQ 1.12</w:t>
        </w:r>
      </w:hyperlink>
      <w:r w:rsidR="00EE11B8" w:rsidRPr="000D4C0F">
        <w:rPr>
          <w:rFonts w:ascii="Arial" w:hAnsi="Arial" w:cs="Arial"/>
          <w:bCs/>
          <w:color w:val="666666"/>
          <w:sz w:val="20"/>
          <w:szCs w:val="20"/>
          <w:shd w:val="clear" w:color="auto" w:fill="FFFFFF"/>
        </w:rPr>
        <w:t xml:space="preserve"> Describe the principles and safe operation of vaporisers</w:t>
      </w:r>
    </w:p>
    <w:tbl>
      <w:tblPr>
        <w:tblW w:w="0" w:type="auto"/>
        <w:tblCellMar>
          <w:top w:w="15" w:type="dxa"/>
          <w:left w:w="15" w:type="dxa"/>
          <w:bottom w:w="15" w:type="dxa"/>
          <w:right w:w="15" w:type="dxa"/>
        </w:tblCellMar>
        <w:tblLook w:val="04A0" w:firstRow="1" w:lastRow="0" w:firstColumn="1" w:lastColumn="0" w:noHBand="0" w:noVBand="1"/>
      </w:tblPr>
      <w:tblGrid>
        <w:gridCol w:w="4197"/>
        <w:gridCol w:w="4303"/>
      </w:tblGrid>
      <w:tr w:rsidR="00EE11B8" w:rsidRPr="000D4C0F" w14:paraId="06510580"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6C9D2F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The </w:t>
            </w:r>
            <w:proofErr w:type="spellStart"/>
            <w:r w:rsidRPr="000D4C0F">
              <w:rPr>
                <w:rFonts w:ascii="Arial" w:hAnsi="Arial" w:cs="Arial"/>
                <w:color w:val="666666"/>
                <w:sz w:val="20"/>
                <w:szCs w:val="20"/>
                <w:shd w:val="clear" w:color="auto" w:fill="FFFFFF"/>
              </w:rPr>
              <w:t>Aladin</w:t>
            </w:r>
            <w:proofErr w:type="spellEnd"/>
            <w:r w:rsidRPr="000D4C0F">
              <w:rPr>
                <w:rFonts w:ascii="Arial" w:hAnsi="Arial" w:cs="Arial"/>
                <w:color w:val="666666"/>
                <w:sz w:val="20"/>
                <w:szCs w:val="20"/>
                <w:shd w:val="clear" w:color="auto" w:fill="FFFFFF"/>
              </w:rPr>
              <w:t xml:space="preserve"> cassette vaporiser is an example of an injection vaporiser system</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7AE571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F – It’s a plenum bypass vaporizer, individual </w:t>
            </w:r>
            <w:proofErr w:type="spellStart"/>
            <w:r w:rsidRPr="000D4C0F">
              <w:rPr>
                <w:rFonts w:ascii="Arial" w:hAnsi="Arial" w:cs="Arial"/>
                <w:color w:val="000000"/>
                <w:sz w:val="20"/>
                <w:szCs w:val="20"/>
              </w:rPr>
              <w:t>casettes</w:t>
            </w:r>
            <w:proofErr w:type="spellEnd"/>
            <w:r w:rsidRPr="000D4C0F">
              <w:rPr>
                <w:rFonts w:ascii="Arial" w:hAnsi="Arial" w:cs="Arial"/>
                <w:color w:val="000000"/>
                <w:sz w:val="20"/>
                <w:szCs w:val="20"/>
              </w:rPr>
              <w:t xml:space="preserve"> containing the volatile are added to effectively a vaporizing chamber</w:t>
            </w:r>
          </w:p>
        </w:tc>
      </w:tr>
      <w:tr w:rsidR="00EE11B8" w:rsidRPr="000D4C0F" w14:paraId="029AE680" w14:textId="77777777" w:rsidTr="00EE11B8">
        <w:trPr>
          <w:trHeight w:val="176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D4CACA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Modern vaporisers use an electrical heating coil to compensate for the cooling caused by latent heat of vaporisation</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1897D5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F – Thermal conductivity, </w:t>
            </w:r>
            <w:proofErr w:type="gramStart"/>
            <w:r w:rsidRPr="000D4C0F">
              <w:rPr>
                <w:rFonts w:ascii="Arial" w:hAnsi="Arial" w:cs="Arial"/>
                <w:color w:val="000000"/>
                <w:sz w:val="20"/>
                <w:szCs w:val="20"/>
              </w:rPr>
              <w:t>through the use of</w:t>
            </w:r>
            <w:proofErr w:type="gramEnd"/>
            <w:r w:rsidRPr="000D4C0F">
              <w:rPr>
                <w:rFonts w:ascii="Arial" w:hAnsi="Arial" w:cs="Arial"/>
                <w:color w:val="000000"/>
                <w:sz w:val="20"/>
                <w:szCs w:val="20"/>
              </w:rPr>
              <w:t xml:space="preserve"> an outside copper jacket to conduct ambient temperature to vaporizer is used</w:t>
            </w:r>
          </w:p>
        </w:tc>
      </w:tr>
      <w:tr w:rsidR="00EE11B8" w:rsidRPr="000D4C0F" w14:paraId="45C401B5" w14:textId="77777777" w:rsidTr="00EE11B8">
        <w:trPr>
          <w:trHeight w:val="176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B89793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A plenum vaporiser is designed so that the gas leaving the bypass is fully saturated under normal conditions</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3FB2B9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 – Gas leaving the vaporizing chamber is fully saturated</w:t>
            </w:r>
          </w:p>
        </w:tc>
      </w:tr>
      <w:tr w:rsidR="00EE11B8" w:rsidRPr="000D4C0F" w14:paraId="0AC73E57"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B8260C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TRUE/FALSE Thymol in sevoflurane can cause the </w:t>
            </w:r>
            <w:proofErr w:type="spellStart"/>
            <w:r w:rsidRPr="000D4C0F">
              <w:rPr>
                <w:rFonts w:ascii="Arial" w:hAnsi="Arial" w:cs="Arial"/>
                <w:color w:val="666666"/>
                <w:sz w:val="20"/>
                <w:szCs w:val="20"/>
                <w:shd w:val="clear" w:color="auto" w:fill="FFFFFF"/>
              </w:rPr>
              <w:t>bimetalic</w:t>
            </w:r>
            <w:proofErr w:type="spellEnd"/>
            <w:r w:rsidRPr="000D4C0F">
              <w:rPr>
                <w:rFonts w:ascii="Arial" w:hAnsi="Arial" w:cs="Arial"/>
                <w:color w:val="666666"/>
                <w:sz w:val="20"/>
                <w:szCs w:val="20"/>
                <w:shd w:val="clear" w:color="auto" w:fill="FFFFFF"/>
              </w:rPr>
              <w:t xml:space="preserve"> strip of older vaporisers to stick</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3C6556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 it is the thymol in halothane that causes the bimetallic strip to stick</w:t>
            </w:r>
          </w:p>
        </w:tc>
      </w:tr>
      <w:tr w:rsidR="00EE11B8" w:rsidRPr="000D4C0F" w14:paraId="055E953C" w14:textId="77777777" w:rsidTr="00EE11B8">
        <w:trPr>
          <w:trHeight w:val="112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8AF54F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The Quick-Fill system is used only for sevoflurane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95C4F65"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?F</w:t>
            </w:r>
            <w:proofErr w:type="gramEnd"/>
            <w:r w:rsidRPr="000D4C0F">
              <w:rPr>
                <w:rFonts w:ascii="Arial" w:hAnsi="Arial" w:cs="Arial"/>
                <w:color w:val="000000"/>
                <w:sz w:val="20"/>
                <w:szCs w:val="20"/>
              </w:rPr>
              <w:t xml:space="preserve"> – couldn’t find, but you can quick fill desflurane so I assume this is false</w:t>
            </w:r>
          </w:p>
        </w:tc>
      </w:tr>
    </w:tbl>
    <w:p w14:paraId="188FD37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All referenced except from last one from</w:t>
      </w:r>
    </w:p>
    <w:p w14:paraId="60B09708" w14:textId="77777777" w:rsidR="00EE11B8" w:rsidRPr="000D4C0F" w:rsidRDefault="0003535F" w:rsidP="00EE11B8">
      <w:pPr>
        <w:spacing w:beforeLines="1" w:before="2" w:afterLines="1" w:after="2"/>
        <w:rPr>
          <w:rFonts w:ascii="Arial" w:hAnsi="Arial" w:cs="Arial"/>
          <w:sz w:val="20"/>
          <w:szCs w:val="20"/>
        </w:rPr>
      </w:pPr>
      <w:hyperlink r:id="rId33" w:history="1">
        <w:r w:rsidR="00EE11B8" w:rsidRPr="000D4C0F">
          <w:rPr>
            <w:rFonts w:ascii="Arial" w:hAnsi="Arial" w:cs="Arial"/>
            <w:color w:val="1155CC"/>
            <w:sz w:val="20"/>
            <w:szCs w:val="20"/>
            <w:u w:val="single"/>
          </w:rPr>
          <w:t>http://sydney.edu.au/medicine/anaesthesia/resources/lectures/gas_supplies_clt/vapourisers.html</w:t>
        </w:r>
      </w:hyperlink>
    </w:p>
    <w:p w14:paraId="719EF215" w14:textId="77777777" w:rsidR="00EE11B8" w:rsidRPr="000D4C0F" w:rsidRDefault="00EE11B8" w:rsidP="00EE11B8">
      <w:pPr>
        <w:spacing w:after="0"/>
        <w:rPr>
          <w:rFonts w:ascii="Arial" w:eastAsia="Times New Roman" w:hAnsi="Arial" w:cs="Arial"/>
          <w:sz w:val="20"/>
          <w:szCs w:val="20"/>
        </w:rPr>
      </w:pPr>
    </w:p>
    <w:p w14:paraId="79BA0A3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000000"/>
          <w:sz w:val="20"/>
          <w:szCs w:val="20"/>
          <w:shd w:val="clear" w:color="auto" w:fill="FFFFFF"/>
        </w:rPr>
        <w:t>BT_SQ 1.12</w:t>
      </w:r>
      <w:r w:rsidRPr="000D4C0F">
        <w:rPr>
          <w:rFonts w:ascii="Arial" w:hAnsi="Arial" w:cs="Arial"/>
          <w:bCs/>
          <w:color w:val="666666"/>
          <w:sz w:val="20"/>
          <w:szCs w:val="20"/>
          <w:shd w:val="clear" w:color="auto" w:fill="FFFFFF"/>
        </w:rPr>
        <w:t xml:space="preserve"> Describe the principles and safe operation of vaporisers</w:t>
      </w:r>
    </w:p>
    <w:tbl>
      <w:tblPr>
        <w:tblW w:w="0" w:type="auto"/>
        <w:tblCellMar>
          <w:top w:w="15" w:type="dxa"/>
          <w:left w:w="15" w:type="dxa"/>
          <w:bottom w:w="15" w:type="dxa"/>
          <w:right w:w="15" w:type="dxa"/>
        </w:tblCellMar>
        <w:tblLook w:val="04A0" w:firstRow="1" w:lastRow="0" w:firstColumn="1" w:lastColumn="0" w:noHBand="0" w:noVBand="1"/>
      </w:tblPr>
      <w:tblGrid>
        <w:gridCol w:w="4018"/>
        <w:gridCol w:w="4482"/>
      </w:tblGrid>
      <w:tr w:rsidR="00EE11B8" w:rsidRPr="000D4C0F" w14:paraId="24645380" w14:textId="77777777" w:rsidTr="00EE11B8">
        <w:trPr>
          <w:trHeight w:val="112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12699B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They are heavy because they are full of liquid</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0E5366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 – Heavy because of thermal conductive metal jacket</w:t>
            </w:r>
          </w:p>
        </w:tc>
      </w:tr>
      <w:tr w:rsidR="00EE11B8" w:rsidRPr="000D4C0F" w14:paraId="1F6B5003" w14:textId="77777777" w:rsidTr="00EE11B8">
        <w:trPr>
          <w:trHeight w:val="248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7E41FC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lastRenderedPageBreak/>
              <w:t xml:space="preserve">Must be positioned in a </w:t>
            </w:r>
            <w:proofErr w:type="gramStart"/>
            <w:r w:rsidRPr="000D4C0F">
              <w:rPr>
                <w:rFonts w:ascii="Arial" w:hAnsi="Arial" w:cs="Arial"/>
                <w:color w:val="666666"/>
                <w:sz w:val="20"/>
                <w:szCs w:val="20"/>
                <w:shd w:val="clear" w:color="auto" w:fill="FFFFFF"/>
              </w:rPr>
              <w:t>particular order</w:t>
            </w:r>
            <w:proofErr w:type="gramEnd"/>
            <w:r w:rsidRPr="000D4C0F">
              <w:rPr>
                <w:rFonts w:ascii="Arial" w:hAnsi="Arial" w:cs="Arial"/>
                <w:color w:val="666666"/>
                <w:sz w:val="20"/>
                <w:szCs w:val="20"/>
                <w:shd w:val="clear" w:color="auto" w:fill="FFFFFF"/>
              </w:rPr>
              <w:t xml:space="preserve"> if there are two different vaporizers on the machine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5A3092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 – Courtesy of cat obsessed Dr Muir, Position from Lowest SVP/Potency closed to circuit to highest</w:t>
            </w:r>
          </w:p>
          <w:p w14:paraId="1AA3E9E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Not an issue if interlocking exists which is mandatory in Australia</w:t>
            </w:r>
          </w:p>
          <w:p w14:paraId="1D51F620" w14:textId="77777777" w:rsidR="00EE11B8" w:rsidRPr="000D4C0F" w:rsidRDefault="00EE11B8" w:rsidP="00EE11B8">
            <w:pPr>
              <w:spacing w:beforeLines="1" w:before="2" w:afterLines="1" w:after="2"/>
              <w:ind w:left="420" w:hanging="360"/>
              <w:rPr>
                <w:rFonts w:ascii="Arial" w:hAnsi="Arial" w:cs="Arial"/>
                <w:sz w:val="20"/>
                <w:szCs w:val="20"/>
              </w:rPr>
            </w:pPr>
            <w:r w:rsidRPr="000D4C0F">
              <w:rPr>
                <w:rFonts w:ascii="Arial" w:hAnsi="Arial" w:cs="Arial"/>
                <w:color w:val="000000"/>
                <w:sz w:val="20"/>
                <w:szCs w:val="20"/>
              </w:rPr>
              <w:t>-       </w:t>
            </w:r>
            <w:proofErr w:type="spellStart"/>
            <w:r w:rsidRPr="000D4C0F">
              <w:rPr>
                <w:rFonts w:ascii="Arial" w:hAnsi="Arial" w:cs="Arial"/>
                <w:color w:val="000000"/>
                <w:sz w:val="20"/>
                <w:szCs w:val="20"/>
              </w:rPr>
              <w:t>Vapor</w:t>
            </w:r>
            <w:proofErr w:type="spellEnd"/>
            <w:r w:rsidRPr="000D4C0F">
              <w:rPr>
                <w:rFonts w:ascii="Arial" w:hAnsi="Arial" w:cs="Arial"/>
                <w:color w:val="000000"/>
                <w:sz w:val="20"/>
                <w:szCs w:val="20"/>
              </w:rPr>
              <w:t xml:space="preserve"> can contaminate the </w:t>
            </w:r>
            <w:proofErr w:type="spellStart"/>
            <w:r w:rsidRPr="000D4C0F">
              <w:rPr>
                <w:rFonts w:ascii="Arial" w:hAnsi="Arial" w:cs="Arial"/>
                <w:color w:val="000000"/>
                <w:sz w:val="20"/>
                <w:szCs w:val="20"/>
              </w:rPr>
              <w:t>vapor</w:t>
            </w:r>
            <w:proofErr w:type="spellEnd"/>
            <w:r w:rsidRPr="000D4C0F">
              <w:rPr>
                <w:rFonts w:ascii="Arial" w:hAnsi="Arial" w:cs="Arial"/>
                <w:color w:val="000000"/>
                <w:sz w:val="20"/>
                <w:szCs w:val="20"/>
              </w:rPr>
              <w:t xml:space="preserve"> in vaporizer in front</w:t>
            </w:r>
          </w:p>
          <w:p w14:paraId="6C5BF8F9" w14:textId="77777777" w:rsidR="00EE11B8" w:rsidRPr="000D4C0F" w:rsidRDefault="00EE11B8" w:rsidP="00EE11B8">
            <w:pPr>
              <w:spacing w:beforeLines="1" w:before="2" w:afterLines="1" w:after="2"/>
              <w:ind w:left="420" w:hanging="360"/>
              <w:rPr>
                <w:rFonts w:ascii="Arial" w:hAnsi="Arial" w:cs="Arial"/>
                <w:sz w:val="20"/>
                <w:szCs w:val="20"/>
              </w:rPr>
            </w:pPr>
            <w:r w:rsidRPr="000D4C0F">
              <w:rPr>
                <w:rFonts w:ascii="Arial" w:hAnsi="Arial" w:cs="Arial"/>
                <w:color w:val="000000"/>
                <w:sz w:val="20"/>
                <w:szCs w:val="20"/>
              </w:rPr>
              <w:t xml:space="preserve">-       Better explanation in </w:t>
            </w:r>
            <w:proofErr w:type="spellStart"/>
            <w:r w:rsidRPr="000D4C0F">
              <w:rPr>
                <w:rFonts w:ascii="Arial" w:hAnsi="Arial" w:cs="Arial"/>
                <w:color w:val="000000"/>
                <w:sz w:val="20"/>
                <w:szCs w:val="20"/>
              </w:rPr>
              <w:t>sourve</w:t>
            </w:r>
            <w:proofErr w:type="spellEnd"/>
            <w:r w:rsidRPr="000D4C0F">
              <w:rPr>
                <w:rFonts w:ascii="Arial" w:hAnsi="Arial" w:cs="Arial"/>
                <w:color w:val="000000"/>
                <w:sz w:val="20"/>
                <w:szCs w:val="20"/>
              </w:rPr>
              <w:t xml:space="preserve"> below</w:t>
            </w:r>
          </w:p>
        </w:tc>
      </w:tr>
      <w:tr w:rsidR="00EE11B8" w:rsidRPr="000D4C0F" w14:paraId="2BCF1020" w14:textId="77777777" w:rsidTr="00EE11B8">
        <w:trPr>
          <w:trHeight w:val="112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2E937C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All require power to operate correctly</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80D284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F – Tec 6 and </w:t>
            </w:r>
            <w:proofErr w:type="spellStart"/>
            <w:r w:rsidRPr="000D4C0F">
              <w:rPr>
                <w:rFonts w:ascii="Arial" w:hAnsi="Arial" w:cs="Arial"/>
                <w:color w:val="000000"/>
                <w:sz w:val="20"/>
                <w:szCs w:val="20"/>
              </w:rPr>
              <w:t>aladin</w:t>
            </w:r>
            <w:proofErr w:type="spellEnd"/>
            <w:r w:rsidRPr="000D4C0F">
              <w:rPr>
                <w:rFonts w:ascii="Arial" w:hAnsi="Arial" w:cs="Arial"/>
                <w:color w:val="000000"/>
                <w:sz w:val="20"/>
                <w:szCs w:val="20"/>
              </w:rPr>
              <w:t xml:space="preserve"> do, but not the Tec 5</w:t>
            </w:r>
          </w:p>
        </w:tc>
      </w:tr>
      <w:tr w:rsidR="00EE11B8" w:rsidRPr="000D4C0F" w14:paraId="08D09241" w14:textId="77777777" w:rsidTr="00EE11B8">
        <w:trPr>
          <w:trHeight w:val="16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1AA577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A Desflurane Tec 6 vaporizer does not require adjustment when used at altitude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EEB5BA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 – Does require adjustment</w:t>
            </w:r>
          </w:p>
          <w:p w14:paraId="66272E0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Partial Pressure of Volatile has clinical Effect</w:t>
            </w:r>
          </w:p>
          <w:p w14:paraId="081E2DD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Refer to source below for better explanation</w:t>
            </w:r>
          </w:p>
        </w:tc>
      </w:tr>
      <w:tr w:rsidR="00EE11B8" w:rsidRPr="000D4C0F" w14:paraId="592D57ED" w14:textId="77777777" w:rsidTr="00EE11B8">
        <w:trPr>
          <w:trHeight w:val="106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4878D9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Should not be laid on their side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F4FF316"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?F</w:t>
            </w:r>
            <w:proofErr w:type="gramEnd"/>
            <w:r w:rsidRPr="000D4C0F">
              <w:rPr>
                <w:rFonts w:ascii="Arial" w:hAnsi="Arial" w:cs="Arial"/>
                <w:color w:val="000000"/>
                <w:sz w:val="20"/>
                <w:szCs w:val="20"/>
              </w:rPr>
              <w:t xml:space="preserve"> – I guess with modern vaporizers they can be left on their side due to valves </w:t>
            </w:r>
            <w:proofErr w:type="spellStart"/>
            <w:r w:rsidRPr="000D4C0F">
              <w:rPr>
                <w:rFonts w:ascii="Arial" w:hAnsi="Arial" w:cs="Arial"/>
                <w:color w:val="000000"/>
                <w:sz w:val="20"/>
                <w:szCs w:val="20"/>
              </w:rPr>
              <w:t>etc</w:t>
            </w:r>
            <w:proofErr w:type="spellEnd"/>
          </w:p>
        </w:tc>
      </w:tr>
    </w:tbl>
    <w:p w14:paraId="3B92FD22" w14:textId="77777777" w:rsidR="00EE11B8" w:rsidRPr="000D4C0F" w:rsidRDefault="00EE11B8" w:rsidP="00EE11B8">
      <w:pPr>
        <w:spacing w:after="0"/>
        <w:rPr>
          <w:rFonts w:ascii="Arial" w:eastAsia="Times New Roman" w:hAnsi="Arial" w:cs="Arial"/>
          <w:sz w:val="20"/>
          <w:szCs w:val="20"/>
        </w:rPr>
      </w:pPr>
    </w:p>
    <w:p w14:paraId="1105D99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OXYGEN DELIVERY SYSTEM</w:t>
      </w:r>
    </w:p>
    <w:p w14:paraId="287A5B31" w14:textId="77777777" w:rsidR="00EE11B8" w:rsidRPr="000D4C0F" w:rsidRDefault="00EE11B8" w:rsidP="00EE11B8">
      <w:pPr>
        <w:spacing w:after="0"/>
        <w:rPr>
          <w:rFonts w:ascii="Arial" w:eastAsia="Times New Roman" w:hAnsi="Arial" w:cs="Arial"/>
          <w:sz w:val="20"/>
          <w:szCs w:val="20"/>
        </w:rPr>
      </w:pPr>
    </w:p>
    <w:p w14:paraId="790923A4"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bCs/>
          <w:color w:val="666666"/>
          <w:sz w:val="20"/>
          <w:szCs w:val="20"/>
          <w:shd w:val="clear" w:color="auto" w:fill="FFFFFF"/>
        </w:rPr>
        <w:t>Compare and contrast</w:t>
      </w:r>
      <w:proofErr w:type="gramEnd"/>
      <w:r w:rsidRPr="000D4C0F">
        <w:rPr>
          <w:rFonts w:ascii="Arial" w:hAnsi="Arial" w:cs="Arial"/>
          <w:bCs/>
          <w:color w:val="666666"/>
          <w:sz w:val="20"/>
          <w:szCs w:val="20"/>
          <w:shd w:val="clear" w:color="auto" w:fill="FFFFFF"/>
        </w:rPr>
        <w:t xml:space="preserve"> oxygen delivery via nasal cannulae (nasal prongs/specs), simple face mask (</w:t>
      </w:r>
      <w:proofErr w:type="spellStart"/>
      <w:r w:rsidRPr="000D4C0F">
        <w:rPr>
          <w:rFonts w:ascii="Arial" w:hAnsi="Arial" w:cs="Arial"/>
          <w:bCs/>
          <w:color w:val="666666"/>
          <w:sz w:val="20"/>
          <w:szCs w:val="20"/>
          <w:shd w:val="clear" w:color="auto" w:fill="FFFFFF"/>
        </w:rPr>
        <w:t>eg</w:t>
      </w:r>
      <w:proofErr w:type="spellEnd"/>
      <w:r w:rsidRPr="000D4C0F">
        <w:rPr>
          <w:rFonts w:ascii="Arial" w:hAnsi="Arial" w:cs="Arial"/>
          <w:bCs/>
          <w:color w:val="666666"/>
          <w:sz w:val="20"/>
          <w:szCs w:val="20"/>
          <w:shd w:val="clear" w:color="auto" w:fill="FFFFFF"/>
        </w:rPr>
        <w:t xml:space="preserve"> Hudson or CIG mask) and Venturi mask.</w:t>
      </w:r>
    </w:p>
    <w:tbl>
      <w:tblPr>
        <w:tblW w:w="0" w:type="auto"/>
        <w:tblCellMar>
          <w:top w:w="15" w:type="dxa"/>
          <w:left w:w="15" w:type="dxa"/>
          <w:bottom w:w="15" w:type="dxa"/>
          <w:right w:w="15" w:type="dxa"/>
        </w:tblCellMar>
        <w:tblLook w:val="04A0" w:firstRow="1" w:lastRow="0" w:firstColumn="1" w:lastColumn="0" w:noHBand="0" w:noVBand="1"/>
      </w:tblPr>
      <w:tblGrid>
        <w:gridCol w:w="3529"/>
        <w:gridCol w:w="4971"/>
      </w:tblGrid>
      <w:tr w:rsidR="00EE11B8" w:rsidRPr="000D4C0F" w14:paraId="5987C69F" w14:textId="77777777" w:rsidTr="00EE11B8">
        <w:trPr>
          <w:trHeight w:val="166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EA9374C" w14:textId="77777777" w:rsidR="00EE11B8" w:rsidRPr="000D4C0F" w:rsidRDefault="00EE11B8" w:rsidP="00EE11B8">
            <w:pPr>
              <w:spacing w:after="0"/>
              <w:rPr>
                <w:rFonts w:ascii="Arial" w:eastAsia="Times New Roman" w:hAnsi="Arial" w:cs="Arial"/>
                <w:sz w:val="20"/>
                <w:szCs w:val="20"/>
              </w:rPr>
            </w:pPr>
          </w:p>
          <w:p w14:paraId="6CBB4E06"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666666"/>
                <w:sz w:val="20"/>
                <w:szCs w:val="20"/>
                <w:shd w:val="clear" w:color="auto" w:fill="FFFFFF"/>
              </w:rPr>
              <w:t>Having an end-expiratory pause will affect the performance of the Hudson mask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8AD4047"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 xml:space="preserve">T – Pause will allow for an O2 reservoir to develop within </w:t>
            </w:r>
            <w:proofErr w:type="spellStart"/>
            <w:r w:rsidRPr="000D4C0F">
              <w:rPr>
                <w:rFonts w:ascii="Arial" w:hAnsi="Arial" w:cs="Arial"/>
                <w:color w:val="000000"/>
                <w:sz w:val="20"/>
                <w:szCs w:val="20"/>
              </w:rPr>
              <w:t>pask</w:t>
            </w:r>
            <w:proofErr w:type="spellEnd"/>
          </w:p>
        </w:tc>
      </w:tr>
      <w:tr w:rsidR="00EE11B8" w:rsidRPr="000D4C0F" w14:paraId="12461819"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8DBB201"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666666"/>
                <w:sz w:val="20"/>
                <w:szCs w:val="20"/>
                <w:shd w:val="clear" w:color="auto" w:fill="FFFFFF"/>
              </w:rPr>
              <w:t xml:space="preserve">Having a high peak inspiratory flow will affect the performance of nasal cannulae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F48ADF3"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True – Variable performance device – inspiratory flow greater than that delivered will entrain air from the atmosphere – reducing FiO2</w:t>
            </w:r>
          </w:p>
        </w:tc>
      </w:tr>
      <w:tr w:rsidR="00EE11B8" w:rsidRPr="000D4C0F" w14:paraId="030C3F9B"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617423D"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666666"/>
                <w:sz w:val="20"/>
                <w:szCs w:val="20"/>
                <w:shd w:val="clear" w:color="auto" w:fill="FFFFFF"/>
              </w:rPr>
              <w:t xml:space="preserve">Low flow rates may lead to an increased inspired pCO2 with the Hudson mask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554D8C1"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True</w:t>
            </w:r>
          </w:p>
        </w:tc>
      </w:tr>
      <w:tr w:rsidR="00EE11B8" w:rsidRPr="000D4C0F" w14:paraId="3E7C0CD2" w14:textId="77777777" w:rsidTr="00EE11B8">
        <w:trPr>
          <w:trHeight w:val="112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7F0C879"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666666"/>
                <w:sz w:val="20"/>
                <w:szCs w:val="20"/>
                <w:shd w:val="clear" w:color="auto" w:fill="FFFFFF"/>
              </w:rPr>
              <w:lastRenderedPageBreak/>
              <w:t>The Bernoulli effect is relevant for Venturi mask function</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B476F0D"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True</w:t>
            </w:r>
          </w:p>
        </w:tc>
      </w:tr>
      <w:tr w:rsidR="00EE11B8" w:rsidRPr="000D4C0F" w14:paraId="18A814FD"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804AD4E"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666666"/>
                <w:sz w:val="20"/>
                <w:szCs w:val="20"/>
                <w:shd w:val="clear" w:color="auto" w:fill="FFFFFF"/>
              </w:rPr>
              <w:t>With nasal cannulae the nasopharynx acts as an oxygen reservoir</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6795B16"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True – Aston Equipment Book</w:t>
            </w:r>
          </w:p>
        </w:tc>
      </w:tr>
    </w:tbl>
    <w:p w14:paraId="0339F805" w14:textId="77777777" w:rsidR="00EE11B8" w:rsidRPr="000D4C0F" w:rsidRDefault="00EE11B8" w:rsidP="00EE11B8">
      <w:pPr>
        <w:spacing w:after="0"/>
        <w:rPr>
          <w:rFonts w:ascii="Arial" w:eastAsia="Times New Roman" w:hAnsi="Arial" w:cs="Arial"/>
          <w:sz w:val="20"/>
          <w:szCs w:val="20"/>
        </w:rPr>
      </w:pPr>
    </w:p>
    <w:p w14:paraId="61EC7D9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OXYGEN DELIVERY SYSTEM</w:t>
      </w:r>
    </w:p>
    <w:p w14:paraId="489A8596" w14:textId="77777777" w:rsidR="00EE11B8" w:rsidRPr="000D4C0F" w:rsidRDefault="00EE11B8" w:rsidP="00EE11B8">
      <w:pPr>
        <w:spacing w:after="0"/>
        <w:rPr>
          <w:rFonts w:ascii="Arial" w:eastAsia="Times New Roman" w:hAnsi="Arial" w:cs="Arial"/>
          <w:sz w:val="20"/>
          <w:szCs w:val="20"/>
        </w:rPr>
      </w:pPr>
    </w:p>
    <w:p w14:paraId="6B03AEC5" w14:textId="77777777" w:rsidR="00EE11B8" w:rsidRPr="000D4C0F" w:rsidRDefault="0003535F" w:rsidP="00EE11B8">
      <w:pPr>
        <w:spacing w:beforeLines="1" w:before="2" w:afterLines="1" w:after="2"/>
        <w:rPr>
          <w:rFonts w:ascii="Arial" w:hAnsi="Arial" w:cs="Arial"/>
          <w:sz w:val="20"/>
          <w:szCs w:val="20"/>
        </w:rPr>
      </w:pPr>
      <w:hyperlink r:id="rId34" w:history="1">
        <w:r w:rsidR="00EE11B8" w:rsidRPr="000D4C0F">
          <w:rPr>
            <w:rFonts w:ascii="Arial" w:hAnsi="Arial" w:cs="Arial"/>
            <w:bCs/>
            <w:color w:val="1C7C7C"/>
            <w:sz w:val="20"/>
            <w:szCs w:val="20"/>
            <w:u w:val="single"/>
            <w:shd w:val="clear" w:color="auto" w:fill="FFFFFF"/>
          </w:rPr>
          <w:t>BT_SQ 1.14</w:t>
        </w:r>
      </w:hyperlink>
      <w:r w:rsidR="00EE11B8" w:rsidRPr="000D4C0F">
        <w:rPr>
          <w:rFonts w:ascii="Arial" w:hAnsi="Arial" w:cs="Arial"/>
          <w:bCs/>
          <w:color w:val="666666"/>
          <w:sz w:val="20"/>
          <w:szCs w:val="20"/>
          <w:shd w:val="clear" w:color="auto" w:fill="FFFFFF"/>
        </w:rPr>
        <w:t xml:space="preserve"> Describe different systems to deliver supplemental oxygen and the advantages and disadvantages of these systems</w:t>
      </w:r>
    </w:p>
    <w:tbl>
      <w:tblPr>
        <w:tblW w:w="0" w:type="auto"/>
        <w:tblCellMar>
          <w:top w:w="15" w:type="dxa"/>
          <w:left w:w="15" w:type="dxa"/>
          <w:bottom w:w="15" w:type="dxa"/>
          <w:right w:w="15" w:type="dxa"/>
        </w:tblCellMar>
        <w:tblLook w:val="04A0" w:firstRow="1" w:lastRow="0" w:firstColumn="1" w:lastColumn="0" w:noHBand="0" w:noVBand="1"/>
      </w:tblPr>
      <w:tblGrid>
        <w:gridCol w:w="5145"/>
        <w:gridCol w:w="3355"/>
      </w:tblGrid>
      <w:tr w:rsidR="00EE11B8" w:rsidRPr="000D4C0F" w14:paraId="061D7C97"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754AF4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A </w:t>
            </w:r>
            <w:proofErr w:type="spellStart"/>
            <w:proofErr w:type="gramStart"/>
            <w:r w:rsidRPr="000D4C0F">
              <w:rPr>
                <w:rFonts w:ascii="Arial" w:hAnsi="Arial" w:cs="Arial"/>
                <w:color w:val="666666"/>
                <w:sz w:val="20"/>
                <w:szCs w:val="20"/>
                <w:shd w:val="clear" w:color="auto" w:fill="FFFFFF"/>
              </w:rPr>
              <w:t>non rebreather</w:t>
            </w:r>
            <w:proofErr w:type="spellEnd"/>
            <w:proofErr w:type="gramEnd"/>
            <w:r w:rsidRPr="000D4C0F">
              <w:rPr>
                <w:rFonts w:ascii="Arial" w:hAnsi="Arial" w:cs="Arial"/>
                <w:color w:val="666666"/>
                <w:sz w:val="20"/>
                <w:szCs w:val="20"/>
                <w:shd w:val="clear" w:color="auto" w:fill="FFFFFF"/>
              </w:rPr>
              <w:t xml:space="preserve"> mask has a one way valve which prevents entrainment of atmospheric air</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6D43BD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 also known as a reservoir mask – One way valve prevents expiratory gas from going into reservoir bag</w:t>
            </w:r>
          </w:p>
          <w:p w14:paraId="270857D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Aston</w:t>
            </w:r>
          </w:p>
        </w:tc>
      </w:tr>
      <w:tr w:rsidR="00EE11B8" w:rsidRPr="000D4C0F" w14:paraId="7A7914B0"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4415EE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Venturi oxygen delivery devices make use of the Bernoulli principle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AE2D10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w:t>
            </w:r>
          </w:p>
        </w:tc>
      </w:tr>
      <w:tr w:rsidR="00EE11B8" w:rsidRPr="000D4C0F" w14:paraId="6FD27857" w14:textId="77777777" w:rsidTr="00EE11B8">
        <w:trPr>
          <w:trHeight w:val="238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21B916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Delivering oxygen at 6L/min via a Hudson mask, a patient with a respiratory rate of 6 breaths per minute (bpm) will </w:t>
            </w:r>
            <w:proofErr w:type="spellStart"/>
            <w:r w:rsidRPr="000D4C0F">
              <w:rPr>
                <w:rFonts w:ascii="Arial" w:hAnsi="Arial" w:cs="Arial"/>
                <w:color w:val="666666"/>
                <w:sz w:val="20"/>
                <w:szCs w:val="20"/>
                <w:shd w:val="clear" w:color="auto" w:fill="FFFFFF"/>
              </w:rPr>
              <w:t>recieve</w:t>
            </w:r>
            <w:proofErr w:type="spellEnd"/>
            <w:r w:rsidRPr="000D4C0F">
              <w:rPr>
                <w:rFonts w:ascii="Arial" w:hAnsi="Arial" w:cs="Arial"/>
                <w:color w:val="666666"/>
                <w:sz w:val="20"/>
                <w:szCs w:val="20"/>
                <w:shd w:val="clear" w:color="auto" w:fill="FFFFFF"/>
              </w:rPr>
              <w:t xml:space="preserve"> a higher FiO2 than a patient with a respiratory rate of 12 bpm</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6A62B2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 Higher respiratory rate associated with greater inspiratory flow rates – thus entrainment of air will occur</w:t>
            </w:r>
          </w:p>
        </w:tc>
      </w:tr>
      <w:tr w:rsidR="00EE11B8" w:rsidRPr="000D4C0F" w14:paraId="74BBBB09" w14:textId="77777777" w:rsidTr="00EE11B8">
        <w:trPr>
          <w:trHeight w:val="112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85FA78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Nasal cannulae are an example of a variable oxygen delivery device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8A9CA1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 – At flows greater than nasal cannulae delivery – air will be entrained</w:t>
            </w:r>
          </w:p>
        </w:tc>
      </w:tr>
      <w:tr w:rsidR="00EE11B8" w:rsidRPr="000D4C0F" w14:paraId="1AB989D9"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10335D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100% oxygen can be delivered to a patient using a Venturi mask with a rating of 1.0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3345BF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 – a fixed FiO2 can be delivered – however not an FiO2 of 1.0 – air entrainment via variable side ports</w:t>
            </w:r>
          </w:p>
        </w:tc>
      </w:tr>
    </w:tbl>
    <w:p w14:paraId="5AE9FF4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NERVE STIMULATORS</w:t>
      </w:r>
    </w:p>
    <w:p w14:paraId="5DF24E02" w14:textId="77777777" w:rsidR="00EE11B8" w:rsidRPr="000D4C0F" w:rsidRDefault="00EE11B8" w:rsidP="00EE11B8">
      <w:pPr>
        <w:spacing w:after="0"/>
        <w:rPr>
          <w:rFonts w:ascii="Arial" w:eastAsia="Times New Roman" w:hAnsi="Arial" w:cs="Arial"/>
          <w:sz w:val="20"/>
          <w:szCs w:val="20"/>
        </w:rPr>
      </w:pPr>
    </w:p>
    <w:p w14:paraId="33A7840F" w14:textId="77777777" w:rsidR="00EE11B8" w:rsidRPr="000D4C0F" w:rsidRDefault="0003535F" w:rsidP="00EE11B8">
      <w:pPr>
        <w:spacing w:beforeLines="1" w:before="2" w:afterLines="1" w:after="2"/>
        <w:rPr>
          <w:rFonts w:ascii="Arial" w:hAnsi="Arial" w:cs="Arial"/>
          <w:sz w:val="20"/>
          <w:szCs w:val="20"/>
        </w:rPr>
      </w:pPr>
      <w:hyperlink r:id="rId35" w:history="1">
        <w:r w:rsidR="00EE11B8" w:rsidRPr="000D4C0F">
          <w:rPr>
            <w:rFonts w:ascii="Arial" w:hAnsi="Arial" w:cs="Arial"/>
            <w:color w:val="1C7C7C"/>
            <w:sz w:val="20"/>
            <w:szCs w:val="20"/>
            <w:u w:val="single"/>
            <w:shd w:val="clear" w:color="auto" w:fill="FFFFFF"/>
          </w:rPr>
          <w:t>BT_RA 1.9</w:t>
        </w:r>
      </w:hyperlink>
      <w:r w:rsidR="00EE11B8" w:rsidRPr="000D4C0F">
        <w:rPr>
          <w:rFonts w:ascii="Arial" w:hAnsi="Arial" w:cs="Arial"/>
          <w:color w:val="666666"/>
          <w:sz w:val="20"/>
          <w:szCs w:val="20"/>
          <w:shd w:val="clear" w:color="auto" w:fill="FFFFFF"/>
        </w:rPr>
        <w:t xml:space="preserve"> Describe the principles of nerve stimulation to locate nerves and the safe use of nerve stimulators</w:t>
      </w:r>
    </w:p>
    <w:p w14:paraId="3C820B6A" w14:textId="77777777" w:rsidR="00EE11B8" w:rsidRPr="000D4C0F" w:rsidRDefault="00EE11B8" w:rsidP="00EE11B8">
      <w:pPr>
        <w:spacing w:after="0"/>
        <w:rPr>
          <w:rFonts w:ascii="Arial" w:eastAsia="Times New Roman" w:hAnsi="Arial" w:cs="Arial"/>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3128"/>
        <w:gridCol w:w="5372"/>
      </w:tblGrid>
      <w:tr w:rsidR="00EE11B8" w:rsidRPr="000D4C0F" w14:paraId="38A378FA" w14:textId="77777777" w:rsidTr="00EE11B8">
        <w:trPr>
          <w:trHeight w:val="176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3FCC4C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A short stimulation pulse is an advantage in a nerve stimulator for nerve localisation for neural blockade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31646B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 short impulses will preferentially stimulate larger nerve – longer impulse are more likely to cause pain or stimulate adjacent muscle</w:t>
            </w:r>
          </w:p>
        </w:tc>
      </w:tr>
      <w:tr w:rsidR="00EE11B8" w:rsidRPr="000D4C0F" w14:paraId="08041AA8" w14:textId="77777777" w:rsidTr="00EE11B8">
        <w:trPr>
          <w:trHeight w:val="16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264E5F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A nerve stimulator for nerve localisation should have a constant voltage output</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3D6F1B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 I think – it says a nerve stimulator has a constant current generator and frequency and duration is altered by an oscillator – which interrupt the constant current</w:t>
            </w:r>
          </w:p>
        </w:tc>
      </w:tr>
      <w:tr w:rsidR="00EE11B8" w:rsidRPr="000D4C0F" w14:paraId="481B9EDA" w14:textId="77777777" w:rsidTr="00EE11B8">
        <w:trPr>
          <w:trHeight w:val="176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07F475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When performing a nerve block with a nerve stimulator, the needle should be connected to the positive electrode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DE0CA2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 – needle is the cathode</w:t>
            </w:r>
          </w:p>
          <w:p w14:paraId="43B8AD3C" w14:textId="77777777" w:rsidR="00EE11B8" w:rsidRPr="000D4C0F" w:rsidRDefault="00EE11B8" w:rsidP="00EE11B8">
            <w:pPr>
              <w:spacing w:after="0"/>
              <w:rPr>
                <w:rFonts w:ascii="Arial" w:eastAsia="Times New Roman" w:hAnsi="Arial" w:cs="Arial"/>
                <w:sz w:val="20"/>
                <w:szCs w:val="20"/>
              </w:rPr>
            </w:pPr>
          </w:p>
          <w:p w14:paraId="1EDAB9E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(Think this is wrong, the negative terminal should be connected to the electrode closest to the target nerve or the stimulator needle - Aston and NYSORA, the cathode is negative and the anode is positive? - Niki)</w:t>
            </w:r>
          </w:p>
        </w:tc>
      </w:tr>
      <w:tr w:rsidR="00EE11B8" w:rsidRPr="000D4C0F" w14:paraId="31B86A87" w14:textId="77777777" w:rsidTr="00EE11B8">
        <w:trPr>
          <w:trHeight w:val="278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6A9DE4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When performing a nerve block with a nerve stimulator, injection of 5% dextrose increases current density at the tip of the needle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DC1DFE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 – 5% dextrose is a non-conductive solution, thus the current at the tip of the area is present over a small area – as opposed to LA solution, which is a conductive solution, which will spread the area into which the current disperses – reducing current density</w:t>
            </w:r>
          </w:p>
        </w:tc>
      </w:tr>
      <w:tr w:rsidR="00EE11B8" w:rsidRPr="000D4C0F" w14:paraId="527F6737"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ADB984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Nerve stimulators can be used to locate nerves with no motor innervation</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56ECB5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 – Can’t find anywhere, but just thinking how else would you determine where a nerve is without stimulating the muscle it contracts</w:t>
            </w:r>
          </w:p>
          <w:p w14:paraId="267ABA3E" w14:textId="77777777" w:rsidR="00EE11B8" w:rsidRPr="000D4C0F" w:rsidRDefault="00EE11B8" w:rsidP="00EE11B8">
            <w:pPr>
              <w:spacing w:after="0"/>
              <w:rPr>
                <w:rFonts w:ascii="Arial" w:eastAsia="Times New Roman" w:hAnsi="Arial" w:cs="Arial"/>
                <w:sz w:val="20"/>
                <w:szCs w:val="20"/>
              </w:rPr>
            </w:pPr>
          </w:p>
          <w:p w14:paraId="4D47B1D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(Think this might be wrong too, you can cause pain if you use a longer impulse, so I guess this would pick up pain afferents)</w:t>
            </w:r>
          </w:p>
        </w:tc>
      </w:tr>
    </w:tbl>
    <w:p w14:paraId="7CA7937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Source for first 3 is </w:t>
      </w:r>
      <w:proofErr w:type="spellStart"/>
      <w:r w:rsidRPr="000D4C0F">
        <w:rPr>
          <w:rFonts w:ascii="Arial" w:hAnsi="Arial" w:cs="Arial"/>
          <w:color w:val="000000"/>
          <w:sz w:val="20"/>
          <w:szCs w:val="20"/>
        </w:rPr>
        <w:t>aston</w:t>
      </w:r>
      <w:proofErr w:type="spellEnd"/>
    </w:p>
    <w:p w14:paraId="43D0A74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Source for the 4</w:t>
      </w:r>
      <w:r w:rsidRPr="000D4C0F">
        <w:rPr>
          <w:rFonts w:ascii="Arial" w:hAnsi="Arial" w:cs="Arial"/>
          <w:color w:val="000000"/>
          <w:sz w:val="20"/>
          <w:szCs w:val="20"/>
          <w:vertAlign w:val="superscript"/>
        </w:rPr>
        <w:t>th</w:t>
      </w:r>
      <w:r w:rsidRPr="000D4C0F">
        <w:rPr>
          <w:rFonts w:ascii="Arial" w:hAnsi="Arial" w:cs="Arial"/>
          <w:color w:val="000000"/>
          <w:sz w:val="20"/>
          <w:szCs w:val="20"/>
        </w:rPr>
        <w:t xml:space="preserve"> is</w:t>
      </w:r>
      <w:hyperlink r:id="rId36" w:history="1">
        <w:r w:rsidRPr="000D4C0F">
          <w:rPr>
            <w:rFonts w:ascii="Arial" w:hAnsi="Arial" w:cs="Arial"/>
            <w:color w:val="000000"/>
            <w:sz w:val="20"/>
            <w:szCs w:val="20"/>
            <w:u w:val="single"/>
          </w:rPr>
          <w:t xml:space="preserve"> </w:t>
        </w:r>
        <w:r w:rsidRPr="000D4C0F">
          <w:rPr>
            <w:rFonts w:ascii="Arial" w:hAnsi="Arial" w:cs="Arial"/>
            <w:color w:val="1155CC"/>
            <w:sz w:val="20"/>
            <w:szCs w:val="20"/>
            <w:u w:val="single"/>
          </w:rPr>
          <w:t>http://journals.lww.com/anesthesia-analgesia/fulltext/2005/06000/The_Electrophysiological_Effect_of_Dextrose_5__in.51.aspx</w:t>
        </w:r>
      </w:hyperlink>
    </w:p>
    <w:p w14:paraId="36AD217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w:t>
      </w:r>
    </w:p>
    <w:p w14:paraId="2AEA66B8" w14:textId="77777777" w:rsidR="00EE11B8" w:rsidRPr="000D4C0F" w:rsidRDefault="00EE11B8" w:rsidP="00EE11B8">
      <w:pPr>
        <w:spacing w:after="240"/>
        <w:rPr>
          <w:rFonts w:ascii="Arial" w:eastAsia="Times New Roman" w:hAnsi="Arial" w:cs="Arial"/>
          <w:sz w:val="20"/>
          <w:szCs w:val="20"/>
        </w:rPr>
      </w:pPr>
      <w:r w:rsidRPr="000D4C0F">
        <w:rPr>
          <w:rFonts w:ascii="Arial" w:eastAsia="Times New Roman" w:hAnsi="Arial" w:cs="Arial"/>
          <w:sz w:val="20"/>
          <w:szCs w:val="20"/>
        </w:rPr>
        <w:br/>
      </w:r>
      <w:r w:rsidRPr="000D4C0F">
        <w:rPr>
          <w:rFonts w:ascii="Arial" w:eastAsia="Times New Roman" w:hAnsi="Arial" w:cs="Arial"/>
          <w:sz w:val="20"/>
          <w:szCs w:val="20"/>
        </w:rPr>
        <w:br/>
      </w:r>
    </w:p>
    <w:p w14:paraId="31F54EE8" w14:textId="77777777" w:rsidR="0003535F" w:rsidRDefault="0003535F">
      <w:pPr>
        <w:rPr>
          <w:rFonts w:ascii="Arial" w:hAnsi="Arial" w:cs="Arial"/>
          <w:color w:val="000000"/>
          <w:sz w:val="20"/>
          <w:szCs w:val="20"/>
        </w:rPr>
      </w:pPr>
      <w:r>
        <w:rPr>
          <w:rFonts w:ascii="Arial" w:hAnsi="Arial" w:cs="Arial"/>
          <w:color w:val="000000"/>
          <w:sz w:val="20"/>
          <w:szCs w:val="20"/>
        </w:rPr>
        <w:br w:type="page"/>
      </w:r>
    </w:p>
    <w:p w14:paraId="7D735E0F" w14:textId="3CDAD39F"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lastRenderedPageBreak/>
        <w:t>EEG</w:t>
      </w:r>
    </w:p>
    <w:p w14:paraId="4DEC4EA6" w14:textId="77777777" w:rsidR="00EE11B8" w:rsidRPr="000D4C0F" w:rsidRDefault="00EE11B8" w:rsidP="00EE11B8">
      <w:pPr>
        <w:spacing w:after="0"/>
        <w:rPr>
          <w:rFonts w:ascii="Arial" w:eastAsia="Times New Roman" w:hAnsi="Arial" w:cs="Arial"/>
          <w:sz w:val="20"/>
          <w:szCs w:val="20"/>
        </w:rPr>
      </w:pPr>
    </w:p>
    <w:p w14:paraId="7D92110A" w14:textId="77777777" w:rsidR="00EE11B8" w:rsidRPr="000D4C0F" w:rsidRDefault="0003535F" w:rsidP="00EE11B8">
      <w:pPr>
        <w:shd w:val="clear" w:color="auto" w:fill="FFFFFF"/>
        <w:spacing w:after="100"/>
        <w:outlineLvl w:val="0"/>
        <w:rPr>
          <w:rFonts w:ascii="Arial" w:eastAsia="Times New Roman" w:hAnsi="Arial" w:cs="Arial"/>
          <w:bCs/>
          <w:kern w:val="36"/>
          <w:sz w:val="20"/>
          <w:szCs w:val="20"/>
        </w:rPr>
      </w:pPr>
      <w:hyperlink r:id="rId37" w:history="1">
        <w:r w:rsidR="00EE11B8" w:rsidRPr="000D4C0F">
          <w:rPr>
            <w:rFonts w:ascii="Arial" w:eastAsia="Times New Roman" w:hAnsi="Arial" w:cs="Arial"/>
            <w:bCs/>
            <w:color w:val="666666"/>
            <w:kern w:val="36"/>
            <w:sz w:val="20"/>
            <w:szCs w:val="20"/>
            <w:u w:val="single"/>
          </w:rPr>
          <w:t xml:space="preserve">BT_GS 1.52 Explain the </w:t>
        </w:r>
        <w:proofErr w:type="spellStart"/>
        <w:r w:rsidR="00EE11B8" w:rsidRPr="000D4C0F">
          <w:rPr>
            <w:rFonts w:ascii="Arial" w:eastAsia="Times New Roman" w:hAnsi="Arial" w:cs="Arial"/>
            <w:bCs/>
            <w:color w:val="666666"/>
            <w:kern w:val="36"/>
            <w:sz w:val="20"/>
            <w:szCs w:val="20"/>
            <w:u w:val="single"/>
          </w:rPr>
          <w:t>principles</w:t>
        </w:r>
        <w:proofErr w:type="spellEnd"/>
        <w:r w:rsidR="00EE11B8" w:rsidRPr="000D4C0F">
          <w:rPr>
            <w:rFonts w:ascii="Arial" w:eastAsia="Times New Roman" w:hAnsi="Arial" w:cs="Arial"/>
            <w:bCs/>
            <w:color w:val="666666"/>
            <w:kern w:val="36"/>
            <w:sz w:val="20"/>
            <w:szCs w:val="20"/>
            <w:u w:val="single"/>
          </w:rPr>
          <w:t xml:space="preserve"> involved in the electronic monitoring of depth of sedation, including EEG analysis.</w:t>
        </w:r>
      </w:hyperlink>
    </w:p>
    <w:p w14:paraId="67A4AB8F" w14:textId="77777777" w:rsidR="00EE11B8" w:rsidRPr="000D4C0F" w:rsidRDefault="00EE11B8" w:rsidP="00EE11B8">
      <w:pPr>
        <w:spacing w:after="0"/>
        <w:rPr>
          <w:rFonts w:ascii="Arial" w:eastAsia="Times New Roman" w:hAnsi="Arial" w:cs="Arial"/>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2897"/>
        <w:gridCol w:w="5603"/>
      </w:tblGrid>
      <w:tr w:rsidR="00EE11B8" w:rsidRPr="000D4C0F" w14:paraId="24494C1E"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35681C3"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666666"/>
                <w:sz w:val="20"/>
                <w:szCs w:val="20"/>
                <w:shd w:val="clear" w:color="auto" w:fill="FFFFFF"/>
              </w:rPr>
              <w:t>The EEG during sevoflurane anaesthesia has less “randomness” than when awake.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8BCF680"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T</w:t>
            </w:r>
          </w:p>
        </w:tc>
      </w:tr>
      <w:tr w:rsidR="00EE11B8" w:rsidRPr="000D4C0F" w14:paraId="4EEF8C55"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AF9D68B"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666666"/>
                <w:sz w:val="20"/>
                <w:szCs w:val="20"/>
                <w:shd w:val="clear" w:color="auto" w:fill="FFFFFF"/>
              </w:rPr>
              <w:t>Propofol causes burst-suppression of the EEG at levels which have little effect on spinal reflexes.</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DA85C73"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Not sure cannot find anywhere – high doses</w:t>
            </w:r>
          </w:p>
        </w:tc>
      </w:tr>
      <w:tr w:rsidR="00EE11B8" w:rsidRPr="000D4C0F" w14:paraId="5DAD40C5" w14:textId="77777777" w:rsidTr="00EE11B8">
        <w:trPr>
          <w:trHeight w:val="176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6E76993"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666666"/>
                <w:sz w:val="20"/>
                <w:szCs w:val="20"/>
                <w:shd w:val="clear" w:color="auto" w:fill="FFFFFF"/>
              </w:rPr>
              <w:t>When burst-suppression is induced by propofol, total brain oxygen consumption is reduced by up to 90%.</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6CA1E4C"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 xml:space="preserve">Not sure cannot find </w:t>
            </w:r>
            <w:proofErr w:type="spellStart"/>
            <w:r w:rsidRPr="000D4C0F">
              <w:rPr>
                <w:rFonts w:ascii="Arial" w:hAnsi="Arial" w:cs="Arial"/>
                <w:color w:val="000000"/>
                <w:sz w:val="20"/>
                <w:szCs w:val="20"/>
              </w:rPr>
              <w:t>anywere</w:t>
            </w:r>
            <w:proofErr w:type="spellEnd"/>
            <w:r w:rsidRPr="000D4C0F">
              <w:rPr>
                <w:rFonts w:ascii="Arial" w:hAnsi="Arial" w:cs="Arial"/>
                <w:color w:val="000000"/>
                <w:sz w:val="20"/>
                <w:szCs w:val="20"/>
              </w:rPr>
              <w:t>, 90% seems like a significant reduction in O2 consumption though – so maybe false</w:t>
            </w:r>
          </w:p>
          <w:p w14:paraId="12F900AF" w14:textId="77777777" w:rsidR="00EE11B8" w:rsidRPr="000D4C0F" w:rsidRDefault="00EE11B8" w:rsidP="00EE11B8">
            <w:pPr>
              <w:spacing w:after="0"/>
              <w:rPr>
                <w:rFonts w:ascii="Arial" w:eastAsia="Times New Roman" w:hAnsi="Arial" w:cs="Arial"/>
                <w:sz w:val="20"/>
                <w:szCs w:val="20"/>
              </w:rPr>
            </w:pPr>
          </w:p>
          <w:p w14:paraId="759C0074"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Niki:</w:t>
            </w:r>
          </w:p>
          <w:p w14:paraId="7CCA5BE5"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False: 60%</w:t>
            </w:r>
          </w:p>
          <w:p w14:paraId="7A3466D6" w14:textId="77777777" w:rsidR="00EE11B8" w:rsidRPr="000D4C0F" w:rsidRDefault="00EE11B8" w:rsidP="00EE11B8">
            <w:pPr>
              <w:spacing w:after="0"/>
              <w:rPr>
                <w:rFonts w:ascii="Arial" w:eastAsia="Times New Roman" w:hAnsi="Arial" w:cs="Arial"/>
                <w:sz w:val="20"/>
                <w:szCs w:val="20"/>
              </w:rPr>
            </w:pPr>
          </w:p>
          <w:p w14:paraId="475A0951"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Barbiturates, etomidate, and propofol decrease the CMR and can produce burst suppression of the electroencephalogram. At that level, the CMR is reduced by approximately 60%. Because blood flow and metabolism coupling are preserved, CBF is decreased.</w:t>
            </w:r>
          </w:p>
          <w:p w14:paraId="64243FB7"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 Millers</w:t>
            </w:r>
          </w:p>
        </w:tc>
      </w:tr>
      <w:tr w:rsidR="00EE11B8" w:rsidRPr="000D4C0F" w14:paraId="61BB29AA" w14:textId="77777777" w:rsidTr="00EE11B8">
        <w:trPr>
          <w:trHeight w:val="16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A9AB7FB"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666666"/>
                <w:sz w:val="20"/>
                <w:szCs w:val="20"/>
                <w:shd w:val="clear" w:color="auto" w:fill="FFFFFF"/>
              </w:rPr>
              <w:t>Nitrous oxide causes similar changes to the EEG compared to sevoflurane.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C910008"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 xml:space="preserve">F – Nitrous oxide alone, initially causes a reduction in amplitude and </w:t>
            </w:r>
            <w:proofErr w:type="spellStart"/>
            <w:r w:rsidRPr="000D4C0F">
              <w:rPr>
                <w:rFonts w:ascii="Arial" w:hAnsi="Arial" w:cs="Arial"/>
                <w:color w:val="000000"/>
                <w:sz w:val="20"/>
                <w:szCs w:val="20"/>
              </w:rPr>
              <w:t>frequenc</w:t>
            </w:r>
            <w:proofErr w:type="spellEnd"/>
            <w:r w:rsidRPr="000D4C0F">
              <w:rPr>
                <w:rFonts w:ascii="Arial" w:hAnsi="Arial" w:cs="Arial"/>
                <w:color w:val="000000"/>
                <w:sz w:val="20"/>
                <w:szCs w:val="20"/>
              </w:rPr>
              <w:t>, but with analgesia and depressed consciousness – fast oscillatory activity is seen</w:t>
            </w:r>
          </w:p>
        </w:tc>
      </w:tr>
      <w:tr w:rsidR="00EE11B8" w:rsidRPr="000D4C0F" w14:paraId="3D8E0B7D" w14:textId="77777777" w:rsidTr="00EE11B8">
        <w:trPr>
          <w:trHeight w:val="112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43A5B36" w14:textId="77777777" w:rsidR="00EE11B8" w:rsidRPr="000D4C0F" w:rsidRDefault="00EE11B8" w:rsidP="00EE11B8">
            <w:pPr>
              <w:spacing w:beforeLines="1" w:before="2" w:afterLines="1" w:after="2"/>
              <w:ind w:left="120" w:right="120"/>
              <w:rPr>
                <w:rFonts w:ascii="Arial" w:hAnsi="Arial" w:cs="Arial"/>
                <w:sz w:val="20"/>
                <w:szCs w:val="20"/>
              </w:rPr>
            </w:pPr>
            <w:proofErr w:type="spellStart"/>
            <w:r w:rsidRPr="000D4C0F">
              <w:rPr>
                <w:rFonts w:ascii="Arial" w:hAnsi="Arial" w:cs="Arial"/>
                <w:color w:val="666666"/>
                <w:sz w:val="20"/>
                <w:szCs w:val="20"/>
                <w:shd w:val="clear" w:color="auto" w:fill="FFFFFF"/>
              </w:rPr>
              <w:t>Electrocortical</w:t>
            </w:r>
            <w:proofErr w:type="spellEnd"/>
            <w:r w:rsidRPr="000D4C0F">
              <w:rPr>
                <w:rFonts w:ascii="Arial" w:hAnsi="Arial" w:cs="Arial"/>
                <w:color w:val="666666"/>
                <w:sz w:val="20"/>
                <w:szCs w:val="20"/>
                <w:shd w:val="clear" w:color="auto" w:fill="FFFFFF"/>
              </w:rPr>
              <w:t xml:space="preserve"> silence cannot be produced with ketamine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DCA1B82"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T</w:t>
            </w:r>
          </w:p>
        </w:tc>
      </w:tr>
    </w:tbl>
    <w:p w14:paraId="0D5B9C45" w14:textId="77777777" w:rsidR="00EE11B8" w:rsidRPr="000D4C0F" w:rsidRDefault="00EE11B8" w:rsidP="00EE11B8">
      <w:pPr>
        <w:spacing w:after="240"/>
        <w:rPr>
          <w:rFonts w:ascii="Arial" w:eastAsia="Times New Roman" w:hAnsi="Arial" w:cs="Arial"/>
          <w:sz w:val="20"/>
          <w:szCs w:val="20"/>
        </w:rPr>
      </w:pPr>
      <w:r w:rsidRPr="000D4C0F">
        <w:rPr>
          <w:rFonts w:ascii="Arial" w:eastAsia="Times New Roman" w:hAnsi="Arial" w:cs="Arial"/>
          <w:sz w:val="20"/>
          <w:szCs w:val="20"/>
        </w:rPr>
        <w:br/>
      </w:r>
      <w:r w:rsidRPr="000D4C0F">
        <w:rPr>
          <w:rFonts w:ascii="Arial" w:eastAsia="Times New Roman" w:hAnsi="Arial" w:cs="Arial"/>
          <w:sz w:val="20"/>
          <w:szCs w:val="20"/>
        </w:rPr>
        <w:br/>
      </w:r>
      <w:r w:rsidRPr="000D4C0F">
        <w:rPr>
          <w:rFonts w:ascii="Arial" w:eastAsia="Times New Roman" w:hAnsi="Arial" w:cs="Arial"/>
          <w:sz w:val="20"/>
          <w:szCs w:val="20"/>
        </w:rPr>
        <w:br/>
      </w:r>
    </w:p>
    <w:p w14:paraId="12E83C1A" w14:textId="77777777" w:rsidR="0003535F" w:rsidRDefault="0003535F">
      <w:pPr>
        <w:rPr>
          <w:rFonts w:ascii="Arial" w:hAnsi="Arial" w:cs="Arial"/>
          <w:color w:val="000000"/>
          <w:sz w:val="20"/>
          <w:szCs w:val="20"/>
        </w:rPr>
      </w:pPr>
      <w:r>
        <w:rPr>
          <w:rFonts w:ascii="Arial" w:hAnsi="Arial" w:cs="Arial"/>
          <w:color w:val="000000"/>
          <w:sz w:val="20"/>
          <w:szCs w:val="20"/>
        </w:rPr>
        <w:br w:type="page"/>
      </w:r>
    </w:p>
    <w:p w14:paraId="0E86BF16" w14:textId="2AE0F373"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lastRenderedPageBreak/>
        <w:t>FLOW</w:t>
      </w:r>
    </w:p>
    <w:p w14:paraId="625D756C" w14:textId="77777777" w:rsidR="00EE11B8" w:rsidRPr="000D4C0F" w:rsidRDefault="00EE11B8" w:rsidP="00EE11B8">
      <w:pPr>
        <w:spacing w:after="0"/>
        <w:rPr>
          <w:rFonts w:ascii="Arial" w:eastAsia="Times New Roman" w:hAnsi="Arial" w:cs="Arial"/>
          <w:sz w:val="20"/>
          <w:szCs w:val="20"/>
        </w:rPr>
      </w:pPr>
    </w:p>
    <w:p w14:paraId="366EA68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666666"/>
          <w:sz w:val="20"/>
          <w:szCs w:val="20"/>
          <w:shd w:val="clear" w:color="auto" w:fill="FFFFFF"/>
        </w:rPr>
        <w:t>Describe the methods of measurement applicable to anaesthesia, including clinical utility, complications and sources of error in particular</w:t>
      </w:r>
    </w:p>
    <w:p w14:paraId="4DF81B6E" w14:textId="77777777" w:rsidR="00EE11B8" w:rsidRPr="000D4C0F" w:rsidRDefault="00EE11B8" w:rsidP="00EE11B8">
      <w:pPr>
        <w:spacing w:after="0"/>
        <w:rPr>
          <w:rFonts w:ascii="Arial" w:eastAsia="Times New Roman" w:hAnsi="Arial" w:cs="Arial"/>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3238"/>
        <w:gridCol w:w="5262"/>
      </w:tblGrid>
      <w:tr w:rsidR="00EE11B8" w:rsidRPr="000D4C0F" w14:paraId="74C05D6D" w14:textId="77777777" w:rsidTr="00EE11B8">
        <w:trPr>
          <w:trHeight w:val="220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2412B3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If exhaled gas is not warmed to patient temperature in a </w:t>
            </w:r>
            <w:proofErr w:type="spellStart"/>
            <w:r w:rsidRPr="000D4C0F">
              <w:rPr>
                <w:rFonts w:ascii="Arial" w:hAnsi="Arial" w:cs="Arial"/>
                <w:color w:val="666666"/>
                <w:sz w:val="20"/>
                <w:szCs w:val="20"/>
                <w:shd w:val="clear" w:color="auto" w:fill="FFFFFF"/>
              </w:rPr>
              <w:t>pneumotachograph</w:t>
            </w:r>
            <w:proofErr w:type="spellEnd"/>
            <w:r w:rsidRPr="000D4C0F">
              <w:rPr>
                <w:rFonts w:ascii="Arial" w:hAnsi="Arial" w:cs="Arial"/>
                <w:color w:val="666666"/>
                <w:sz w:val="20"/>
                <w:szCs w:val="20"/>
                <w:shd w:val="clear" w:color="auto" w:fill="FFFFFF"/>
              </w:rPr>
              <w:t>, volume will be underestimated</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924D30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Not sure – It is affected by temperature – my only thought was a reduction in temperature causes a reduction in viscosity, which according to </w:t>
            </w:r>
            <w:proofErr w:type="spellStart"/>
            <w:r w:rsidRPr="000D4C0F">
              <w:rPr>
                <w:rFonts w:ascii="Arial" w:hAnsi="Arial" w:cs="Arial"/>
                <w:color w:val="000000"/>
                <w:sz w:val="20"/>
                <w:szCs w:val="20"/>
              </w:rPr>
              <w:t>hagan</w:t>
            </w:r>
            <w:proofErr w:type="spellEnd"/>
            <w:r w:rsidRPr="000D4C0F">
              <w:rPr>
                <w:rFonts w:ascii="Arial" w:hAnsi="Arial" w:cs="Arial"/>
                <w:color w:val="000000"/>
                <w:sz w:val="20"/>
                <w:szCs w:val="20"/>
              </w:rPr>
              <w:t xml:space="preserve"> </w:t>
            </w:r>
            <w:proofErr w:type="spellStart"/>
            <w:r w:rsidRPr="000D4C0F">
              <w:rPr>
                <w:rFonts w:ascii="Arial" w:hAnsi="Arial" w:cs="Arial"/>
                <w:color w:val="000000"/>
                <w:sz w:val="20"/>
                <w:szCs w:val="20"/>
              </w:rPr>
              <w:t>poiseulle</w:t>
            </w:r>
            <w:proofErr w:type="spellEnd"/>
            <w:r w:rsidRPr="000D4C0F">
              <w:rPr>
                <w:rFonts w:ascii="Arial" w:hAnsi="Arial" w:cs="Arial"/>
                <w:color w:val="000000"/>
                <w:sz w:val="20"/>
                <w:szCs w:val="20"/>
              </w:rPr>
              <w:t xml:space="preserve"> will cause an overestimation of flow and thus volume – so I guess my answer would be </w:t>
            </w:r>
            <w:r w:rsidRPr="000D4C0F">
              <w:rPr>
                <w:rFonts w:ascii="Arial" w:hAnsi="Arial" w:cs="Arial"/>
                <w:bCs/>
                <w:color w:val="000000"/>
                <w:sz w:val="20"/>
                <w:szCs w:val="20"/>
              </w:rPr>
              <w:t>False</w:t>
            </w:r>
          </w:p>
        </w:tc>
      </w:tr>
      <w:tr w:rsidR="00EE11B8" w:rsidRPr="000D4C0F" w14:paraId="6D67CC7C" w14:textId="77777777" w:rsidTr="00EE11B8">
        <w:trPr>
          <w:trHeight w:val="112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2CD0D0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Volume is the area under a flow/time curve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F7A2EF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 – Volume is equal to flow x time</w:t>
            </w:r>
          </w:p>
        </w:tc>
      </w:tr>
      <w:tr w:rsidR="00EE11B8" w:rsidRPr="000D4C0F" w14:paraId="6ACEA292"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21C915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A </w:t>
            </w:r>
            <w:proofErr w:type="spellStart"/>
            <w:r w:rsidRPr="000D4C0F">
              <w:rPr>
                <w:rFonts w:ascii="Arial" w:hAnsi="Arial" w:cs="Arial"/>
                <w:color w:val="666666"/>
                <w:sz w:val="20"/>
                <w:szCs w:val="20"/>
                <w:shd w:val="clear" w:color="auto" w:fill="FFFFFF"/>
              </w:rPr>
              <w:t>pneumotachograph</w:t>
            </w:r>
            <w:proofErr w:type="spellEnd"/>
            <w:r w:rsidRPr="000D4C0F">
              <w:rPr>
                <w:rFonts w:ascii="Arial" w:hAnsi="Arial" w:cs="Arial"/>
                <w:color w:val="666666"/>
                <w:sz w:val="20"/>
                <w:szCs w:val="20"/>
                <w:shd w:val="clear" w:color="auto" w:fill="FFFFFF"/>
              </w:rPr>
              <w:t xml:space="preserve"> calculates flow from a known resistance and a measured pressure difference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D002D1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 – Fixed orifice variable pressure</w:t>
            </w:r>
          </w:p>
        </w:tc>
      </w:tr>
      <w:tr w:rsidR="00EE11B8" w:rsidRPr="000D4C0F" w14:paraId="6A0F6E59" w14:textId="77777777" w:rsidTr="00EE11B8">
        <w:trPr>
          <w:trHeight w:val="176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43FA55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A </w:t>
            </w:r>
            <w:proofErr w:type="spellStart"/>
            <w:r w:rsidRPr="000D4C0F">
              <w:rPr>
                <w:rFonts w:ascii="Arial" w:hAnsi="Arial" w:cs="Arial"/>
                <w:color w:val="666666"/>
                <w:sz w:val="20"/>
                <w:szCs w:val="20"/>
                <w:shd w:val="clear" w:color="auto" w:fill="FFFFFF"/>
              </w:rPr>
              <w:t>pneumotachograph</w:t>
            </w:r>
            <w:proofErr w:type="spellEnd"/>
            <w:r w:rsidRPr="000D4C0F">
              <w:rPr>
                <w:rFonts w:ascii="Arial" w:hAnsi="Arial" w:cs="Arial"/>
                <w:color w:val="666666"/>
                <w:sz w:val="20"/>
                <w:szCs w:val="20"/>
                <w:shd w:val="clear" w:color="auto" w:fill="FFFFFF"/>
              </w:rPr>
              <w:t xml:space="preserve"> uses the hydraulic version of Ohms Law</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8B7B10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w:t>
            </w:r>
          </w:p>
        </w:tc>
      </w:tr>
      <w:tr w:rsidR="00EE11B8" w:rsidRPr="000D4C0F" w14:paraId="5DFE5C17"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D09427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A </w:t>
            </w:r>
            <w:proofErr w:type="spellStart"/>
            <w:r w:rsidRPr="000D4C0F">
              <w:rPr>
                <w:rFonts w:ascii="Arial" w:hAnsi="Arial" w:cs="Arial"/>
                <w:color w:val="666666"/>
                <w:sz w:val="20"/>
                <w:szCs w:val="20"/>
                <w:shd w:val="clear" w:color="auto" w:fill="FFFFFF"/>
              </w:rPr>
              <w:t>pneumotachograph</w:t>
            </w:r>
            <w:proofErr w:type="spellEnd"/>
            <w:r w:rsidRPr="000D4C0F">
              <w:rPr>
                <w:rFonts w:ascii="Arial" w:hAnsi="Arial" w:cs="Arial"/>
                <w:color w:val="666666"/>
                <w:sz w:val="20"/>
                <w:szCs w:val="20"/>
                <w:shd w:val="clear" w:color="auto" w:fill="FFFFFF"/>
              </w:rPr>
              <w:t xml:space="preserve"> measures flow accurately only when it is turbulent</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748C6C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F - </w:t>
            </w:r>
            <w:proofErr w:type="spellStart"/>
            <w:r w:rsidRPr="000D4C0F">
              <w:rPr>
                <w:rFonts w:ascii="Arial" w:hAnsi="Arial" w:cs="Arial"/>
                <w:color w:val="000000"/>
                <w:sz w:val="20"/>
                <w:szCs w:val="20"/>
              </w:rPr>
              <w:t>Pneumotachograph</w:t>
            </w:r>
            <w:proofErr w:type="spellEnd"/>
            <w:r w:rsidRPr="000D4C0F">
              <w:rPr>
                <w:rFonts w:ascii="Arial" w:hAnsi="Arial" w:cs="Arial"/>
                <w:color w:val="000000"/>
                <w:sz w:val="20"/>
                <w:szCs w:val="20"/>
              </w:rPr>
              <w:t xml:space="preserve"> measures laminar flow</w:t>
            </w:r>
          </w:p>
        </w:tc>
      </w:tr>
    </w:tbl>
    <w:p w14:paraId="021FC71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FF0000"/>
          <w:sz w:val="20"/>
          <w:szCs w:val="20"/>
          <w:u w:val="single"/>
        </w:rPr>
        <w:t>IV INDUCTION AGENTS</w:t>
      </w:r>
    </w:p>
    <w:p w14:paraId="18262E1A" w14:textId="77777777" w:rsidR="00EE11B8" w:rsidRPr="000D4C0F" w:rsidRDefault="00EE11B8" w:rsidP="00EE11B8">
      <w:pPr>
        <w:spacing w:after="0"/>
        <w:rPr>
          <w:rFonts w:ascii="Arial" w:eastAsia="Times New Roman" w:hAnsi="Arial" w:cs="Arial"/>
          <w:sz w:val="20"/>
          <w:szCs w:val="20"/>
        </w:rPr>
      </w:pPr>
    </w:p>
    <w:p w14:paraId="0BC36661" w14:textId="77777777" w:rsidR="00EE11B8" w:rsidRPr="000D4C0F" w:rsidRDefault="0003535F" w:rsidP="00EE11B8">
      <w:pPr>
        <w:shd w:val="clear" w:color="auto" w:fill="FFFFFF"/>
        <w:spacing w:after="100"/>
        <w:outlineLvl w:val="0"/>
        <w:rPr>
          <w:rFonts w:ascii="Arial" w:eastAsia="Times New Roman" w:hAnsi="Arial" w:cs="Arial"/>
          <w:bCs/>
          <w:kern w:val="36"/>
          <w:sz w:val="20"/>
          <w:szCs w:val="20"/>
        </w:rPr>
      </w:pPr>
      <w:hyperlink r:id="rId38" w:history="1">
        <w:r w:rsidR="00EE11B8" w:rsidRPr="000D4C0F">
          <w:rPr>
            <w:rFonts w:ascii="Arial" w:eastAsia="Times New Roman" w:hAnsi="Arial" w:cs="Arial"/>
            <w:bCs/>
            <w:color w:val="1C7C7C"/>
            <w:kern w:val="36"/>
            <w:sz w:val="20"/>
            <w:szCs w:val="20"/>
            <w:u w:val="single"/>
          </w:rPr>
          <w:t>BT_GS 1.59 Describe the pharmacological principles and sources of error with TCI</w:t>
        </w:r>
      </w:hyperlink>
    </w:p>
    <w:p w14:paraId="623B53EE" w14:textId="77777777" w:rsidR="00EE11B8" w:rsidRPr="000D4C0F" w:rsidRDefault="00EE11B8" w:rsidP="00EE11B8">
      <w:pPr>
        <w:spacing w:after="0"/>
        <w:rPr>
          <w:rFonts w:ascii="Arial" w:eastAsia="Times New Roman" w:hAnsi="Arial" w:cs="Arial"/>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4047"/>
        <w:gridCol w:w="4453"/>
      </w:tblGrid>
      <w:tr w:rsidR="00EE11B8" w:rsidRPr="000D4C0F" w14:paraId="3773697D" w14:textId="77777777" w:rsidTr="00EE11B8">
        <w:trPr>
          <w:trHeight w:val="248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90FB03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A TCI using the Marsh algorithm will give the same dose of propofol to an </w:t>
            </w:r>
            <w:proofErr w:type="gramStart"/>
            <w:r w:rsidRPr="000D4C0F">
              <w:rPr>
                <w:rFonts w:ascii="Arial" w:hAnsi="Arial" w:cs="Arial"/>
                <w:color w:val="666666"/>
                <w:sz w:val="20"/>
                <w:szCs w:val="20"/>
                <w:shd w:val="clear" w:color="auto" w:fill="FFFFFF"/>
              </w:rPr>
              <w:t>eighty year old</w:t>
            </w:r>
            <w:proofErr w:type="gramEnd"/>
            <w:r w:rsidRPr="000D4C0F">
              <w:rPr>
                <w:rFonts w:ascii="Arial" w:hAnsi="Arial" w:cs="Arial"/>
                <w:color w:val="666666"/>
                <w:sz w:val="20"/>
                <w:szCs w:val="20"/>
                <w:shd w:val="clear" w:color="auto" w:fill="FFFFFF"/>
              </w:rPr>
              <w:t xml:space="preserve"> and a twenty year old patient of the same weight</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9E9321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 – Although you plug weight into the marsh model, this is only done so that the pump can tell you that this model is not devised for pts under 16</w:t>
            </w:r>
          </w:p>
          <w:p w14:paraId="5234321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Weight is used to determine volume </w:t>
            </w:r>
            <w:proofErr w:type="gramStart"/>
            <w:r w:rsidRPr="000D4C0F">
              <w:rPr>
                <w:rFonts w:ascii="Arial" w:hAnsi="Arial" w:cs="Arial"/>
                <w:color w:val="000000"/>
                <w:sz w:val="20"/>
                <w:szCs w:val="20"/>
              </w:rPr>
              <w:t>compartments,</w:t>
            </w:r>
            <w:proofErr w:type="gramEnd"/>
            <w:r w:rsidRPr="000D4C0F">
              <w:rPr>
                <w:rFonts w:ascii="Arial" w:hAnsi="Arial" w:cs="Arial"/>
                <w:color w:val="000000"/>
                <w:sz w:val="20"/>
                <w:szCs w:val="20"/>
              </w:rPr>
              <w:t xml:space="preserve"> rate constants are fixed with the marsh model</w:t>
            </w:r>
          </w:p>
        </w:tc>
      </w:tr>
      <w:tr w:rsidR="00EE11B8" w:rsidRPr="000D4C0F" w14:paraId="13A092A6" w14:textId="77777777" w:rsidTr="00EE11B8">
        <w:trPr>
          <w:trHeight w:val="220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1A2A9E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lastRenderedPageBreak/>
              <w:t>TCI can be used for morbidly obese patients</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85D571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 – Inaccurate – as lean body mass determined using Schneider models is based on an algorithm, where extremes of weight creates a negative LBM</w:t>
            </w:r>
          </w:p>
          <w:p w14:paraId="6FE3DCF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Schneider is capped at a BMI of 43, and marsh is capped at a weight of 150 kg</w:t>
            </w:r>
          </w:p>
        </w:tc>
      </w:tr>
      <w:tr w:rsidR="00EE11B8" w:rsidRPr="000D4C0F" w14:paraId="3C2C6A9B"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226B6A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The Minto algorithm for Remifentanil was devised by an Australian anaesthetist</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23A286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w:t>
            </w:r>
          </w:p>
        </w:tc>
      </w:tr>
      <w:tr w:rsidR="00EE11B8" w:rsidRPr="000D4C0F" w14:paraId="5FD015FD"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F0293E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Plasma or effect site TCI can be used effectively for the </w:t>
            </w:r>
            <w:proofErr w:type="spellStart"/>
            <w:r w:rsidRPr="000D4C0F">
              <w:rPr>
                <w:rFonts w:ascii="Arial" w:hAnsi="Arial" w:cs="Arial"/>
                <w:color w:val="666666"/>
                <w:sz w:val="20"/>
                <w:szCs w:val="20"/>
                <w:shd w:val="clear" w:color="auto" w:fill="FFFFFF"/>
              </w:rPr>
              <w:t>Schnider</w:t>
            </w:r>
            <w:proofErr w:type="spellEnd"/>
            <w:r w:rsidRPr="000D4C0F">
              <w:rPr>
                <w:rFonts w:ascii="Arial" w:hAnsi="Arial" w:cs="Arial"/>
                <w:color w:val="666666"/>
                <w:sz w:val="20"/>
                <w:szCs w:val="20"/>
                <w:shd w:val="clear" w:color="auto" w:fill="FFFFFF"/>
              </w:rPr>
              <w:t xml:space="preserve"> algorithm</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0F0C55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 – Plasma site is best for sedation not TIVA – very low induction doses are given</w:t>
            </w:r>
          </w:p>
        </w:tc>
      </w:tr>
      <w:tr w:rsidR="00EE11B8" w:rsidRPr="000D4C0F" w14:paraId="4F2370E2"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CE8745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The James equations are used to calculate LBM in the Minto and </w:t>
            </w:r>
            <w:proofErr w:type="spellStart"/>
            <w:r w:rsidRPr="000D4C0F">
              <w:rPr>
                <w:rFonts w:ascii="Arial" w:hAnsi="Arial" w:cs="Arial"/>
                <w:color w:val="666666"/>
                <w:sz w:val="20"/>
                <w:szCs w:val="20"/>
                <w:shd w:val="clear" w:color="auto" w:fill="FFFFFF"/>
              </w:rPr>
              <w:t>Schnider</w:t>
            </w:r>
            <w:proofErr w:type="spellEnd"/>
            <w:r w:rsidRPr="000D4C0F">
              <w:rPr>
                <w:rFonts w:ascii="Arial" w:hAnsi="Arial" w:cs="Arial"/>
                <w:color w:val="666666"/>
                <w:sz w:val="20"/>
                <w:szCs w:val="20"/>
                <w:shd w:val="clear" w:color="auto" w:fill="FFFFFF"/>
              </w:rPr>
              <w:t xml:space="preserve"> algorithms</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CC3D08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w:t>
            </w:r>
          </w:p>
        </w:tc>
      </w:tr>
    </w:tbl>
    <w:p w14:paraId="1DAE5D87" w14:textId="77777777" w:rsidR="00EE11B8" w:rsidRPr="000D4C0F" w:rsidRDefault="00EE11B8" w:rsidP="00EE11B8">
      <w:pPr>
        <w:spacing w:after="0"/>
        <w:rPr>
          <w:rFonts w:ascii="Arial" w:eastAsia="Times New Roman" w:hAnsi="Arial" w:cs="Arial"/>
          <w:sz w:val="20"/>
          <w:szCs w:val="20"/>
        </w:rPr>
      </w:pPr>
    </w:p>
    <w:p w14:paraId="4546CC3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Remifentanil + Propofol</w:t>
      </w:r>
    </w:p>
    <w:p w14:paraId="4814974B" w14:textId="77777777" w:rsidR="00EE11B8" w:rsidRPr="000D4C0F" w:rsidRDefault="00EE11B8" w:rsidP="00EE11B8">
      <w:pPr>
        <w:spacing w:after="0"/>
        <w:rPr>
          <w:rFonts w:ascii="Arial" w:eastAsia="Times New Roman" w:hAnsi="Arial" w:cs="Arial"/>
          <w:sz w:val="20"/>
          <w:szCs w:val="20"/>
        </w:rPr>
      </w:pPr>
    </w:p>
    <w:p w14:paraId="58FCFF1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666666"/>
          <w:sz w:val="20"/>
          <w:szCs w:val="20"/>
          <w:shd w:val="clear" w:color="auto" w:fill="FFFFFF"/>
        </w:rPr>
        <w:t>Propofol and remifentanil target controlled infusions are often given together as a total intravenous anaesthesia technique. Discuss pharmacological reasons why this is a useful combination.</w:t>
      </w:r>
    </w:p>
    <w:tbl>
      <w:tblPr>
        <w:tblW w:w="0" w:type="auto"/>
        <w:tblCellMar>
          <w:top w:w="15" w:type="dxa"/>
          <w:left w:w="15" w:type="dxa"/>
          <w:bottom w:w="15" w:type="dxa"/>
          <w:right w:w="15" w:type="dxa"/>
        </w:tblCellMar>
        <w:tblLook w:val="04A0" w:firstRow="1" w:lastRow="0" w:firstColumn="1" w:lastColumn="0" w:noHBand="0" w:noVBand="1"/>
      </w:tblPr>
      <w:tblGrid>
        <w:gridCol w:w="5828"/>
        <w:gridCol w:w="2672"/>
      </w:tblGrid>
      <w:tr w:rsidR="00EE11B8" w:rsidRPr="000D4C0F" w14:paraId="7E3FA962"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CD4312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There are significant pharmacokinetic interactions between these drugs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36ED71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w:t>
            </w:r>
          </w:p>
        </w:tc>
      </w:tr>
      <w:tr w:rsidR="00EE11B8" w:rsidRPr="000D4C0F" w14:paraId="4856C14F"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B520EC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There are significant pharmacodynamic interactions between these drugs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60EFEE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 – Synergism between the two</w:t>
            </w:r>
          </w:p>
        </w:tc>
      </w:tr>
      <w:tr w:rsidR="00EE11B8" w:rsidRPr="000D4C0F" w14:paraId="5B9CBEC5" w14:textId="77777777" w:rsidTr="00EE11B8">
        <w:trPr>
          <w:trHeight w:val="80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342CD2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Both drugs have a rapid offset</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4C5997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w:t>
            </w:r>
          </w:p>
        </w:tc>
      </w:tr>
      <w:tr w:rsidR="00EE11B8" w:rsidRPr="000D4C0F" w14:paraId="04F2473C"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74F7E4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lastRenderedPageBreak/>
              <w:t xml:space="preserve">Adding remifentanil to propofol can lead to more stable haemodynamics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FAC6D8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w:t>
            </w:r>
          </w:p>
        </w:tc>
      </w:tr>
      <w:tr w:rsidR="00EE11B8" w:rsidRPr="000D4C0F" w14:paraId="49A3FB39" w14:textId="77777777" w:rsidTr="00EE11B8">
        <w:trPr>
          <w:trHeight w:val="112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DA379F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Can be used in patients susceptible to malignant hyperthermia</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38A3F1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w:t>
            </w:r>
          </w:p>
        </w:tc>
      </w:tr>
    </w:tbl>
    <w:p w14:paraId="32E9A2A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TCI</w:t>
      </w:r>
    </w:p>
    <w:p w14:paraId="4812D968" w14:textId="77777777" w:rsidR="00EE11B8" w:rsidRPr="000D4C0F" w:rsidRDefault="00EE11B8" w:rsidP="00EE11B8">
      <w:pPr>
        <w:spacing w:after="0"/>
        <w:rPr>
          <w:rFonts w:ascii="Arial" w:eastAsia="Times New Roman" w:hAnsi="Arial" w:cs="Arial"/>
          <w:sz w:val="20"/>
          <w:szCs w:val="20"/>
        </w:rPr>
      </w:pPr>
    </w:p>
    <w:p w14:paraId="162B4FB6" w14:textId="77777777" w:rsidR="00EE11B8" w:rsidRPr="000D4C0F" w:rsidRDefault="0003535F" w:rsidP="00EE11B8">
      <w:pPr>
        <w:spacing w:beforeLines="1" w:before="2" w:afterLines="1" w:after="2"/>
        <w:rPr>
          <w:rFonts w:ascii="Arial" w:hAnsi="Arial" w:cs="Arial"/>
          <w:sz w:val="20"/>
          <w:szCs w:val="20"/>
        </w:rPr>
      </w:pPr>
      <w:hyperlink r:id="rId39" w:history="1">
        <w:r w:rsidR="00EE11B8" w:rsidRPr="000D4C0F">
          <w:rPr>
            <w:rFonts w:ascii="Arial" w:hAnsi="Arial" w:cs="Arial"/>
            <w:bCs/>
            <w:color w:val="1C7C7C"/>
            <w:sz w:val="20"/>
            <w:szCs w:val="20"/>
            <w:u w:val="single"/>
            <w:shd w:val="clear" w:color="auto" w:fill="FFFFFF"/>
          </w:rPr>
          <w:t>BT_GS 1.59</w:t>
        </w:r>
      </w:hyperlink>
      <w:r w:rsidR="00EE11B8" w:rsidRPr="000D4C0F">
        <w:rPr>
          <w:rFonts w:ascii="Arial" w:hAnsi="Arial" w:cs="Arial"/>
          <w:bCs/>
          <w:color w:val="666666"/>
          <w:sz w:val="20"/>
          <w:szCs w:val="20"/>
          <w:shd w:val="clear" w:color="auto" w:fill="FFFFFF"/>
        </w:rPr>
        <w:t xml:space="preserve"> Describe the pharmacological principles of and sources of error with target controlled infusion</w:t>
      </w:r>
    </w:p>
    <w:tbl>
      <w:tblPr>
        <w:tblW w:w="0" w:type="auto"/>
        <w:tblCellMar>
          <w:top w:w="15" w:type="dxa"/>
          <w:left w:w="15" w:type="dxa"/>
          <w:bottom w:w="15" w:type="dxa"/>
          <w:right w:w="15" w:type="dxa"/>
        </w:tblCellMar>
        <w:tblLook w:val="04A0" w:firstRow="1" w:lastRow="0" w:firstColumn="1" w:lastColumn="0" w:noHBand="0" w:noVBand="1"/>
      </w:tblPr>
      <w:tblGrid>
        <w:gridCol w:w="3200"/>
        <w:gridCol w:w="5300"/>
      </w:tblGrid>
      <w:tr w:rsidR="00EE11B8" w:rsidRPr="000D4C0F" w14:paraId="7DCD28B6" w14:textId="77777777" w:rsidTr="00EE11B8">
        <w:trPr>
          <w:trHeight w:val="176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69DC64C"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666666"/>
                <w:sz w:val="20"/>
                <w:szCs w:val="20"/>
                <w:shd w:val="clear" w:color="auto" w:fill="FFFFFF"/>
              </w:rPr>
              <w:t>Inaccurate drug delivery from the infusion pump contributes to 55% of the overall inaccuracy of a TCI infusion</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DCD0888"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Could not find figures</w:t>
            </w:r>
          </w:p>
        </w:tc>
      </w:tr>
      <w:tr w:rsidR="00EE11B8" w:rsidRPr="000D4C0F" w14:paraId="61BC5103" w14:textId="77777777" w:rsidTr="00EE11B8">
        <w:trPr>
          <w:trHeight w:val="176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29FD01E"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666666"/>
                <w:sz w:val="20"/>
                <w:szCs w:val="20"/>
                <w:shd w:val="clear" w:color="auto" w:fill="FFFFFF"/>
              </w:rPr>
              <w:t xml:space="preserve">With most modern TCI </w:t>
            </w:r>
            <w:proofErr w:type="gramStart"/>
            <w:r w:rsidRPr="000D4C0F">
              <w:rPr>
                <w:rFonts w:ascii="Arial" w:hAnsi="Arial" w:cs="Arial"/>
                <w:color w:val="666666"/>
                <w:sz w:val="20"/>
                <w:szCs w:val="20"/>
                <w:shd w:val="clear" w:color="auto" w:fill="FFFFFF"/>
              </w:rPr>
              <w:t>algorithms</w:t>
            </w:r>
            <w:proofErr w:type="gramEnd"/>
            <w:r w:rsidRPr="000D4C0F">
              <w:rPr>
                <w:rFonts w:ascii="Arial" w:hAnsi="Arial" w:cs="Arial"/>
                <w:color w:val="666666"/>
                <w:sz w:val="20"/>
                <w:szCs w:val="20"/>
                <w:shd w:val="clear" w:color="auto" w:fill="FFFFFF"/>
              </w:rPr>
              <w:t xml:space="preserve"> actual plasma concentrations are within 20-30% of predicted concentrations 95% of the time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7FFEE70"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Could not find figures</w:t>
            </w:r>
          </w:p>
          <w:p w14:paraId="006AE282" w14:textId="77777777" w:rsidR="00EE11B8" w:rsidRPr="000D4C0F" w:rsidRDefault="00EE11B8" w:rsidP="00EE11B8">
            <w:pPr>
              <w:spacing w:after="0"/>
              <w:rPr>
                <w:rFonts w:ascii="Arial" w:eastAsia="Times New Roman" w:hAnsi="Arial" w:cs="Arial"/>
                <w:sz w:val="20"/>
                <w:szCs w:val="20"/>
              </w:rPr>
            </w:pPr>
          </w:p>
          <w:p w14:paraId="1F8041F6"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Niki:</w:t>
            </w:r>
          </w:p>
          <w:p w14:paraId="166F3EB5"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The book recommended by website:</w:t>
            </w:r>
          </w:p>
          <w:p w14:paraId="44C5578B"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 The correlation of predicted and actual plasma concentrations of propofol by the pump is quite poor but again probably not clinically important as you will be operating well above the Cp50 for amnesia. The error is about 20% and gets worse the longer an infusion runs. (</w:t>
            </w:r>
            <w:proofErr w:type="spellStart"/>
            <w:r w:rsidRPr="000D4C0F">
              <w:rPr>
                <w:rFonts w:ascii="Arial" w:hAnsi="Arial" w:cs="Arial"/>
                <w:color w:val="000000"/>
                <w:sz w:val="20"/>
                <w:szCs w:val="20"/>
              </w:rPr>
              <w:t>Rathie</w:t>
            </w:r>
            <w:proofErr w:type="spellEnd"/>
            <w:r w:rsidRPr="000D4C0F">
              <w:rPr>
                <w:rFonts w:ascii="Arial" w:hAnsi="Arial" w:cs="Arial"/>
                <w:color w:val="000000"/>
                <w:sz w:val="20"/>
                <w:szCs w:val="20"/>
              </w:rPr>
              <w:t xml:space="preserve">, the first year </w:t>
            </w:r>
            <w:proofErr w:type="spellStart"/>
            <w:r w:rsidRPr="000D4C0F">
              <w:rPr>
                <w:rFonts w:ascii="Arial" w:hAnsi="Arial" w:cs="Arial"/>
                <w:color w:val="000000"/>
                <w:sz w:val="20"/>
                <w:szCs w:val="20"/>
              </w:rPr>
              <w:t>pg</w:t>
            </w:r>
            <w:proofErr w:type="spellEnd"/>
            <w:r w:rsidRPr="000D4C0F">
              <w:rPr>
                <w:rFonts w:ascii="Arial" w:hAnsi="Arial" w:cs="Arial"/>
                <w:color w:val="000000"/>
                <w:sz w:val="20"/>
                <w:szCs w:val="20"/>
              </w:rPr>
              <w:t xml:space="preserve"> 172)</w:t>
            </w:r>
          </w:p>
        </w:tc>
      </w:tr>
      <w:tr w:rsidR="00EE11B8" w:rsidRPr="000D4C0F" w14:paraId="2CF2C21F"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07CDCA0"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666666"/>
                <w:sz w:val="20"/>
                <w:szCs w:val="20"/>
                <w:shd w:val="clear" w:color="auto" w:fill="FFFFFF"/>
              </w:rPr>
              <w:t>The Marsh model uses age and weight to calculate the compartment size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1289542"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F – Uses weight only</w:t>
            </w:r>
          </w:p>
        </w:tc>
      </w:tr>
      <w:tr w:rsidR="00EE11B8" w:rsidRPr="000D4C0F" w14:paraId="7815E02B"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80DDB20"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666666"/>
                <w:sz w:val="20"/>
                <w:szCs w:val="20"/>
                <w:shd w:val="clear" w:color="auto" w:fill="FFFFFF"/>
              </w:rPr>
              <w:t xml:space="preserve">The </w:t>
            </w:r>
            <w:proofErr w:type="spellStart"/>
            <w:r w:rsidRPr="000D4C0F">
              <w:rPr>
                <w:rFonts w:ascii="Arial" w:hAnsi="Arial" w:cs="Arial"/>
                <w:color w:val="666666"/>
                <w:sz w:val="20"/>
                <w:szCs w:val="20"/>
                <w:shd w:val="clear" w:color="auto" w:fill="FFFFFF"/>
              </w:rPr>
              <w:t>Schnider</w:t>
            </w:r>
            <w:proofErr w:type="spellEnd"/>
            <w:r w:rsidRPr="000D4C0F">
              <w:rPr>
                <w:rFonts w:ascii="Arial" w:hAnsi="Arial" w:cs="Arial"/>
                <w:color w:val="666666"/>
                <w:sz w:val="20"/>
                <w:szCs w:val="20"/>
                <w:shd w:val="clear" w:color="auto" w:fill="FFFFFF"/>
              </w:rPr>
              <w:t xml:space="preserve"> model may calculate a negative lean body mass in very obese patients</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69C5FD9"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 xml:space="preserve">True – based on </w:t>
            </w:r>
            <w:proofErr w:type="spellStart"/>
            <w:r w:rsidRPr="000D4C0F">
              <w:rPr>
                <w:rFonts w:ascii="Arial" w:hAnsi="Arial" w:cs="Arial"/>
                <w:color w:val="000000"/>
                <w:sz w:val="20"/>
                <w:szCs w:val="20"/>
              </w:rPr>
              <w:t>james</w:t>
            </w:r>
            <w:proofErr w:type="spellEnd"/>
            <w:r w:rsidRPr="000D4C0F">
              <w:rPr>
                <w:rFonts w:ascii="Arial" w:hAnsi="Arial" w:cs="Arial"/>
                <w:color w:val="000000"/>
                <w:sz w:val="20"/>
                <w:szCs w:val="20"/>
              </w:rPr>
              <w:t xml:space="preserve"> equation</w:t>
            </w:r>
          </w:p>
        </w:tc>
      </w:tr>
      <w:tr w:rsidR="00EE11B8" w:rsidRPr="000D4C0F" w14:paraId="15BC7FB9" w14:textId="77777777" w:rsidTr="00EE11B8">
        <w:trPr>
          <w:trHeight w:val="176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A45D7BD"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666666"/>
                <w:sz w:val="20"/>
                <w:szCs w:val="20"/>
                <w:shd w:val="clear" w:color="auto" w:fill="FFFFFF"/>
              </w:rPr>
              <w:t>The most clinically reliable method is to target the effect site concentration observed at loss of consciousness.</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4727341"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I guess true – going to be more accurate than the Bristol technique</w:t>
            </w:r>
          </w:p>
        </w:tc>
      </w:tr>
    </w:tbl>
    <w:p w14:paraId="7B7CA06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FF0000"/>
          <w:sz w:val="20"/>
          <w:szCs w:val="20"/>
          <w:u w:val="single"/>
        </w:rPr>
        <w:lastRenderedPageBreak/>
        <w:t>INHALATIONAL AGENTS</w:t>
      </w:r>
    </w:p>
    <w:tbl>
      <w:tblPr>
        <w:tblW w:w="0" w:type="auto"/>
        <w:tblCellMar>
          <w:top w:w="15" w:type="dxa"/>
          <w:left w:w="15" w:type="dxa"/>
          <w:bottom w:w="15" w:type="dxa"/>
          <w:right w:w="15" w:type="dxa"/>
        </w:tblCellMar>
        <w:tblLook w:val="04A0" w:firstRow="1" w:lastRow="0" w:firstColumn="1" w:lastColumn="0" w:noHBand="0" w:noVBand="1"/>
      </w:tblPr>
      <w:tblGrid>
        <w:gridCol w:w="4936"/>
        <w:gridCol w:w="3564"/>
      </w:tblGrid>
      <w:tr w:rsidR="00EE11B8" w:rsidRPr="000D4C0F" w14:paraId="10967F2F" w14:textId="77777777" w:rsidTr="00EE11B8">
        <w:trPr>
          <w:trHeight w:val="112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722016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An Entonox cylinder contains a mixture of liquid and vapour</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E9CCDF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 – Contains gas only, as it is stored above its pseudo-critical temperature of -6C</w:t>
            </w:r>
          </w:p>
        </w:tc>
      </w:tr>
      <w:tr w:rsidR="00EE11B8" w:rsidRPr="000D4C0F" w14:paraId="38ED343E" w14:textId="77777777" w:rsidTr="00EE11B8">
        <w:trPr>
          <w:trHeight w:val="112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899EAB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An Entonox cylinder is coloured French blue and white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3CD601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w:t>
            </w:r>
          </w:p>
        </w:tc>
      </w:tr>
      <w:tr w:rsidR="00EE11B8" w:rsidRPr="000D4C0F" w14:paraId="21073334" w14:textId="77777777" w:rsidTr="00EE11B8">
        <w:trPr>
          <w:trHeight w:val="176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EFA041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The </w:t>
            </w:r>
            <w:proofErr w:type="spellStart"/>
            <w:r w:rsidRPr="000D4C0F">
              <w:rPr>
                <w:rFonts w:ascii="Arial" w:hAnsi="Arial" w:cs="Arial"/>
                <w:color w:val="666666"/>
                <w:sz w:val="20"/>
                <w:szCs w:val="20"/>
                <w:shd w:val="clear" w:color="auto" w:fill="FFFFFF"/>
              </w:rPr>
              <w:t>Poynting</w:t>
            </w:r>
            <w:proofErr w:type="spellEnd"/>
            <w:r w:rsidRPr="000D4C0F">
              <w:rPr>
                <w:rFonts w:ascii="Arial" w:hAnsi="Arial" w:cs="Arial"/>
                <w:color w:val="666666"/>
                <w:sz w:val="20"/>
                <w:szCs w:val="20"/>
                <w:shd w:val="clear" w:color="auto" w:fill="FFFFFF"/>
              </w:rPr>
              <w:t xml:space="preserve"> effect refers to how interactions between two different gases leads to a change in their physical properties</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87BD0D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w:t>
            </w:r>
          </w:p>
        </w:tc>
      </w:tr>
      <w:tr w:rsidR="00EE11B8" w:rsidRPr="000D4C0F" w14:paraId="39B769A3" w14:textId="77777777" w:rsidTr="00EE11B8">
        <w:trPr>
          <w:trHeight w:val="80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C4411B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Entonox provides about 0.5 MAC.</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A69037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 – roughly 50% Nitrous</w:t>
            </w:r>
          </w:p>
        </w:tc>
      </w:tr>
      <w:tr w:rsidR="00EE11B8" w:rsidRPr="000D4C0F" w14:paraId="7A131496" w14:textId="77777777" w:rsidTr="00EE11B8">
        <w:trPr>
          <w:trHeight w:val="80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C5C77E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Can cause megaloblastic anaemia</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270525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 – Effects of Nitrous</w:t>
            </w:r>
          </w:p>
        </w:tc>
      </w:tr>
    </w:tbl>
    <w:p w14:paraId="4909C7E9" w14:textId="77777777" w:rsidR="00EE11B8" w:rsidRPr="000D4C0F" w:rsidRDefault="00EE11B8" w:rsidP="00EE11B8">
      <w:pPr>
        <w:spacing w:after="0"/>
        <w:rPr>
          <w:rFonts w:ascii="Arial" w:eastAsia="Times New Roman" w:hAnsi="Arial" w:cs="Arial"/>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4660"/>
        <w:gridCol w:w="3840"/>
      </w:tblGrid>
      <w:tr w:rsidR="00EE11B8" w:rsidRPr="000D4C0F" w14:paraId="574661CC" w14:textId="77777777" w:rsidTr="00EE11B8">
        <w:trPr>
          <w:trHeight w:val="112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747149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Nitrous oxide is more soluble in blood than desflurane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CED50ED"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T – blood gas of nitrous is 0.47, whereas des is 0.42</w:t>
            </w:r>
          </w:p>
        </w:tc>
      </w:tr>
      <w:tr w:rsidR="00EE11B8" w:rsidRPr="000D4C0F" w14:paraId="56F62070" w14:textId="77777777" w:rsidTr="00EE11B8">
        <w:trPr>
          <w:trHeight w:val="112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222B6CF"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666666"/>
                <w:sz w:val="20"/>
                <w:szCs w:val="20"/>
                <w:shd w:val="clear" w:color="auto" w:fill="FFFFFF"/>
              </w:rPr>
              <w:t>Nitrous oxide is more soluble in blood than nitrogen</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8CC0C06"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T</w:t>
            </w:r>
          </w:p>
        </w:tc>
      </w:tr>
      <w:tr w:rsidR="00EE11B8" w:rsidRPr="000D4C0F" w14:paraId="65952BA9"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B4755DC"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666666"/>
                <w:sz w:val="20"/>
                <w:szCs w:val="20"/>
                <w:shd w:val="clear" w:color="auto" w:fill="FFFFFF"/>
              </w:rPr>
              <w:t>Nitrous oxide undergoes approximately 10% hepatic metabolism</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AB5A559"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F</w:t>
            </w:r>
          </w:p>
        </w:tc>
      </w:tr>
      <w:tr w:rsidR="00EE11B8" w:rsidRPr="000D4C0F" w14:paraId="09011DDA" w14:textId="77777777" w:rsidTr="00EE11B8">
        <w:trPr>
          <w:trHeight w:val="112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6B8D48D"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666666"/>
                <w:sz w:val="20"/>
                <w:szCs w:val="20"/>
                <w:shd w:val="clear" w:color="auto" w:fill="FFFFFF"/>
              </w:rPr>
              <w:t>Nitrous oxide increases plasma homocysteine levels</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BBEFD1E"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T – thus its previous implication with CV risk</w:t>
            </w:r>
          </w:p>
        </w:tc>
      </w:tr>
      <w:tr w:rsidR="00EE11B8" w:rsidRPr="000D4C0F" w14:paraId="5D8C1B2A" w14:textId="77777777" w:rsidTr="00EE11B8">
        <w:trPr>
          <w:trHeight w:val="112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AE2DF48"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666666"/>
                <w:sz w:val="20"/>
                <w:szCs w:val="20"/>
                <w:shd w:val="clear" w:color="auto" w:fill="FFFFFF"/>
              </w:rPr>
              <w:lastRenderedPageBreak/>
              <w:t>Nitrous oxide is an analgesic agent</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C9C91A4" w14:textId="77777777" w:rsidR="00EE11B8" w:rsidRPr="000D4C0F" w:rsidRDefault="00EE11B8" w:rsidP="00EE11B8">
            <w:pPr>
              <w:spacing w:beforeLines="1" w:before="2" w:afterLines="1" w:after="2"/>
              <w:ind w:left="120" w:right="120"/>
              <w:rPr>
                <w:rFonts w:ascii="Arial" w:hAnsi="Arial" w:cs="Arial"/>
                <w:sz w:val="20"/>
                <w:szCs w:val="20"/>
              </w:rPr>
            </w:pPr>
            <w:r w:rsidRPr="000D4C0F">
              <w:rPr>
                <w:rFonts w:ascii="Arial" w:hAnsi="Arial" w:cs="Arial"/>
                <w:color w:val="000000"/>
                <w:sz w:val="20"/>
                <w:szCs w:val="20"/>
              </w:rPr>
              <w:t>T</w:t>
            </w:r>
          </w:p>
        </w:tc>
      </w:tr>
    </w:tbl>
    <w:p w14:paraId="62FB0B3F" w14:textId="77777777" w:rsidR="00EE11B8" w:rsidRPr="000D4C0F" w:rsidRDefault="00EE11B8" w:rsidP="00EE11B8">
      <w:pPr>
        <w:spacing w:after="0"/>
        <w:rPr>
          <w:rFonts w:ascii="Arial" w:eastAsia="Times New Roman" w:hAnsi="Arial" w:cs="Arial"/>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2913"/>
        <w:gridCol w:w="5587"/>
      </w:tblGrid>
      <w:tr w:rsidR="00EE11B8" w:rsidRPr="000D4C0F" w14:paraId="2B7F56BF" w14:textId="77777777" w:rsidTr="00EE11B8">
        <w:trPr>
          <w:trHeight w:val="176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3EB6CC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A partition coefficient of 1.4 means that at equilibrium the partial pressure in blood is 1.4 times that in the alveolus</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9B979B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 – Partial pressures are equal, amount of gas differs</w:t>
            </w:r>
          </w:p>
        </w:tc>
      </w:tr>
      <w:tr w:rsidR="00EE11B8" w:rsidRPr="000D4C0F" w14:paraId="09B21E6B" w14:textId="77777777" w:rsidTr="00EE11B8">
        <w:trPr>
          <w:trHeight w:val="112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F2F9B2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Saturated vapour pressure increases with temperature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05F0E3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w:t>
            </w:r>
          </w:p>
        </w:tc>
      </w:tr>
      <w:tr w:rsidR="00EE11B8" w:rsidRPr="000D4C0F" w14:paraId="4943FF91" w14:textId="77777777" w:rsidTr="00EE11B8">
        <w:trPr>
          <w:trHeight w:val="112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145A3D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Boiling point decreases with falling atmospheric pressure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7AB7F6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 – Boiling point is when SVP is equal to atmospheric pressure – atmospheric pressure decreases with altitude</w:t>
            </w:r>
          </w:p>
        </w:tc>
      </w:tr>
      <w:tr w:rsidR="00EE11B8" w:rsidRPr="000D4C0F" w14:paraId="1787D788" w14:textId="77777777" w:rsidTr="00EE11B8">
        <w:trPr>
          <w:trHeight w:val="112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0B0336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Maximum sevoflurane concentration at sea level is 33%</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2B07BB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 – Determined by SVP/Atmospheric pressure – roughly 20%</w:t>
            </w:r>
          </w:p>
        </w:tc>
      </w:tr>
      <w:tr w:rsidR="00EE11B8" w:rsidRPr="000D4C0F" w14:paraId="2B03EA5B" w14:textId="77777777" w:rsidTr="00EE11B8">
        <w:trPr>
          <w:trHeight w:val="14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164360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Using desflurane in a sevoflurane vaporiser would result in a sub anaesthetic desflurane dose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C79782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 – Increased concentration, with potential boiling at room temperature occurring</w:t>
            </w:r>
          </w:p>
        </w:tc>
      </w:tr>
      <w:tr w:rsidR="00EE11B8" w:rsidRPr="000D4C0F" w14:paraId="6A92E1FB" w14:textId="77777777" w:rsidTr="00EE11B8">
        <w:trPr>
          <w:trHeight w:val="176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0426BA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CYP3A4 is responsible for the oxidative metabolism of halogenated inhaled anaesthetic agents</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F28507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68A3AF8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Cytochrome P450 2E1</w:t>
            </w:r>
          </w:p>
        </w:tc>
      </w:tr>
      <w:tr w:rsidR="00EE11B8" w:rsidRPr="000D4C0F" w14:paraId="30A894CD" w14:textId="77777777" w:rsidTr="00EE11B8">
        <w:trPr>
          <w:trHeight w:val="278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FF43CA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lastRenderedPageBreak/>
              <w:t>Desflurane is less likely to cause hepatitis than Isoflurane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7C72CF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2F15650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Desflurane has less metabolism by 2E1</w:t>
            </w:r>
          </w:p>
          <w:p w14:paraId="62D0F70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Halothane 20%, Sevoflurane 2% and </w:t>
            </w:r>
            <w:proofErr w:type="spellStart"/>
            <w:r w:rsidRPr="000D4C0F">
              <w:rPr>
                <w:rFonts w:ascii="Arial" w:hAnsi="Arial" w:cs="Arial"/>
                <w:color w:val="000000"/>
                <w:sz w:val="20"/>
                <w:szCs w:val="20"/>
              </w:rPr>
              <w:t>Enflurane</w:t>
            </w:r>
            <w:proofErr w:type="spellEnd"/>
            <w:r w:rsidRPr="000D4C0F">
              <w:rPr>
                <w:rFonts w:ascii="Arial" w:hAnsi="Arial" w:cs="Arial"/>
                <w:color w:val="000000"/>
                <w:sz w:val="20"/>
                <w:szCs w:val="20"/>
              </w:rPr>
              <w:t>, 0.2 Isoflurane and 0.02 Desflurane</w:t>
            </w:r>
          </w:p>
          <w:p w14:paraId="05A1F10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Rare cases of isoflurane hepatotoxicity </w:t>
            </w:r>
            <w:proofErr w:type="gramStart"/>
            <w:r w:rsidRPr="000D4C0F">
              <w:rPr>
                <w:rFonts w:ascii="Arial" w:hAnsi="Arial" w:cs="Arial"/>
                <w:color w:val="000000"/>
                <w:sz w:val="20"/>
                <w:szCs w:val="20"/>
              </w:rPr>
              <w:t>similar to</w:t>
            </w:r>
            <w:proofErr w:type="gramEnd"/>
            <w:r w:rsidRPr="000D4C0F">
              <w:rPr>
                <w:rFonts w:ascii="Arial" w:hAnsi="Arial" w:cs="Arial"/>
                <w:color w:val="000000"/>
                <w:sz w:val="20"/>
                <w:szCs w:val="20"/>
              </w:rPr>
              <w:t xml:space="preserve"> that of halothane due to immunogenic reactive intermediates</w:t>
            </w:r>
          </w:p>
        </w:tc>
      </w:tr>
      <w:tr w:rsidR="00EE11B8" w:rsidRPr="000D4C0F" w14:paraId="79BE2646" w14:textId="77777777" w:rsidTr="00EE11B8">
        <w:trPr>
          <w:trHeight w:val="176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E614E9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Intrarenal metabolism of </w:t>
            </w:r>
            <w:proofErr w:type="spellStart"/>
            <w:r w:rsidRPr="000D4C0F">
              <w:rPr>
                <w:rFonts w:ascii="Arial" w:hAnsi="Arial" w:cs="Arial"/>
                <w:color w:val="666666"/>
                <w:sz w:val="20"/>
                <w:szCs w:val="20"/>
                <w:shd w:val="clear" w:color="auto" w:fill="FFFFFF"/>
              </w:rPr>
              <w:t>methoxyflurane</w:t>
            </w:r>
            <w:proofErr w:type="spellEnd"/>
            <w:r w:rsidRPr="000D4C0F">
              <w:rPr>
                <w:rFonts w:ascii="Arial" w:hAnsi="Arial" w:cs="Arial"/>
                <w:color w:val="666666"/>
                <w:sz w:val="20"/>
                <w:szCs w:val="20"/>
                <w:shd w:val="clear" w:color="auto" w:fill="FFFFFF"/>
              </w:rPr>
              <w:t xml:space="preserve"> can lead to oliguric renal failure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610FA0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5455C6F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High output renal failure with fixed specific gravity/poorly concentrated urine. Vasopressin resistant.</w:t>
            </w:r>
          </w:p>
        </w:tc>
      </w:tr>
      <w:tr w:rsidR="00EE11B8" w:rsidRPr="000D4C0F" w14:paraId="16405EE4" w14:textId="77777777" w:rsidTr="00EE11B8">
        <w:trPr>
          <w:trHeight w:val="278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ECF4F0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Compound A exposure during anaesthesia causes a transient rise in blood creatinine and urea in humans</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216B1B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7BAC262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Compound A is a dose-dependent </w:t>
            </w:r>
            <w:proofErr w:type="spellStart"/>
            <w:r w:rsidRPr="000D4C0F">
              <w:rPr>
                <w:rFonts w:ascii="Arial" w:hAnsi="Arial" w:cs="Arial"/>
                <w:color w:val="000000"/>
                <w:sz w:val="20"/>
                <w:szCs w:val="20"/>
              </w:rPr>
              <w:t>nephrotoxin</w:t>
            </w:r>
            <w:proofErr w:type="spellEnd"/>
            <w:r w:rsidRPr="000D4C0F">
              <w:rPr>
                <w:rFonts w:ascii="Arial" w:hAnsi="Arial" w:cs="Arial"/>
                <w:color w:val="000000"/>
                <w:sz w:val="20"/>
                <w:szCs w:val="20"/>
              </w:rPr>
              <w:t xml:space="preserve"> in rats however threshold in Humans is controversial. Some studies demonstrate </w:t>
            </w:r>
            <w:proofErr w:type="spellStart"/>
            <w:r w:rsidRPr="000D4C0F">
              <w:rPr>
                <w:rFonts w:ascii="Arial" w:hAnsi="Arial" w:cs="Arial"/>
                <w:color w:val="000000"/>
                <w:sz w:val="20"/>
                <w:szCs w:val="20"/>
              </w:rPr>
              <w:t>tranisent</w:t>
            </w:r>
            <w:proofErr w:type="spellEnd"/>
            <w:r w:rsidRPr="000D4C0F">
              <w:rPr>
                <w:rFonts w:ascii="Arial" w:hAnsi="Arial" w:cs="Arial"/>
                <w:color w:val="000000"/>
                <w:sz w:val="20"/>
                <w:szCs w:val="20"/>
              </w:rPr>
              <w:t xml:space="preserve"> changes, however bulk of studies do not. However, FDA recommends fresh FGF of 1L/min for up to 1 hour and 2L/min for &gt;1hr to avoid clinically significant levels of compound A</w:t>
            </w:r>
          </w:p>
        </w:tc>
      </w:tr>
      <w:tr w:rsidR="00EE11B8" w:rsidRPr="000D4C0F" w14:paraId="1FC366D2" w14:textId="77777777" w:rsidTr="00EE11B8">
        <w:trPr>
          <w:trHeight w:val="30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E8517A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Desflurane and Sevoflurane may produce significant quantities of carbon monoxide when used with dry CO2 absorbents</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2E894A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7F9B3BE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CO2 absorbers contain strong bases that can extract labile protons from anaesthetic molecules resulting in CO. Soda Lime and </w:t>
            </w:r>
            <w:proofErr w:type="spellStart"/>
            <w:r w:rsidRPr="000D4C0F">
              <w:rPr>
                <w:rFonts w:ascii="Arial" w:hAnsi="Arial" w:cs="Arial"/>
                <w:color w:val="000000"/>
                <w:sz w:val="20"/>
                <w:szCs w:val="20"/>
              </w:rPr>
              <w:t>Baralime</w:t>
            </w:r>
            <w:proofErr w:type="spellEnd"/>
            <w:r w:rsidRPr="000D4C0F">
              <w:rPr>
                <w:rFonts w:ascii="Arial" w:hAnsi="Arial" w:cs="Arial"/>
                <w:color w:val="000000"/>
                <w:sz w:val="20"/>
                <w:szCs w:val="20"/>
              </w:rPr>
              <w:t xml:space="preserve"> can result in &gt;30% CO.</w:t>
            </w:r>
          </w:p>
          <w:p w14:paraId="0156157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Des &gt; </w:t>
            </w:r>
            <w:proofErr w:type="spellStart"/>
            <w:r w:rsidRPr="000D4C0F">
              <w:rPr>
                <w:rFonts w:ascii="Arial" w:hAnsi="Arial" w:cs="Arial"/>
                <w:color w:val="000000"/>
                <w:sz w:val="20"/>
                <w:szCs w:val="20"/>
              </w:rPr>
              <w:t>enflurane</w:t>
            </w:r>
            <w:proofErr w:type="spellEnd"/>
            <w:r w:rsidRPr="000D4C0F">
              <w:rPr>
                <w:rFonts w:ascii="Arial" w:hAnsi="Arial" w:cs="Arial"/>
                <w:color w:val="000000"/>
                <w:sz w:val="20"/>
                <w:szCs w:val="20"/>
              </w:rPr>
              <w:t xml:space="preserve"> &gt; isoflurane &gt; halothane &gt; </w:t>
            </w:r>
            <w:proofErr w:type="spellStart"/>
            <w:r w:rsidRPr="000D4C0F">
              <w:rPr>
                <w:rFonts w:ascii="Arial" w:hAnsi="Arial" w:cs="Arial"/>
                <w:color w:val="000000"/>
                <w:sz w:val="20"/>
                <w:szCs w:val="20"/>
              </w:rPr>
              <w:t>sevo</w:t>
            </w:r>
            <w:proofErr w:type="spellEnd"/>
          </w:p>
          <w:p w14:paraId="5E8141B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And </w:t>
            </w:r>
            <w:proofErr w:type="spellStart"/>
            <w:r w:rsidRPr="000D4C0F">
              <w:rPr>
                <w:rFonts w:ascii="Arial" w:hAnsi="Arial" w:cs="Arial"/>
                <w:color w:val="000000"/>
                <w:sz w:val="20"/>
                <w:szCs w:val="20"/>
              </w:rPr>
              <w:t>Baralyme</w:t>
            </w:r>
            <w:proofErr w:type="spellEnd"/>
            <w:r w:rsidRPr="000D4C0F">
              <w:rPr>
                <w:rFonts w:ascii="Arial" w:hAnsi="Arial" w:cs="Arial"/>
                <w:color w:val="000000"/>
                <w:sz w:val="20"/>
                <w:szCs w:val="20"/>
              </w:rPr>
              <w:t xml:space="preserve"> &gt; Soda lime</w:t>
            </w:r>
          </w:p>
        </w:tc>
      </w:tr>
    </w:tbl>
    <w:p w14:paraId="264C5AF6" w14:textId="77777777" w:rsidR="00EE11B8" w:rsidRPr="000D4C0F" w:rsidRDefault="00EE11B8" w:rsidP="00EE11B8">
      <w:pPr>
        <w:spacing w:after="0"/>
        <w:rPr>
          <w:rFonts w:ascii="Arial" w:eastAsia="Times New Roman" w:hAnsi="Arial" w:cs="Arial"/>
          <w:vanish/>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3038"/>
        <w:gridCol w:w="5462"/>
      </w:tblGrid>
      <w:tr w:rsidR="00EE11B8" w:rsidRPr="000D4C0F" w14:paraId="1C8A06E2" w14:textId="77777777" w:rsidTr="00EE11B8">
        <w:trPr>
          <w:trHeight w:val="200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A4A4C9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t xml:space="preserve">TRUE/FALSE Nitrous oxide produces </w:t>
            </w:r>
            <w:proofErr w:type="spellStart"/>
            <w:r w:rsidRPr="000D4C0F">
              <w:rPr>
                <w:rFonts w:ascii="Arial" w:hAnsi="Arial" w:cs="Arial"/>
                <w:color w:val="666666"/>
                <w:sz w:val="20"/>
                <w:szCs w:val="20"/>
              </w:rPr>
              <w:t>analgaesia</w:t>
            </w:r>
            <w:proofErr w:type="spellEnd"/>
            <w:r w:rsidRPr="000D4C0F">
              <w:rPr>
                <w:rFonts w:ascii="Arial" w:hAnsi="Arial" w:cs="Arial"/>
                <w:color w:val="666666"/>
                <w:sz w:val="20"/>
                <w:szCs w:val="20"/>
              </w:rPr>
              <w:t xml:space="preserve"> through actions on </w:t>
            </w:r>
            <w:proofErr w:type="spellStart"/>
            <w:r w:rsidRPr="000D4C0F">
              <w:rPr>
                <w:rFonts w:ascii="Arial" w:hAnsi="Arial" w:cs="Arial"/>
                <w:color w:val="666666"/>
                <w:sz w:val="20"/>
                <w:szCs w:val="20"/>
              </w:rPr>
              <w:t>opioidergic</w:t>
            </w:r>
            <w:proofErr w:type="spellEnd"/>
            <w:r w:rsidRPr="000D4C0F">
              <w:rPr>
                <w:rFonts w:ascii="Arial" w:hAnsi="Arial" w:cs="Arial"/>
                <w:color w:val="666666"/>
                <w:sz w:val="20"/>
                <w:szCs w:val="20"/>
              </w:rPr>
              <w:t xml:space="preserve"> neurons in the periaqueductal </w:t>
            </w:r>
            <w:proofErr w:type="spellStart"/>
            <w:r w:rsidRPr="000D4C0F">
              <w:rPr>
                <w:rFonts w:ascii="Arial" w:hAnsi="Arial" w:cs="Arial"/>
                <w:color w:val="666666"/>
                <w:sz w:val="20"/>
                <w:szCs w:val="20"/>
              </w:rPr>
              <w:t>gray</w:t>
            </w:r>
            <w:proofErr w:type="spellEnd"/>
            <w:r w:rsidRPr="000D4C0F">
              <w:rPr>
                <w:rFonts w:ascii="Arial" w:hAnsi="Arial" w:cs="Arial"/>
                <w:color w:val="666666"/>
                <w:sz w:val="20"/>
                <w:szCs w:val="20"/>
              </w:rPr>
              <w:t xml:space="preserve"> matter</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F68D95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2466464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N2O analgesic effect abolished by naloxone.</w:t>
            </w:r>
          </w:p>
          <w:p w14:paraId="02A2044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Thought to stimulate encephalin which bind to opioid receptors that trigger descending noradrenergic pathways</w:t>
            </w:r>
          </w:p>
        </w:tc>
      </w:tr>
      <w:tr w:rsidR="00EE11B8" w:rsidRPr="000D4C0F" w14:paraId="2A43DF33" w14:textId="77777777" w:rsidTr="00EE11B8">
        <w:trPr>
          <w:trHeight w:val="17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636DAB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lastRenderedPageBreak/>
              <w:t>TRUE/FALSE Inhaled anaesthetic agents probably have their action through inhibition of axonal propagation</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1710AA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 (? Not completely explained)</w:t>
            </w:r>
          </w:p>
          <w:p w14:paraId="58B170D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Molecular mechanisms still poorly understood. Evidence supports effects on membrane proteins including ligand and voltage gated ion channels of excitable cells</w:t>
            </w:r>
          </w:p>
        </w:tc>
      </w:tr>
      <w:tr w:rsidR="00EE11B8" w:rsidRPr="000D4C0F" w14:paraId="75FFC908" w14:textId="77777777" w:rsidTr="00EE11B8">
        <w:trPr>
          <w:trHeight w:val="148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8D6663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t>TRUE/FALSE Halogenated inhaled agents increase the affinity of the GABA receptor for GABA</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41D33A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0F52C94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Halogenated inhaled agents potentiate GABA A receptors and two-pore domain K channels. Whereas N2O and </w:t>
            </w:r>
            <w:proofErr w:type="spellStart"/>
            <w:r w:rsidRPr="000D4C0F">
              <w:rPr>
                <w:rFonts w:ascii="Arial" w:hAnsi="Arial" w:cs="Arial"/>
                <w:color w:val="000000"/>
                <w:sz w:val="20"/>
                <w:szCs w:val="20"/>
              </w:rPr>
              <w:t>Xe</w:t>
            </w:r>
            <w:proofErr w:type="spellEnd"/>
            <w:r w:rsidRPr="000D4C0F">
              <w:rPr>
                <w:rFonts w:ascii="Arial" w:hAnsi="Arial" w:cs="Arial"/>
                <w:color w:val="000000"/>
                <w:sz w:val="20"/>
                <w:szCs w:val="20"/>
              </w:rPr>
              <w:t xml:space="preserve"> inhibit NMDA channels</w:t>
            </w:r>
          </w:p>
        </w:tc>
      </w:tr>
      <w:tr w:rsidR="00EE11B8" w:rsidRPr="000D4C0F" w14:paraId="4C938FCA" w14:textId="77777777" w:rsidTr="00EE11B8">
        <w:trPr>
          <w:trHeight w:val="22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0D032D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t>TRUE/FALSE Inhaled anaesthetics most likely have their action by perturbing the biophysical properties of lipid bilayers</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E3C24F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 (? Not completely explained)</w:t>
            </w:r>
          </w:p>
          <w:p w14:paraId="6463327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According to the modern lipid hypothesis, </w:t>
            </w:r>
            <w:proofErr w:type="spellStart"/>
            <w:r w:rsidRPr="000D4C0F">
              <w:rPr>
                <w:rFonts w:ascii="Arial" w:hAnsi="Arial" w:cs="Arial"/>
                <w:color w:val="000000"/>
                <w:sz w:val="20"/>
                <w:szCs w:val="20"/>
              </w:rPr>
              <w:t>anesthetics</w:t>
            </w:r>
            <w:proofErr w:type="spellEnd"/>
            <w:r w:rsidRPr="000D4C0F">
              <w:rPr>
                <w:rFonts w:ascii="Arial" w:hAnsi="Arial" w:cs="Arial"/>
                <w:color w:val="000000"/>
                <w:sz w:val="20"/>
                <w:szCs w:val="20"/>
              </w:rPr>
              <w:t xml:space="preserve"> do not act directly on membrane protein targets but rather perturb specialized lipid matrices at the protein lipid interface which act as mediators. This then affects ion channel function.</w:t>
            </w:r>
          </w:p>
        </w:tc>
      </w:tr>
      <w:tr w:rsidR="00EE11B8" w:rsidRPr="000D4C0F" w14:paraId="2A27FD84" w14:textId="77777777" w:rsidTr="00EE11B8">
        <w:trPr>
          <w:trHeight w:val="134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40017B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t>TRUE/FALSE Nitrous oxide has similar vasodilating effects to sevoflurane</w:t>
            </w:r>
          </w:p>
          <w:p w14:paraId="2299BCF1" w14:textId="77777777" w:rsidR="00EE11B8" w:rsidRPr="000D4C0F" w:rsidRDefault="00EE11B8" w:rsidP="00EE11B8">
            <w:pPr>
              <w:spacing w:after="0"/>
              <w:rPr>
                <w:rFonts w:ascii="Arial" w:eastAsia="Times New Roman" w:hAnsi="Arial" w:cs="Arial"/>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EF222A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tc>
      </w:tr>
      <w:tr w:rsidR="00EE11B8" w:rsidRPr="000D4C0F" w14:paraId="633FA431" w14:textId="77777777" w:rsidTr="00EE11B8">
        <w:trPr>
          <w:trHeight w:val="148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B35883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t>TRUE/FALSE Desflurane abolished autoregulation of cerebral blood flow at 0.7 MAC</w:t>
            </w:r>
          </w:p>
          <w:p w14:paraId="2FB8A3D1" w14:textId="77777777" w:rsidR="00EE11B8" w:rsidRPr="000D4C0F" w:rsidRDefault="00EE11B8" w:rsidP="00EE11B8">
            <w:pPr>
              <w:spacing w:after="0"/>
              <w:rPr>
                <w:rFonts w:ascii="Arial" w:eastAsia="Times New Roman" w:hAnsi="Arial" w:cs="Arial"/>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97154F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6BD5E2A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At 0.7 </w:t>
            </w:r>
            <w:proofErr w:type="gramStart"/>
            <w:r w:rsidRPr="000D4C0F">
              <w:rPr>
                <w:rFonts w:ascii="Arial" w:hAnsi="Arial" w:cs="Arial"/>
                <w:color w:val="000000"/>
                <w:sz w:val="20"/>
                <w:szCs w:val="20"/>
              </w:rPr>
              <w:t>MAC</w:t>
            </w:r>
            <w:proofErr w:type="gramEnd"/>
            <w:r w:rsidRPr="000D4C0F">
              <w:rPr>
                <w:rFonts w:ascii="Arial" w:hAnsi="Arial" w:cs="Arial"/>
                <w:color w:val="000000"/>
                <w:sz w:val="20"/>
                <w:szCs w:val="20"/>
              </w:rPr>
              <w:t xml:space="preserve"> it is impaired but present</w:t>
            </w:r>
          </w:p>
          <w:p w14:paraId="0765B0E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At 1- 1.5MAC it is abolished</w:t>
            </w:r>
          </w:p>
        </w:tc>
      </w:tr>
      <w:tr w:rsidR="00EE11B8" w:rsidRPr="000D4C0F" w14:paraId="07145101" w14:textId="77777777" w:rsidTr="00EE11B8">
        <w:trPr>
          <w:trHeight w:val="98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B8AE0B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t>TRUE/FALSE Sevoflurane reduces pulmonary vascular resistance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9DAA79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145B212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N2O increases it. Others decrease it.</w:t>
            </w:r>
          </w:p>
        </w:tc>
      </w:tr>
      <w:tr w:rsidR="00EE11B8" w:rsidRPr="000D4C0F" w14:paraId="5E6AD919" w14:textId="77777777" w:rsidTr="00EE11B8">
        <w:trPr>
          <w:trHeight w:val="276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17459C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t>TRUE/FALSE Sevoflurane should not be used above 1.3 MAC because of the risk of coronary steal</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7A5B70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0B6C8D0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Volatiles increase coronary blood flow many times beyond that of myocardial oxygen demand, thereby creating potential for steal. Coronary steal is diversion of blood from myocardial bed with limited or inadequate perfusion to a bed with more adequate perfusion (when autoregulation still present)</w:t>
            </w:r>
          </w:p>
        </w:tc>
      </w:tr>
      <w:tr w:rsidR="00EE11B8" w:rsidRPr="000D4C0F" w14:paraId="53543B96" w14:textId="77777777" w:rsidTr="00EE11B8">
        <w:trPr>
          <w:trHeight w:val="106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4177D9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rPr>
              <w:lastRenderedPageBreak/>
              <w:t>TRUE/FALSE Sevoflurane causes a dose dependent decrease in hepatic arterial blood flow</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4398D6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3EF18A5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Decreases with halothane and </w:t>
            </w:r>
            <w:proofErr w:type="spellStart"/>
            <w:r w:rsidRPr="000D4C0F">
              <w:rPr>
                <w:rFonts w:ascii="Arial" w:hAnsi="Arial" w:cs="Arial"/>
                <w:color w:val="000000"/>
                <w:sz w:val="20"/>
                <w:szCs w:val="20"/>
              </w:rPr>
              <w:t>enflurane</w:t>
            </w:r>
            <w:proofErr w:type="spellEnd"/>
            <w:r w:rsidRPr="000D4C0F">
              <w:rPr>
                <w:rFonts w:ascii="Arial" w:hAnsi="Arial" w:cs="Arial"/>
                <w:color w:val="000000"/>
                <w:sz w:val="20"/>
                <w:szCs w:val="20"/>
              </w:rPr>
              <w:t xml:space="preserve"> only</w:t>
            </w:r>
          </w:p>
        </w:tc>
      </w:tr>
    </w:tbl>
    <w:p w14:paraId="617ED47D" w14:textId="77777777" w:rsidR="00EE11B8" w:rsidRPr="000D4C0F" w:rsidRDefault="00EE11B8" w:rsidP="00EE11B8">
      <w:pPr>
        <w:spacing w:after="0"/>
        <w:rPr>
          <w:rFonts w:ascii="Arial" w:eastAsia="Times New Roman" w:hAnsi="Arial" w:cs="Arial"/>
          <w:sz w:val="20"/>
          <w:szCs w:val="20"/>
        </w:rPr>
      </w:pPr>
    </w:p>
    <w:p w14:paraId="59AAA7E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FF0000"/>
          <w:sz w:val="20"/>
          <w:szCs w:val="20"/>
          <w:u w:val="single"/>
        </w:rPr>
        <w:t>HEPATIC</w:t>
      </w:r>
    </w:p>
    <w:p w14:paraId="02F96494" w14:textId="77777777" w:rsidR="00EE11B8" w:rsidRPr="000D4C0F" w:rsidRDefault="00EE11B8" w:rsidP="00EE11B8">
      <w:pPr>
        <w:spacing w:after="0"/>
        <w:rPr>
          <w:rFonts w:ascii="Arial" w:eastAsia="Times New Roman" w:hAnsi="Arial" w:cs="Arial"/>
          <w:sz w:val="20"/>
          <w:szCs w:val="20"/>
        </w:rPr>
      </w:pPr>
    </w:p>
    <w:p w14:paraId="349432B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666666"/>
          <w:sz w:val="20"/>
          <w:szCs w:val="20"/>
          <w:u w:val="single"/>
          <w:shd w:val="clear" w:color="auto" w:fill="FFFFFF"/>
        </w:rPr>
        <w:t>Outline the clinical laboratory assessment of liver function</w:t>
      </w:r>
    </w:p>
    <w:tbl>
      <w:tblPr>
        <w:tblW w:w="0" w:type="auto"/>
        <w:tblCellMar>
          <w:top w:w="15" w:type="dxa"/>
          <w:left w:w="15" w:type="dxa"/>
          <w:bottom w:w="15" w:type="dxa"/>
          <w:right w:w="15" w:type="dxa"/>
        </w:tblCellMar>
        <w:tblLook w:val="04A0" w:firstRow="1" w:lastRow="0" w:firstColumn="1" w:lastColumn="0" w:noHBand="0" w:noVBand="1"/>
      </w:tblPr>
      <w:tblGrid>
        <w:gridCol w:w="2740"/>
        <w:gridCol w:w="5760"/>
      </w:tblGrid>
      <w:tr w:rsidR="00EE11B8" w:rsidRPr="000D4C0F" w14:paraId="04148738" w14:textId="77777777" w:rsidTr="00EE11B8">
        <w:trPr>
          <w:trHeight w:val="192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469A19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An elevation in AST is related to zone 1 damage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369274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There is more ALT than AST in zone 1 and more AST than ALT in zone 3 – You still get a rise in AST, but more of a rise in ALT – so I guess strictly speaking an isolated rise in AST is indicative of zone 3 not zone 1 damage</w:t>
            </w:r>
          </w:p>
        </w:tc>
      </w:tr>
      <w:tr w:rsidR="00EE11B8" w:rsidRPr="000D4C0F" w14:paraId="64E55C54" w14:textId="77777777" w:rsidTr="00EE11B8">
        <w:trPr>
          <w:trHeight w:val="112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2941A34" w14:textId="77777777" w:rsidR="00EE11B8" w:rsidRPr="000D4C0F" w:rsidRDefault="00EE11B8" w:rsidP="00EE11B8">
            <w:pPr>
              <w:spacing w:beforeLines="1" w:before="2" w:afterLines="1" w:after="2"/>
              <w:rPr>
                <w:rFonts w:ascii="Arial" w:hAnsi="Arial" w:cs="Arial"/>
                <w:sz w:val="20"/>
                <w:szCs w:val="20"/>
              </w:rPr>
            </w:pPr>
            <w:proofErr w:type="spellStart"/>
            <w:r w:rsidRPr="000D4C0F">
              <w:rPr>
                <w:rFonts w:ascii="Arial" w:hAnsi="Arial" w:cs="Arial"/>
                <w:color w:val="666666"/>
                <w:sz w:val="20"/>
                <w:szCs w:val="20"/>
                <w:shd w:val="clear" w:color="auto" w:fill="FFFFFF"/>
              </w:rPr>
              <w:t>Hypoalbuminaemia</w:t>
            </w:r>
            <w:proofErr w:type="spellEnd"/>
            <w:r w:rsidRPr="000D4C0F">
              <w:rPr>
                <w:rFonts w:ascii="Arial" w:hAnsi="Arial" w:cs="Arial"/>
                <w:color w:val="666666"/>
                <w:sz w:val="20"/>
                <w:szCs w:val="20"/>
                <w:shd w:val="clear" w:color="auto" w:fill="FFFFFF"/>
              </w:rPr>
              <w:t xml:space="preserve"> is seen within 48 hours of a hepatic insult</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6BE12D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F – Albumin has a </w:t>
            </w:r>
            <w:proofErr w:type="spellStart"/>
            <w:r w:rsidRPr="000D4C0F">
              <w:rPr>
                <w:rFonts w:ascii="Arial" w:hAnsi="Arial" w:cs="Arial"/>
                <w:color w:val="000000"/>
                <w:sz w:val="20"/>
                <w:szCs w:val="20"/>
              </w:rPr>
              <w:t>half life</w:t>
            </w:r>
            <w:proofErr w:type="spellEnd"/>
            <w:r w:rsidRPr="000D4C0F">
              <w:rPr>
                <w:rFonts w:ascii="Arial" w:hAnsi="Arial" w:cs="Arial"/>
                <w:color w:val="000000"/>
                <w:sz w:val="20"/>
                <w:szCs w:val="20"/>
              </w:rPr>
              <w:t xml:space="preserve"> of 20 days, and thus is not a good marker of hepatic injury</w:t>
            </w:r>
          </w:p>
        </w:tc>
      </w:tr>
      <w:tr w:rsidR="00EE11B8" w:rsidRPr="000D4C0F" w14:paraId="20DE5B2E" w14:textId="77777777" w:rsidTr="00EE11B8">
        <w:trPr>
          <w:trHeight w:val="112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E13F26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 xml:space="preserve">There will be hyperglycaemia in severe hepatic insufficiency </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E467AB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F – Impaired gluconeogenesis and </w:t>
            </w:r>
            <w:proofErr w:type="spellStart"/>
            <w:r w:rsidRPr="000D4C0F">
              <w:rPr>
                <w:rFonts w:ascii="Arial" w:hAnsi="Arial" w:cs="Arial"/>
                <w:color w:val="000000"/>
                <w:sz w:val="20"/>
                <w:szCs w:val="20"/>
              </w:rPr>
              <w:t>glycogenolysis</w:t>
            </w:r>
            <w:proofErr w:type="spellEnd"/>
            <w:r w:rsidRPr="000D4C0F">
              <w:rPr>
                <w:rFonts w:ascii="Arial" w:hAnsi="Arial" w:cs="Arial"/>
                <w:color w:val="000000"/>
                <w:sz w:val="20"/>
                <w:szCs w:val="20"/>
              </w:rPr>
              <w:t xml:space="preserve"> – so hypoglycaemia would be the result</w:t>
            </w:r>
          </w:p>
        </w:tc>
      </w:tr>
      <w:tr w:rsidR="00EE11B8" w:rsidRPr="000D4C0F" w14:paraId="302309A3" w14:textId="77777777" w:rsidTr="00EE11B8">
        <w:trPr>
          <w:trHeight w:val="112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D5CBD1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Urea will be low in severe hepatic insufficiency</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9CE085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 – Impaired Urea cycle I’m assuming, thus an elevated ammonia and reduced urea</w:t>
            </w:r>
          </w:p>
        </w:tc>
      </w:tr>
      <w:tr w:rsidR="00EE11B8" w:rsidRPr="000D4C0F" w14:paraId="2E2E4D20" w14:textId="77777777" w:rsidTr="00EE11B8">
        <w:trPr>
          <w:trHeight w:val="1120"/>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B357AB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666666"/>
                <w:sz w:val="20"/>
                <w:szCs w:val="20"/>
                <w:shd w:val="clear" w:color="auto" w:fill="FFFFFF"/>
              </w:rPr>
              <w:t>Biliary obstruction can cause a high INR</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DB2C4A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T – Also a lack of bile in the gut will impair </w:t>
            </w:r>
            <w:proofErr w:type="spellStart"/>
            <w:r w:rsidRPr="000D4C0F">
              <w:rPr>
                <w:rFonts w:ascii="Arial" w:hAnsi="Arial" w:cs="Arial"/>
                <w:color w:val="000000"/>
                <w:sz w:val="20"/>
                <w:szCs w:val="20"/>
              </w:rPr>
              <w:t>Vit</w:t>
            </w:r>
            <w:proofErr w:type="spellEnd"/>
            <w:r w:rsidRPr="000D4C0F">
              <w:rPr>
                <w:rFonts w:ascii="Arial" w:hAnsi="Arial" w:cs="Arial"/>
                <w:color w:val="000000"/>
                <w:sz w:val="20"/>
                <w:szCs w:val="20"/>
              </w:rPr>
              <w:t xml:space="preserve"> K absorption, impairing synthesis of coagulation factors</w:t>
            </w:r>
          </w:p>
        </w:tc>
      </w:tr>
    </w:tbl>
    <w:p w14:paraId="41518909" w14:textId="77777777" w:rsidR="00EE11B8" w:rsidRPr="000D4C0F" w:rsidRDefault="00EE11B8" w:rsidP="00EE11B8">
      <w:pPr>
        <w:spacing w:after="240"/>
        <w:rPr>
          <w:rFonts w:ascii="Arial" w:eastAsia="Times New Roman" w:hAnsi="Arial" w:cs="Arial"/>
          <w:sz w:val="20"/>
          <w:szCs w:val="20"/>
        </w:rPr>
      </w:pPr>
      <w:r w:rsidRPr="000D4C0F">
        <w:rPr>
          <w:rFonts w:ascii="Arial" w:eastAsia="Times New Roman" w:hAnsi="Arial" w:cs="Arial"/>
          <w:sz w:val="20"/>
          <w:szCs w:val="20"/>
        </w:rPr>
        <w:br/>
      </w:r>
      <w:r w:rsidRPr="000D4C0F">
        <w:rPr>
          <w:rFonts w:ascii="Arial" w:eastAsia="Times New Roman" w:hAnsi="Arial" w:cs="Arial"/>
          <w:sz w:val="20"/>
          <w:szCs w:val="20"/>
        </w:rPr>
        <w:br/>
      </w:r>
      <w:r w:rsidRPr="000D4C0F">
        <w:rPr>
          <w:rFonts w:ascii="Arial" w:eastAsia="Times New Roman" w:hAnsi="Arial" w:cs="Arial"/>
          <w:sz w:val="20"/>
          <w:szCs w:val="20"/>
        </w:rPr>
        <w:br/>
      </w:r>
      <w:r w:rsidRPr="000D4C0F">
        <w:rPr>
          <w:rFonts w:ascii="Arial" w:eastAsia="Times New Roman" w:hAnsi="Arial" w:cs="Arial"/>
          <w:sz w:val="20"/>
          <w:szCs w:val="20"/>
        </w:rPr>
        <w:br/>
      </w:r>
    </w:p>
    <w:p w14:paraId="7002F1E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u w:val="single"/>
        </w:rPr>
        <w:t>Local anaesthetics</w:t>
      </w:r>
    </w:p>
    <w:p w14:paraId="3C068694" w14:textId="77777777" w:rsidR="00EE11B8" w:rsidRPr="000D4C0F" w:rsidRDefault="00EE11B8" w:rsidP="00EE11B8">
      <w:pPr>
        <w:spacing w:after="0"/>
        <w:rPr>
          <w:rFonts w:ascii="Arial" w:eastAsia="Times New Roman" w:hAnsi="Arial" w:cs="Arial"/>
          <w:sz w:val="20"/>
          <w:szCs w:val="20"/>
        </w:rPr>
      </w:pPr>
    </w:p>
    <w:p w14:paraId="6165B20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Niki</w:t>
      </w:r>
    </w:p>
    <w:p w14:paraId="156AD331" w14:textId="77777777" w:rsidR="00EE11B8" w:rsidRPr="000D4C0F" w:rsidRDefault="00EE11B8" w:rsidP="00EE11B8">
      <w:pPr>
        <w:spacing w:after="0"/>
        <w:rPr>
          <w:rFonts w:ascii="Arial" w:eastAsia="Times New Roman" w:hAnsi="Arial" w:cs="Arial"/>
          <w:sz w:val="20"/>
          <w:szCs w:val="20"/>
        </w:rPr>
      </w:pPr>
    </w:p>
    <w:p w14:paraId="3E34B7D2" w14:textId="77777777" w:rsidR="00EE11B8" w:rsidRPr="000D4C0F" w:rsidRDefault="0003535F" w:rsidP="00EE11B8">
      <w:pPr>
        <w:spacing w:beforeLines="1" w:before="2" w:afterLines="1" w:after="2"/>
        <w:rPr>
          <w:rFonts w:ascii="Arial" w:hAnsi="Arial" w:cs="Arial"/>
          <w:sz w:val="20"/>
          <w:szCs w:val="20"/>
        </w:rPr>
      </w:pPr>
      <w:hyperlink r:id="rId40" w:history="1">
        <w:r w:rsidR="00EE11B8" w:rsidRPr="000D4C0F">
          <w:rPr>
            <w:rFonts w:ascii="Arial" w:hAnsi="Arial" w:cs="Arial"/>
            <w:color w:val="1155CC"/>
            <w:sz w:val="20"/>
            <w:szCs w:val="20"/>
            <w:u w:val="single"/>
          </w:rPr>
          <w:t>BT_RA 1.3</w:t>
        </w:r>
      </w:hyperlink>
      <w:r w:rsidR="00EE11B8" w:rsidRPr="000D4C0F">
        <w:rPr>
          <w:rFonts w:ascii="Arial" w:hAnsi="Arial" w:cs="Arial"/>
          <w:color w:val="000000"/>
          <w:sz w:val="20"/>
          <w:szCs w:val="20"/>
        </w:rPr>
        <w:t xml:space="preserve"> Discuss the pharmacology of local anaesthetic agents including:</w:t>
      </w:r>
    </w:p>
    <w:p w14:paraId="077CD5E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Mechanisms of action</w:t>
      </w:r>
    </w:p>
    <w:p w14:paraId="5B268D8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Comparative pharmacology of different agents</w:t>
      </w:r>
    </w:p>
    <w:p w14:paraId="71105DF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Toxicity</w:t>
      </w:r>
    </w:p>
    <w:p w14:paraId="1BF2ACF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Use of adjuvant agents to enhance the quality or extend duration of block</w:t>
      </w:r>
    </w:p>
    <w:p w14:paraId="47E27BE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Pharmacokinetics of drugs administered in the epidural and subarachnoid space</w:t>
      </w:r>
    </w:p>
    <w:p w14:paraId="56B78C7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12/12/16</w:t>
      </w:r>
    </w:p>
    <w:tbl>
      <w:tblPr>
        <w:tblW w:w="0" w:type="auto"/>
        <w:tblCellMar>
          <w:top w:w="15" w:type="dxa"/>
          <w:left w:w="15" w:type="dxa"/>
          <w:bottom w:w="15" w:type="dxa"/>
          <w:right w:w="15" w:type="dxa"/>
        </w:tblCellMar>
        <w:tblLook w:val="04A0" w:firstRow="1" w:lastRow="0" w:firstColumn="1" w:lastColumn="0" w:noHBand="0" w:noVBand="1"/>
      </w:tblPr>
      <w:tblGrid>
        <w:gridCol w:w="1858"/>
        <w:gridCol w:w="6642"/>
      </w:tblGrid>
      <w:tr w:rsidR="00EE11B8" w:rsidRPr="000D4C0F" w14:paraId="38195F95" w14:textId="77777777" w:rsidTr="00520BDE">
        <w:trPr>
          <w:trHeight w:val="3566"/>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951C6E"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lastRenderedPageBreak/>
              <w:t>Duration of action of a local anaesthetic is primarily determined by the pKa of the agent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70885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692A7BE4" w14:textId="77777777" w:rsidR="00EE11B8" w:rsidRPr="000D4C0F" w:rsidRDefault="00EE11B8" w:rsidP="00EE11B8">
            <w:pPr>
              <w:spacing w:after="0"/>
              <w:rPr>
                <w:rFonts w:ascii="Arial" w:eastAsia="Times New Roman" w:hAnsi="Arial" w:cs="Arial"/>
                <w:sz w:val="20"/>
                <w:szCs w:val="20"/>
              </w:rPr>
            </w:pPr>
          </w:p>
          <w:p w14:paraId="1DDFCC5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All LAs are weak bases with pKa higher than physiological pH</w:t>
            </w:r>
          </w:p>
          <w:p w14:paraId="2DAE2E3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(exception: Benzocaine, pKa 3.5)</w:t>
            </w:r>
          </w:p>
          <w:p w14:paraId="0E30F32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w:t>
            </w:r>
            <w:proofErr w:type="gramStart"/>
            <w:r w:rsidRPr="000D4C0F">
              <w:rPr>
                <w:rFonts w:ascii="Arial" w:hAnsi="Arial" w:cs="Arial"/>
                <w:color w:val="000000"/>
                <w:sz w:val="20"/>
                <w:szCs w:val="20"/>
              </w:rPr>
              <w:t>therefore</w:t>
            </w:r>
            <w:proofErr w:type="gramEnd"/>
            <w:r w:rsidRPr="000D4C0F">
              <w:rPr>
                <w:rFonts w:ascii="Arial" w:hAnsi="Arial" w:cs="Arial"/>
                <w:color w:val="000000"/>
                <w:sz w:val="20"/>
                <w:szCs w:val="20"/>
              </w:rPr>
              <w:t xml:space="preserve"> all of them will have a higher percentage in the ionised form in blood than unionised</w:t>
            </w:r>
          </w:p>
          <w:p w14:paraId="06ED68A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this affects their lipid solubility and therefore the speed at which they cross the cell membrane, potency and potentially latency (theoretically)</w:t>
            </w:r>
          </w:p>
          <w:p w14:paraId="5CD492B4" w14:textId="77777777" w:rsidR="00EE11B8" w:rsidRPr="000D4C0F" w:rsidRDefault="00EE11B8" w:rsidP="00EE11B8">
            <w:pPr>
              <w:spacing w:after="0"/>
              <w:rPr>
                <w:rFonts w:ascii="Arial" w:eastAsia="Times New Roman" w:hAnsi="Arial" w:cs="Arial"/>
                <w:sz w:val="20"/>
                <w:szCs w:val="20"/>
              </w:rPr>
            </w:pPr>
          </w:p>
          <w:p w14:paraId="620CDA8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The duration of action is primarily determined by their protein binding</w:t>
            </w:r>
          </w:p>
          <w:p w14:paraId="222876C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affinity for protein binding correlates to affinity for proteins at receptor site within sodium channels, prolonging presence of LA at site of action.</w:t>
            </w:r>
          </w:p>
          <w:p w14:paraId="0560EB23" w14:textId="77777777" w:rsidR="00EE11B8" w:rsidRPr="000D4C0F" w:rsidRDefault="00EE11B8" w:rsidP="00EE11B8">
            <w:pPr>
              <w:spacing w:after="0"/>
              <w:rPr>
                <w:rFonts w:ascii="Arial" w:eastAsia="Times New Roman" w:hAnsi="Arial" w:cs="Arial"/>
                <w:sz w:val="20"/>
                <w:szCs w:val="20"/>
              </w:rPr>
            </w:pPr>
          </w:p>
          <w:p w14:paraId="72295E7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https://www.ncbi.nlm.nih.gov/pmc/articles/PMC1693664/</w:t>
            </w:r>
          </w:p>
        </w:tc>
      </w:tr>
      <w:tr w:rsidR="00EE11B8" w:rsidRPr="000D4C0F" w14:paraId="569C8AD1" w14:textId="77777777" w:rsidTr="00EE11B8">
        <w:trPr>
          <w:trHeight w:val="86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74B012"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Increasing the dose of local anaesthetic will increase the duration of action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936D5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4DD5A0E7" w14:textId="77777777" w:rsidR="00EE11B8" w:rsidRPr="000D4C0F" w:rsidRDefault="00EE11B8" w:rsidP="00EE11B8">
            <w:pPr>
              <w:spacing w:after="0"/>
              <w:rPr>
                <w:rFonts w:ascii="Arial" w:eastAsia="Times New Roman" w:hAnsi="Arial" w:cs="Arial"/>
                <w:sz w:val="20"/>
                <w:szCs w:val="20"/>
              </w:rPr>
            </w:pPr>
          </w:p>
          <w:p w14:paraId="178AAE0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The relationship between concentration and block onset is logarithmic, not linear; in other words, doubling the concentration of LA will only marginally speed up the onset of the block (although it will block the </w:t>
            </w:r>
            <w:proofErr w:type="spellStart"/>
            <w:r w:rsidRPr="000D4C0F">
              <w:rPr>
                <w:rFonts w:ascii="Arial" w:hAnsi="Arial" w:cs="Arial"/>
                <w:color w:val="000000"/>
                <w:sz w:val="20"/>
                <w:szCs w:val="20"/>
              </w:rPr>
              <w:t>fibers</w:t>
            </w:r>
            <w:proofErr w:type="spellEnd"/>
            <w:r w:rsidRPr="000D4C0F">
              <w:rPr>
                <w:rFonts w:ascii="Arial" w:hAnsi="Arial" w:cs="Arial"/>
                <w:color w:val="000000"/>
                <w:sz w:val="20"/>
                <w:szCs w:val="20"/>
              </w:rPr>
              <w:t xml:space="preserve"> more effectively and prolong the duration).</w:t>
            </w:r>
          </w:p>
          <w:p w14:paraId="3E4278BD" w14:textId="77777777" w:rsidR="00EE11B8" w:rsidRPr="000D4C0F" w:rsidRDefault="00EE11B8" w:rsidP="00EE11B8">
            <w:pPr>
              <w:spacing w:after="0"/>
              <w:rPr>
                <w:rFonts w:ascii="Arial" w:eastAsia="Times New Roman" w:hAnsi="Arial" w:cs="Arial"/>
                <w:sz w:val="20"/>
                <w:szCs w:val="20"/>
              </w:rPr>
            </w:pPr>
          </w:p>
          <w:p w14:paraId="171EC7B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The duration of nerve block </w:t>
            </w:r>
            <w:proofErr w:type="spellStart"/>
            <w:r w:rsidRPr="000D4C0F">
              <w:rPr>
                <w:rFonts w:ascii="Arial" w:hAnsi="Arial" w:cs="Arial"/>
                <w:color w:val="000000"/>
                <w:sz w:val="20"/>
                <w:szCs w:val="20"/>
              </w:rPr>
              <w:t>anesthesia</w:t>
            </w:r>
            <w:proofErr w:type="spellEnd"/>
            <w:r w:rsidRPr="000D4C0F">
              <w:rPr>
                <w:rFonts w:ascii="Arial" w:hAnsi="Arial" w:cs="Arial"/>
                <w:color w:val="000000"/>
                <w:sz w:val="20"/>
                <w:szCs w:val="20"/>
              </w:rPr>
              <w:t xml:space="preserve"> depends on the physical characteristics of the LA and the presence or absence of vasoconstrictors. The most important physical characteristic is lipid solubility. In general, LAs can be divided into three categories: short acting (e.g., 2-chloroprocaine, 45-90 minutes), intermediate duration (e.g., lidocaine, </w:t>
            </w:r>
            <w:proofErr w:type="spellStart"/>
            <w:r w:rsidRPr="000D4C0F">
              <w:rPr>
                <w:rFonts w:ascii="Arial" w:hAnsi="Arial" w:cs="Arial"/>
                <w:color w:val="000000"/>
                <w:sz w:val="20"/>
                <w:szCs w:val="20"/>
              </w:rPr>
              <w:t>mepivacaine</w:t>
            </w:r>
            <w:proofErr w:type="spellEnd"/>
            <w:r w:rsidRPr="000D4C0F">
              <w:rPr>
                <w:rFonts w:ascii="Arial" w:hAnsi="Arial" w:cs="Arial"/>
                <w:color w:val="000000"/>
                <w:sz w:val="20"/>
                <w:szCs w:val="20"/>
              </w:rPr>
              <w:t xml:space="preserve">, 90-180 minutes), and long acting (e.g., bupivacaine, </w:t>
            </w:r>
            <w:proofErr w:type="spellStart"/>
            <w:r w:rsidRPr="000D4C0F">
              <w:rPr>
                <w:rFonts w:ascii="Arial" w:hAnsi="Arial" w:cs="Arial"/>
                <w:color w:val="000000"/>
                <w:sz w:val="20"/>
                <w:szCs w:val="20"/>
              </w:rPr>
              <w:t>levobupivacaine</w:t>
            </w:r>
            <w:proofErr w:type="spellEnd"/>
            <w:r w:rsidRPr="000D4C0F">
              <w:rPr>
                <w:rFonts w:ascii="Arial" w:hAnsi="Arial" w:cs="Arial"/>
                <w:color w:val="000000"/>
                <w:sz w:val="20"/>
                <w:szCs w:val="20"/>
              </w:rPr>
              <w:t xml:space="preserve">, ropivacaine, 4-18 hours). The degree of block prolongation with the addition of a vasoconstrictor appears to be related to the intrinsic vasodilatory properties of the LA; the more intrinsic vasodilatory action the LA </w:t>
            </w:r>
            <w:proofErr w:type="gramStart"/>
            <w:r w:rsidRPr="000D4C0F">
              <w:rPr>
                <w:rFonts w:ascii="Arial" w:hAnsi="Arial" w:cs="Arial"/>
                <w:color w:val="000000"/>
                <w:sz w:val="20"/>
                <w:szCs w:val="20"/>
              </w:rPr>
              <w:t>has,</w:t>
            </w:r>
            <w:proofErr w:type="gramEnd"/>
            <w:r w:rsidRPr="000D4C0F">
              <w:rPr>
                <w:rFonts w:ascii="Arial" w:hAnsi="Arial" w:cs="Arial"/>
                <w:color w:val="000000"/>
                <w:sz w:val="20"/>
                <w:szCs w:val="20"/>
              </w:rPr>
              <w:t xml:space="preserve"> the more prolongation is achieved with addition of a vasoconstrictor.</w:t>
            </w:r>
          </w:p>
          <w:p w14:paraId="12E0CE9D" w14:textId="77777777" w:rsidR="00EE11B8" w:rsidRPr="000D4C0F" w:rsidRDefault="00EE11B8" w:rsidP="00EE11B8">
            <w:pPr>
              <w:spacing w:after="0"/>
              <w:rPr>
                <w:rFonts w:ascii="Arial" w:eastAsia="Times New Roman" w:hAnsi="Arial" w:cs="Arial"/>
                <w:sz w:val="20"/>
                <w:szCs w:val="20"/>
              </w:rPr>
            </w:pPr>
          </w:p>
          <w:p w14:paraId="55631EA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http://www.nysora.com/regional-anesthesia/foundations-of-ra/3492-local-anesthetics-clinical-pharmacology-and-rational-selection.html</w:t>
            </w:r>
          </w:p>
        </w:tc>
      </w:tr>
      <w:tr w:rsidR="00EE11B8" w:rsidRPr="000D4C0F" w14:paraId="4EA21FBA" w14:textId="77777777" w:rsidTr="00EE11B8">
        <w:trPr>
          <w:trHeight w:val="41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866810"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lastRenderedPageBreak/>
              <w:t>Benzocaine is only suited to topical anaesthesia due to its lipophilicity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531C7C"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?True</w:t>
            </w:r>
            <w:proofErr w:type="gramEnd"/>
          </w:p>
          <w:p w14:paraId="30787F63" w14:textId="77777777" w:rsidR="00EE11B8" w:rsidRPr="000D4C0F" w:rsidRDefault="00EE11B8" w:rsidP="00EE11B8">
            <w:pPr>
              <w:spacing w:after="0"/>
              <w:rPr>
                <w:rFonts w:ascii="Arial" w:eastAsia="Times New Roman" w:hAnsi="Arial" w:cs="Arial"/>
                <w:sz w:val="20"/>
                <w:szCs w:val="20"/>
              </w:rPr>
            </w:pPr>
          </w:p>
          <w:p w14:paraId="19BBD79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Benzocaine has a pKa 3.5 (weak base)</w:t>
            </w:r>
          </w:p>
          <w:p w14:paraId="564AF23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almost all unionised at physiological pH: makes it very "lipid soluble" at physiological pH, this wouldn't preclude IV/IM use</w:t>
            </w:r>
          </w:p>
          <w:p w14:paraId="143B9F9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however physiochemical properties: would be difficult to store it a stable solution without either:</w:t>
            </w:r>
          </w:p>
          <w:p w14:paraId="4E67569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1. lowering the pH to 1.5 (couldn't inject this) or</w:t>
            </w:r>
          </w:p>
          <w:p w14:paraId="6D72227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2. making an emulsion </w:t>
            </w:r>
            <w:proofErr w:type="gramStart"/>
            <w:r w:rsidRPr="000D4C0F">
              <w:rPr>
                <w:rFonts w:ascii="Arial" w:hAnsi="Arial" w:cs="Arial"/>
                <w:color w:val="000000"/>
                <w:sz w:val="20"/>
                <w:szCs w:val="20"/>
              </w:rPr>
              <w:t>(?injection</w:t>
            </w:r>
            <w:proofErr w:type="gramEnd"/>
            <w:r w:rsidRPr="000D4C0F">
              <w:rPr>
                <w:rFonts w:ascii="Arial" w:hAnsi="Arial" w:cs="Arial"/>
                <w:color w:val="000000"/>
                <w:sz w:val="20"/>
                <w:szCs w:val="20"/>
              </w:rPr>
              <w:t xml:space="preserve"> of this into tissue: probably not pleasant, no point in using this IV: short DOA, very potent, probably toxic)</w:t>
            </w:r>
          </w:p>
        </w:tc>
      </w:tr>
      <w:tr w:rsidR="00EE11B8" w:rsidRPr="000D4C0F" w14:paraId="2E00E21B" w14:textId="77777777" w:rsidTr="00EE11B8">
        <w:trPr>
          <w:trHeight w:val="46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A80866"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 xml:space="preserve">All local anaesthetics EXCEPT </w:t>
            </w:r>
            <w:proofErr w:type="spellStart"/>
            <w:r w:rsidRPr="000D4C0F">
              <w:rPr>
                <w:rFonts w:ascii="Arial" w:hAnsi="Arial" w:cs="Arial"/>
                <w:color w:val="000000"/>
                <w:sz w:val="20"/>
                <w:szCs w:val="20"/>
              </w:rPr>
              <w:t>ropivicaine</w:t>
            </w:r>
            <w:proofErr w:type="spellEnd"/>
            <w:r w:rsidRPr="000D4C0F">
              <w:rPr>
                <w:rFonts w:ascii="Arial" w:hAnsi="Arial" w:cs="Arial"/>
                <w:color w:val="000000"/>
                <w:sz w:val="20"/>
                <w:szCs w:val="20"/>
              </w:rPr>
              <w:t xml:space="preserve"> cause vasodilation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57052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466C6ED2" w14:textId="77777777" w:rsidR="00EE11B8" w:rsidRPr="000D4C0F" w:rsidRDefault="00EE11B8" w:rsidP="00EE11B8">
            <w:pPr>
              <w:spacing w:after="0"/>
              <w:rPr>
                <w:rFonts w:ascii="Arial" w:eastAsia="Times New Roman" w:hAnsi="Arial" w:cs="Arial"/>
                <w:sz w:val="20"/>
                <w:szCs w:val="20"/>
              </w:rPr>
            </w:pPr>
          </w:p>
          <w:p w14:paraId="48E4521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Cocaine also has strong vasoconstrictive properties.</w:t>
            </w:r>
          </w:p>
          <w:p w14:paraId="7A2E3A75" w14:textId="77777777" w:rsidR="00EE11B8" w:rsidRPr="000D4C0F" w:rsidRDefault="00EE11B8" w:rsidP="00EE11B8">
            <w:pPr>
              <w:spacing w:after="0"/>
              <w:rPr>
                <w:rFonts w:ascii="Arial" w:eastAsia="Times New Roman" w:hAnsi="Arial" w:cs="Arial"/>
                <w:sz w:val="20"/>
                <w:szCs w:val="20"/>
              </w:rPr>
            </w:pPr>
          </w:p>
          <w:p w14:paraId="5A858F3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All have some degree of </w:t>
            </w:r>
            <w:proofErr w:type="spellStart"/>
            <w:r w:rsidRPr="000D4C0F">
              <w:rPr>
                <w:rFonts w:ascii="Arial" w:hAnsi="Arial" w:cs="Arial"/>
                <w:color w:val="000000"/>
                <w:sz w:val="20"/>
                <w:szCs w:val="20"/>
              </w:rPr>
              <w:t>vasoactivity</w:t>
            </w:r>
            <w:proofErr w:type="spellEnd"/>
            <w:r w:rsidRPr="000D4C0F">
              <w:rPr>
                <w:rFonts w:ascii="Arial" w:hAnsi="Arial" w:cs="Arial"/>
                <w:color w:val="000000"/>
                <w:sz w:val="20"/>
                <w:szCs w:val="20"/>
              </w:rPr>
              <w:t xml:space="preserve"> which is biphasic</w:t>
            </w:r>
          </w:p>
          <w:p w14:paraId="50D5175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vasoconstriction at low doses</w:t>
            </w:r>
          </w:p>
          <w:p w14:paraId="19EE1C7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then vasodilation at higher doses</w:t>
            </w:r>
          </w:p>
          <w:p w14:paraId="5EC68DE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w:t>
            </w:r>
            <w:proofErr w:type="spellStart"/>
            <w:r w:rsidRPr="000D4C0F">
              <w:rPr>
                <w:rFonts w:ascii="Arial" w:hAnsi="Arial" w:cs="Arial"/>
                <w:color w:val="000000"/>
                <w:sz w:val="20"/>
                <w:szCs w:val="20"/>
              </w:rPr>
              <w:t>ropivicaine</w:t>
            </w:r>
            <w:proofErr w:type="spellEnd"/>
            <w:r w:rsidRPr="000D4C0F">
              <w:rPr>
                <w:rFonts w:ascii="Arial" w:hAnsi="Arial" w:cs="Arial"/>
                <w:color w:val="000000"/>
                <w:sz w:val="20"/>
                <w:szCs w:val="20"/>
              </w:rPr>
              <w:t xml:space="preserve">: does become </w:t>
            </w:r>
            <w:proofErr w:type="spellStart"/>
            <w:r w:rsidRPr="000D4C0F">
              <w:rPr>
                <w:rFonts w:ascii="Arial" w:hAnsi="Arial" w:cs="Arial"/>
                <w:color w:val="000000"/>
                <w:sz w:val="20"/>
                <w:szCs w:val="20"/>
              </w:rPr>
              <w:t>bisphasic</w:t>
            </w:r>
            <w:proofErr w:type="spellEnd"/>
            <w:r w:rsidRPr="000D4C0F">
              <w:rPr>
                <w:rFonts w:ascii="Arial" w:hAnsi="Arial" w:cs="Arial"/>
                <w:color w:val="000000"/>
                <w:sz w:val="20"/>
                <w:szCs w:val="20"/>
              </w:rPr>
              <w:t xml:space="preserve"> as well but only at very high doses (stays in first phase/vasoconstrictor phase for higher doses than other)</w:t>
            </w:r>
          </w:p>
          <w:p w14:paraId="023E586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except cocaine: vasoconstrictor at all doses due to inhibition of </w:t>
            </w:r>
            <w:proofErr w:type="spellStart"/>
            <w:r w:rsidRPr="000D4C0F">
              <w:rPr>
                <w:rFonts w:ascii="Arial" w:hAnsi="Arial" w:cs="Arial"/>
                <w:color w:val="000000"/>
                <w:sz w:val="20"/>
                <w:szCs w:val="20"/>
              </w:rPr>
              <w:t>NAdr</w:t>
            </w:r>
            <w:proofErr w:type="spellEnd"/>
            <w:r w:rsidRPr="000D4C0F">
              <w:rPr>
                <w:rFonts w:ascii="Arial" w:hAnsi="Arial" w:cs="Arial"/>
                <w:color w:val="000000"/>
                <w:sz w:val="20"/>
                <w:szCs w:val="20"/>
              </w:rPr>
              <w:t xml:space="preserve"> reuptake</w:t>
            </w:r>
          </w:p>
          <w:p w14:paraId="2CD2CCA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David Olive's lecture slides</w:t>
            </w:r>
          </w:p>
        </w:tc>
      </w:tr>
      <w:tr w:rsidR="00EE11B8" w:rsidRPr="000D4C0F" w14:paraId="2E09A877" w14:textId="77777777" w:rsidTr="00EE11B8">
        <w:trPr>
          <w:trHeight w:val="35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EEF754"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Adding bicarbonate to a local anaesthetic solution hastens the onset of action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93435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308AEA6C" w14:textId="77777777" w:rsidR="00EE11B8" w:rsidRPr="000D4C0F" w:rsidRDefault="00EE11B8" w:rsidP="00EE11B8">
            <w:pPr>
              <w:spacing w:after="0"/>
              <w:rPr>
                <w:rFonts w:ascii="Arial" w:eastAsia="Times New Roman" w:hAnsi="Arial" w:cs="Arial"/>
                <w:sz w:val="20"/>
                <w:szCs w:val="20"/>
              </w:rPr>
            </w:pPr>
          </w:p>
          <w:p w14:paraId="5C50033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Sodium bicarbonate (NaHCO3) is often added to LA. This increases the amount of drug in the base form, which slightly shortens the onset time.</w:t>
            </w:r>
          </w:p>
          <w:p w14:paraId="0497D72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due to being a weak base with pKa &gt; </w:t>
            </w:r>
            <w:proofErr w:type="spellStart"/>
            <w:r w:rsidRPr="000D4C0F">
              <w:rPr>
                <w:rFonts w:ascii="Arial" w:hAnsi="Arial" w:cs="Arial"/>
                <w:color w:val="000000"/>
                <w:sz w:val="20"/>
                <w:szCs w:val="20"/>
              </w:rPr>
              <w:t>phys</w:t>
            </w:r>
            <w:proofErr w:type="spellEnd"/>
            <w:r w:rsidRPr="000D4C0F">
              <w:rPr>
                <w:rFonts w:ascii="Arial" w:hAnsi="Arial" w:cs="Arial"/>
                <w:color w:val="000000"/>
                <w:sz w:val="20"/>
                <w:szCs w:val="20"/>
              </w:rPr>
              <w:t xml:space="preserve"> pH</w:t>
            </w:r>
          </w:p>
          <w:p w14:paraId="5025D746" w14:textId="77777777" w:rsidR="00EE11B8" w:rsidRPr="000D4C0F" w:rsidRDefault="00EE11B8" w:rsidP="00EE11B8">
            <w:pPr>
              <w:spacing w:after="0"/>
              <w:rPr>
                <w:rFonts w:ascii="Arial" w:eastAsia="Times New Roman" w:hAnsi="Arial" w:cs="Arial"/>
                <w:sz w:val="20"/>
                <w:szCs w:val="20"/>
              </w:rPr>
            </w:pPr>
          </w:p>
          <w:p w14:paraId="56C065A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http://www.nysora.com/regional-anesthesia/foundations-of-ra/3492-local-anesthetics-clinical-pharmacology-and-rational-selection.html</w:t>
            </w:r>
          </w:p>
        </w:tc>
      </w:tr>
    </w:tbl>
    <w:p w14:paraId="1E3F6ABD" w14:textId="77777777" w:rsidR="0003535F" w:rsidRDefault="0003535F" w:rsidP="00EE11B8">
      <w:pPr>
        <w:spacing w:beforeLines="1" w:before="2" w:afterLines="1" w:after="2"/>
        <w:rPr>
          <w:rFonts w:ascii="Arial" w:hAnsi="Arial" w:cs="Arial"/>
          <w:color w:val="000000"/>
          <w:sz w:val="20"/>
          <w:szCs w:val="20"/>
        </w:rPr>
      </w:pPr>
    </w:p>
    <w:p w14:paraId="36C9D9CF" w14:textId="77777777" w:rsidR="0003535F" w:rsidRDefault="0003535F">
      <w:pPr>
        <w:rPr>
          <w:rFonts w:ascii="Arial" w:hAnsi="Arial" w:cs="Arial"/>
          <w:color w:val="000000"/>
          <w:sz w:val="20"/>
          <w:szCs w:val="20"/>
        </w:rPr>
      </w:pPr>
      <w:r>
        <w:rPr>
          <w:rFonts w:ascii="Arial" w:hAnsi="Arial" w:cs="Arial"/>
          <w:color w:val="000000"/>
          <w:sz w:val="20"/>
          <w:szCs w:val="20"/>
        </w:rPr>
        <w:br w:type="page"/>
      </w:r>
    </w:p>
    <w:p w14:paraId="4390B86B" w14:textId="01EE8751"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lastRenderedPageBreak/>
        <w:t>13/12/16</w:t>
      </w:r>
    </w:p>
    <w:tbl>
      <w:tblPr>
        <w:tblW w:w="0" w:type="auto"/>
        <w:tblCellMar>
          <w:top w:w="15" w:type="dxa"/>
          <w:left w:w="15" w:type="dxa"/>
          <w:bottom w:w="15" w:type="dxa"/>
          <w:right w:w="15" w:type="dxa"/>
        </w:tblCellMar>
        <w:tblLook w:val="04A0" w:firstRow="1" w:lastRow="0" w:firstColumn="1" w:lastColumn="0" w:noHBand="0" w:noVBand="1"/>
      </w:tblPr>
      <w:tblGrid>
        <w:gridCol w:w="4610"/>
        <w:gridCol w:w="3890"/>
      </w:tblGrid>
      <w:tr w:rsidR="00EE11B8" w:rsidRPr="000D4C0F" w14:paraId="48391CBA" w14:textId="77777777" w:rsidTr="00EE11B8">
        <w:trPr>
          <w:trHeight w:val="1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FFBCE3"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Early excitatory signs of neurotoxicity are due to activation of excitatory interneurons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FE060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2E3A829A" w14:textId="77777777" w:rsidR="00EE11B8" w:rsidRPr="000D4C0F" w:rsidRDefault="00EE11B8" w:rsidP="00EE11B8">
            <w:pPr>
              <w:spacing w:after="0"/>
              <w:rPr>
                <w:rFonts w:ascii="Arial" w:eastAsia="Times New Roman" w:hAnsi="Arial" w:cs="Arial"/>
                <w:sz w:val="20"/>
                <w:szCs w:val="20"/>
              </w:rPr>
            </w:pPr>
          </w:p>
          <w:p w14:paraId="15B1273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Due to initial blocking of inhibitory interneurons.</w:t>
            </w:r>
          </w:p>
        </w:tc>
      </w:tr>
      <w:tr w:rsidR="00EE11B8" w:rsidRPr="000D4C0F" w14:paraId="1E72C0EB" w14:textId="77777777" w:rsidTr="00EE11B8">
        <w:trPr>
          <w:trHeight w:val="55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0FDF90"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 xml:space="preserve">High foetal plasma concentrations of local </w:t>
            </w:r>
            <w:proofErr w:type="spellStart"/>
            <w:r w:rsidRPr="000D4C0F">
              <w:rPr>
                <w:rFonts w:ascii="Arial" w:hAnsi="Arial" w:cs="Arial"/>
                <w:color w:val="000000"/>
                <w:sz w:val="20"/>
                <w:szCs w:val="20"/>
              </w:rPr>
              <w:t>anesthetic</w:t>
            </w:r>
            <w:proofErr w:type="spellEnd"/>
            <w:r w:rsidRPr="000D4C0F">
              <w:rPr>
                <w:rFonts w:ascii="Arial" w:hAnsi="Arial" w:cs="Arial"/>
                <w:color w:val="000000"/>
                <w:sz w:val="20"/>
                <w:szCs w:val="20"/>
              </w:rPr>
              <w:t xml:space="preserve"> are a result of higher α1-acid glycoprotein concentrations in the foetus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0088E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1D90EDD9" w14:textId="77777777" w:rsidR="00EE11B8" w:rsidRPr="000D4C0F" w:rsidRDefault="00EE11B8" w:rsidP="00EE11B8">
            <w:pPr>
              <w:spacing w:after="0"/>
              <w:rPr>
                <w:rFonts w:ascii="Arial" w:eastAsia="Times New Roman" w:hAnsi="Arial" w:cs="Arial"/>
                <w:sz w:val="20"/>
                <w:szCs w:val="20"/>
              </w:rPr>
            </w:pPr>
          </w:p>
          <w:p w14:paraId="5C014ED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Foetal blood has a lower level of alpha1AGP = increased level of free drug</w:t>
            </w:r>
          </w:p>
          <w:p w14:paraId="393A39A4" w14:textId="77777777" w:rsidR="00EE11B8" w:rsidRPr="000D4C0F" w:rsidRDefault="00EE11B8" w:rsidP="00EE11B8">
            <w:pPr>
              <w:spacing w:after="0"/>
              <w:rPr>
                <w:rFonts w:ascii="Arial" w:eastAsia="Times New Roman" w:hAnsi="Arial" w:cs="Arial"/>
                <w:sz w:val="20"/>
                <w:szCs w:val="20"/>
              </w:rPr>
            </w:pPr>
          </w:p>
          <w:p w14:paraId="09C2108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Other causes of increased toxicity in foetus:</w:t>
            </w:r>
          </w:p>
          <w:p w14:paraId="7500337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1. Ion trapping</w:t>
            </w:r>
          </w:p>
          <w:p w14:paraId="23C2B60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foetal blood pH is lower than maternal pH</w:t>
            </w:r>
          </w:p>
          <w:p w14:paraId="7FCD9F6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BIB their pKa</w:t>
            </w:r>
          </w:p>
          <w:p w14:paraId="0E68239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w:t>
            </w:r>
            <w:proofErr w:type="gramStart"/>
            <w:r w:rsidRPr="000D4C0F">
              <w:rPr>
                <w:rFonts w:ascii="Arial" w:hAnsi="Arial" w:cs="Arial"/>
                <w:color w:val="000000"/>
                <w:sz w:val="20"/>
                <w:szCs w:val="20"/>
              </w:rPr>
              <w:t>therefore</w:t>
            </w:r>
            <w:proofErr w:type="gramEnd"/>
            <w:r w:rsidRPr="000D4C0F">
              <w:rPr>
                <w:rFonts w:ascii="Arial" w:hAnsi="Arial" w:cs="Arial"/>
                <w:color w:val="000000"/>
                <w:sz w:val="20"/>
                <w:szCs w:val="20"/>
              </w:rPr>
              <w:t xml:space="preserve"> the LA's in their unionised form diffuse across the placenta, become ionised in the foetal blood and then are "trapped" there.</w:t>
            </w:r>
          </w:p>
          <w:p w14:paraId="4C2AC35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2. Immature BBB</w:t>
            </w:r>
          </w:p>
          <w:p w14:paraId="1F954FE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more able to diffuse across</w:t>
            </w:r>
          </w:p>
          <w:p w14:paraId="3E28171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3. Rapid heart rate</w:t>
            </w:r>
          </w:p>
          <w:p w14:paraId="230A4E4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binding to the receptor is activity dependent: more will bind channels that are more active</w:t>
            </w:r>
          </w:p>
          <w:p w14:paraId="5D68F45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bradycardia is bad in foetus and LA cardiac </w:t>
            </w:r>
            <w:proofErr w:type="spellStart"/>
            <w:r w:rsidRPr="000D4C0F">
              <w:rPr>
                <w:rFonts w:ascii="Arial" w:hAnsi="Arial" w:cs="Arial"/>
                <w:color w:val="000000"/>
                <w:sz w:val="20"/>
                <w:szCs w:val="20"/>
              </w:rPr>
              <w:t>tox</w:t>
            </w:r>
            <w:proofErr w:type="spellEnd"/>
            <w:r w:rsidRPr="000D4C0F">
              <w:rPr>
                <w:rFonts w:ascii="Arial" w:hAnsi="Arial" w:cs="Arial"/>
                <w:color w:val="000000"/>
                <w:sz w:val="20"/>
                <w:szCs w:val="20"/>
              </w:rPr>
              <w:t xml:space="preserve"> causes bradycardia</w:t>
            </w:r>
          </w:p>
        </w:tc>
      </w:tr>
      <w:tr w:rsidR="00EE11B8" w:rsidRPr="000D4C0F" w14:paraId="14BC66A8" w14:textId="77777777" w:rsidTr="00EE11B8">
        <w:trPr>
          <w:trHeight w:val="1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5FAEE5" w14:textId="77777777" w:rsidR="00EE11B8" w:rsidRPr="000D4C0F" w:rsidRDefault="00EE11B8" w:rsidP="00EE11B8">
            <w:pPr>
              <w:spacing w:beforeLines="1" w:before="2" w:afterLines="1" w:after="2" w:line="480" w:lineRule="auto"/>
              <w:rPr>
                <w:rFonts w:ascii="Arial" w:hAnsi="Arial" w:cs="Arial"/>
                <w:sz w:val="20"/>
                <w:szCs w:val="20"/>
              </w:rPr>
            </w:pPr>
            <w:proofErr w:type="spellStart"/>
            <w:r w:rsidRPr="000D4C0F">
              <w:rPr>
                <w:rFonts w:ascii="Arial" w:hAnsi="Arial" w:cs="Arial"/>
                <w:color w:val="000000"/>
                <w:sz w:val="20"/>
                <w:szCs w:val="20"/>
              </w:rPr>
              <w:t>Methaemaglobinaemia</w:t>
            </w:r>
            <w:proofErr w:type="spellEnd"/>
            <w:r w:rsidRPr="000D4C0F">
              <w:rPr>
                <w:rFonts w:ascii="Arial" w:hAnsi="Arial" w:cs="Arial"/>
                <w:color w:val="000000"/>
                <w:sz w:val="20"/>
                <w:szCs w:val="20"/>
              </w:rPr>
              <w:t xml:space="preserve"> from </w:t>
            </w:r>
            <w:proofErr w:type="spellStart"/>
            <w:r w:rsidRPr="000D4C0F">
              <w:rPr>
                <w:rFonts w:ascii="Arial" w:hAnsi="Arial" w:cs="Arial"/>
                <w:color w:val="000000"/>
                <w:sz w:val="20"/>
                <w:szCs w:val="20"/>
              </w:rPr>
              <w:t>prilocaine</w:t>
            </w:r>
            <w:proofErr w:type="spellEnd"/>
            <w:r w:rsidRPr="000D4C0F">
              <w:rPr>
                <w:rFonts w:ascii="Arial" w:hAnsi="Arial" w:cs="Arial"/>
                <w:color w:val="000000"/>
                <w:sz w:val="20"/>
                <w:szCs w:val="20"/>
              </w:rPr>
              <w:t xml:space="preserve"> toxicity results in a right shift of the oxygen </w:t>
            </w:r>
            <w:proofErr w:type="spellStart"/>
            <w:r w:rsidRPr="000D4C0F">
              <w:rPr>
                <w:rFonts w:ascii="Arial" w:hAnsi="Arial" w:cs="Arial"/>
                <w:color w:val="000000"/>
                <w:sz w:val="20"/>
                <w:szCs w:val="20"/>
              </w:rPr>
              <w:t>haemaglobin</w:t>
            </w:r>
            <w:proofErr w:type="spellEnd"/>
            <w:r w:rsidRPr="000D4C0F">
              <w:rPr>
                <w:rFonts w:ascii="Arial" w:hAnsi="Arial" w:cs="Arial"/>
                <w:color w:val="000000"/>
                <w:sz w:val="20"/>
                <w:szCs w:val="20"/>
              </w:rPr>
              <w:t xml:space="preserve"> dissociation curve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C5518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44D53C59" w14:textId="77777777" w:rsidR="00EE11B8" w:rsidRPr="000D4C0F" w:rsidRDefault="00EE11B8" w:rsidP="00EE11B8">
            <w:pPr>
              <w:spacing w:after="0"/>
              <w:rPr>
                <w:rFonts w:ascii="Arial" w:eastAsia="Times New Roman" w:hAnsi="Arial" w:cs="Arial"/>
                <w:sz w:val="20"/>
                <w:szCs w:val="20"/>
              </w:rPr>
            </w:pPr>
          </w:p>
          <w:p w14:paraId="437904DD" w14:textId="77777777" w:rsidR="00EE11B8" w:rsidRPr="000D4C0F" w:rsidRDefault="00EE11B8" w:rsidP="00EE11B8">
            <w:pPr>
              <w:spacing w:beforeLines="1" w:before="2" w:afterLines="1" w:after="2"/>
              <w:rPr>
                <w:rFonts w:ascii="Arial" w:hAnsi="Arial" w:cs="Arial"/>
                <w:sz w:val="20"/>
                <w:szCs w:val="20"/>
              </w:rPr>
            </w:pPr>
            <w:proofErr w:type="spellStart"/>
            <w:r w:rsidRPr="000D4C0F">
              <w:rPr>
                <w:rFonts w:ascii="Arial" w:hAnsi="Arial" w:cs="Arial"/>
                <w:color w:val="000000"/>
                <w:sz w:val="20"/>
                <w:szCs w:val="20"/>
              </w:rPr>
              <w:t>Methb</w:t>
            </w:r>
            <w:proofErr w:type="spellEnd"/>
            <w:r w:rsidRPr="000D4C0F">
              <w:rPr>
                <w:rFonts w:ascii="Arial" w:hAnsi="Arial" w:cs="Arial"/>
                <w:color w:val="000000"/>
                <w:sz w:val="20"/>
                <w:szCs w:val="20"/>
              </w:rPr>
              <w:t xml:space="preserve"> shifts to the left</w:t>
            </w:r>
          </w:p>
        </w:tc>
      </w:tr>
      <w:tr w:rsidR="00EE11B8" w:rsidRPr="000D4C0F" w14:paraId="1FF1796D" w14:textId="77777777" w:rsidTr="00EE11B8">
        <w:trPr>
          <w:trHeight w:val="1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BB02BD"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 xml:space="preserve">All local </w:t>
            </w:r>
            <w:proofErr w:type="spellStart"/>
            <w:r w:rsidRPr="000D4C0F">
              <w:rPr>
                <w:rFonts w:ascii="Arial" w:hAnsi="Arial" w:cs="Arial"/>
                <w:color w:val="000000"/>
                <w:sz w:val="20"/>
                <w:szCs w:val="20"/>
              </w:rPr>
              <w:t>anesthetics</w:t>
            </w:r>
            <w:proofErr w:type="spellEnd"/>
            <w:r w:rsidRPr="000D4C0F">
              <w:rPr>
                <w:rFonts w:ascii="Arial" w:hAnsi="Arial" w:cs="Arial"/>
                <w:color w:val="000000"/>
                <w:sz w:val="20"/>
                <w:szCs w:val="20"/>
              </w:rPr>
              <w:t xml:space="preserve"> exert dose-dependent negative inotropic action on cardiac muscle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64DFF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tc>
      </w:tr>
      <w:tr w:rsidR="00EE11B8" w:rsidRPr="000D4C0F" w14:paraId="5DC8CC18" w14:textId="77777777" w:rsidTr="00EE11B8">
        <w:trPr>
          <w:trHeight w:val="1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CC0AE4"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 xml:space="preserve">The CNS effects of local </w:t>
            </w:r>
            <w:proofErr w:type="spellStart"/>
            <w:r w:rsidRPr="000D4C0F">
              <w:rPr>
                <w:rFonts w:ascii="Arial" w:hAnsi="Arial" w:cs="Arial"/>
                <w:color w:val="000000"/>
                <w:sz w:val="20"/>
                <w:szCs w:val="20"/>
              </w:rPr>
              <w:t>anesthetics</w:t>
            </w:r>
            <w:proofErr w:type="spellEnd"/>
            <w:r w:rsidRPr="000D4C0F">
              <w:rPr>
                <w:rFonts w:ascii="Arial" w:hAnsi="Arial" w:cs="Arial"/>
                <w:color w:val="000000"/>
                <w:sz w:val="20"/>
                <w:szCs w:val="20"/>
              </w:rPr>
              <w:t xml:space="preserve"> may contribute to the generation of arrhythmias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CA7A7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tc>
      </w:tr>
    </w:tbl>
    <w:p w14:paraId="6EC2E10E" w14:textId="77777777" w:rsidR="0003535F" w:rsidRDefault="0003535F" w:rsidP="00EE11B8">
      <w:pPr>
        <w:spacing w:beforeLines="1" w:before="2" w:afterLines="1" w:after="2"/>
        <w:rPr>
          <w:rFonts w:ascii="Arial" w:hAnsi="Arial" w:cs="Arial"/>
          <w:color w:val="000000"/>
          <w:sz w:val="20"/>
          <w:szCs w:val="20"/>
        </w:rPr>
      </w:pPr>
    </w:p>
    <w:p w14:paraId="5FFFCDF1" w14:textId="77777777" w:rsidR="0003535F" w:rsidRDefault="0003535F">
      <w:pPr>
        <w:rPr>
          <w:rFonts w:ascii="Arial" w:hAnsi="Arial" w:cs="Arial"/>
          <w:color w:val="000000"/>
          <w:sz w:val="20"/>
          <w:szCs w:val="20"/>
        </w:rPr>
      </w:pPr>
      <w:r>
        <w:rPr>
          <w:rFonts w:ascii="Arial" w:hAnsi="Arial" w:cs="Arial"/>
          <w:color w:val="000000"/>
          <w:sz w:val="20"/>
          <w:szCs w:val="20"/>
        </w:rPr>
        <w:br w:type="page"/>
      </w:r>
    </w:p>
    <w:p w14:paraId="7B4A9CA4" w14:textId="4540BF83"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lastRenderedPageBreak/>
        <w:t>1/5/17</w:t>
      </w:r>
    </w:p>
    <w:p w14:paraId="78683D4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000000"/>
          <w:sz w:val="20"/>
          <w:szCs w:val="20"/>
        </w:rPr>
        <w:t>Discuss the factors affecting duration of action of a local anaesthetic block to a major peripheral nerve.</w:t>
      </w:r>
    </w:p>
    <w:p w14:paraId="5204D1B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BT_RA 1.3</w:t>
      </w:r>
    </w:p>
    <w:p w14:paraId="1DEF625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i/>
          <w:iCs/>
          <w:color w:val="000000"/>
          <w:sz w:val="20"/>
          <w:szCs w:val="20"/>
        </w:rPr>
        <w:t>Lot of patient interest out there in you knowing this.</w:t>
      </w:r>
    </w:p>
    <w:tbl>
      <w:tblPr>
        <w:tblW w:w="0" w:type="auto"/>
        <w:tblCellMar>
          <w:top w:w="15" w:type="dxa"/>
          <w:left w:w="15" w:type="dxa"/>
          <w:bottom w:w="15" w:type="dxa"/>
          <w:right w:w="15" w:type="dxa"/>
        </w:tblCellMar>
        <w:tblLook w:val="04A0" w:firstRow="1" w:lastRow="0" w:firstColumn="1" w:lastColumn="0" w:noHBand="0" w:noVBand="1"/>
      </w:tblPr>
      <w:tblGrid>
        <w:gridCol w:w="2740"/>
        <w:gridCol w:w="5760"/>
      </w:tblGrid>
      <w:tr w:rsidR="00EE11B8" w:rsidRPr="000D4C0F" w14:paraId="6F2E1BE0" w14:textId="77777777" w:rsidTr="00EE11B8">
        <w:trPr>
          <w:trHeight w:val="41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9C1779"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 xml:space="preserve">Less lipid soluble drugs have a longer duration of </w:t>
            </w:r>
            <w:proofErr w:type="gramStart"/>
            <w:r w:rsidRPr="000D4C0F">
              <w:rPr>
                <w:rFonts w:ascii="Arial" w:hAnsi="Arial" w:cs="Arial"/>
                <w:color w:val="000000"/>
                <w:sz w:val="20"/>
                <w:szCs w:val="20"/>
              </w:rPr>
              <w:t>action  TRUE</w:t>
            </w:r>
            <w:proofErr w:type="gramEnd"/>
            <w:r w:rsidRPr="000D4C0F">
              <w:rPr>
                <w:rFonts w:ascii="Arial" w:hAnsi="Arial" w:cs="Arial"/>
                <w:color w:val="000000"/>
                <w:sz w:val="20"/>
                <w:szCs w:val="20"/>
              </w:rPr>
              <w:t>/FALSE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3D201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4205403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More lipid solubility would lead to longer duration of action:</w:t>
            </w:r>
          </w:p>
          <w:p w14:paraId="5E7C5AD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"Although increasing lipid solubility may hasten axonal penetration, it may also result in increased uptake and sequestration of local </w:t>
            </w:r>
            <w:proofErr w:type="spellStart"/>
            <w:r w:rsidRPr="000D4C0F">
              <w:rPr>
                <w:rFonts w:ascii="Arial" w:hAnsi="Arial" w:cs="Arial"/>
                <w:color w:val="000000"/>
                <w:sz w:val="20"/>
                <w:szCs w:val="20"/>
              </w:rPr>
              <w:t>anesthetics</w:t>
            </w:r>
            <w:proofErr w:type="spellEnd"/>
            <w:r w:rsidRPr="000D4C0F">
              <w:rPr>
                <w:rFonts w:ascii="Arial" w:hAnsi="Arial" w:cs="Arial"/>
                <w:color w:val="000000"/>
                <w:sz w:val="20"/>
                <w:szCs w:val="20"/>
              </w:rPr>
              <w:t xml:space="preserve"> by myelin and other lipid-soluble </w:t>
            </w:r>
            <w:proofErr w:type="spellStart"/>
            <w:r w:rsidRPr="000D4C0F">
              <w:rPr>
                <w:rFonts w:ascii="Arial" w:hAnsi="Arial" w:cs="Arial"/>
                <w:color w:val="000000"/>
                <w:sz w:val="20"/>
                <w:szCs w:val="20"/>
              </w:rPr>
              <w:t>perineural</w:t>
            </w:r>
            <w:proofErr w:type="spellEnd"/>
            <w:r w:rsidRPr="000D4C0F">
              <w:rPr>
                <w:rFonts w:ascii="Arial" w:hAnsi="Arial" w:cs="Arial"/>
                <w:color w:val="000000"/>
                <w:sz w:val="20"/>
                <w:szCs w:val="20"/>
              </w:rPr>
              <w:t xml:space="preserve"> compartments, which results in a net effect of a decreased onset of action. The duration of action is prolonged as the sequestration of the more lipid- soluble local </w:t>
            </w:r>
            <w:proofErr w:type="spellStart"/>
            <w:r w:rsidRPr="000D4C0F">
              <w:rPr>
                <w:rFonts w:ascii="Arial" w:hAnsi="Arial" w:cs="Arial"/>
                <w:color w:val="000000"/>
                <w:sz w:val="20"/>
                <w:szCs w:val="20"/>
              </w:rPr>
              <w:t>anesthetics</w:t>
            </w:r>
            <w:proofErr w:type="spellEnd"/>
            <w:r w:rsidRPr="000D4C0F">
              <w:rPr>
                <w:rFonts w:ascii="Arial" w:hAnsi="Arial" w:cs="Arial"/>
                <w:color w:val="000000"/>
                <w:sz w:val="20"/>
                <w:szCs w:val="20"/>
              </w:rPr>
              <w:t xml:space="preserve"> within the myelin and surrounding </w:t>
            </w:r>
            <w:proofErr w:type="spellStart"/>
            <w:r w:rsidRPr="000D4C0F">
              <w:rPr>
                <w:rFonts w:ascii="Arial" w:hAnsi="Arial" w:cs="Arial"/>
                <w:color w:val="000000"/>
                <w:sz w:val="20"/>
                <w:szCs w:val="20"/>
              </w:rPr>
              <w:t>perineural</w:t>
            </w:r>
            <w:proofErr w:type="spellEnd"/>
            <w:r w:rsidRPr="000D4C0F">
              <w:rPr>
                <w:rFonts w:ascii="Arial" w:hAnsi="Arial" w:cs="Arial"/>
                <w:color w:val="000000"/>
                <w:sz w:val="20"/>
                <w:szCs w:val="20"/>
              </w:rPr>
              <w:t xml:space="preserve"> compartments leads to decreased vascular absorption and uptake, which provides a depot for slow release of the local </w:t>
            </w:r>
            <w:proofErr w:type="spellStart"/>
            <w:r w:rsidRPr="000D4C0F">
              <w:rPr>
                <w:rFonts w:ascii="Arial" w:hAnsi="Arial" w:cs="Arial"/>
                <w:color w:val="000000"/>
                <w:sz w:val="20"/>
                <w:szCs w:val="20"/>
              </w:rPr>
              <w:t>anesthetic</w:t>
            </w:r>
            <w:proofErr w:type="spellEnd"/>
            <w:r w:rsidRPr="000D4C0F">
              <w:rPr>
                <w:rFonts w:ascii="Arial" w:hAnsi="Arial" w:cs="Arial"/>
                <w:color w:val="000000"/>
                <w:sz w:val="20"/>
                <w:szCs w:val="20"/>
              </w:rPr>
              <w:t>."</w:t>
            </w:r>
          </w:p>
          <w:p w14:paraId="63B6999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Evers </w:t>
            </w:r>
            <w:proofErr w:type="spellStart"/>
            <w:r w:rsidRPr="000D4C0F">
              <w:rPr>
                <w:rFonts w:ascii="Arial" w:hAnsi="Arial" w:cs="Arial"/>
                <w:color w:val="000000"/>
                <w:sz w:val="20"/>
                <w:szCs w:val="20"/>
              </w:rPr>
              <w:t>pg</w:t>
            </w:r>
            <w:proofErr w:type="spellEnd"/>
            <w:r w:rsidRPr="000D4C0F">
              <w:rPr>
                <w:rFonts w:ascii="Arial" w:hAnsi="Arial" w:cs="Arial"/>
                <w:color w:val="000000"/>
                <w:sz w:val="20"/>
                <w:szCs w:val="20"/>
              </w:rPr>
              <w:t xml:space="preserve"> 578</w:t>
            </w:r>
          </w:p>
        </w:tc>
      </w:tr>
      <w:tr w:rsidR="00EE11B8" w:rsidRPr="000D4C0F" w14:paraId="49E3BA06" w14:textId="77777777" w:rsidTr="00EE11B8">
        <w:trPr>
          <w:trHeight w:val="26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F05629"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 xml:space="preserve">Low protein binding causes a longer duration of </w:t>
            </w:r>
            <w:proofErr w:type="gramStart"/>
            <w:r w:rsidRPr="000D4C0F">
              <w:rPr>
                <w:rFonts w:ascii="Arial" w:hAnsi="Arial" w:cs="Arial"/>
                <w:color w:val="000000"/>
                <w:sz w:val="20"/>
                <w:szCs w:val="20"/>
              </w:rPr>
              <w:t>action  TRUE</w:t>
            </w:r>
            <w:proofErr w:type="gramEnd"/>
            <w:r w:rsidRPr="000D4C0F">
              <w:rPr>
                <w:rFonts w:ascii="Arial" w:hAnsi="Arial" w:cs="Arial"/>
                <w:color w:val="000000"/>
                <w:sz w:val="20"/>
                <w:szCs w:val="20"/>
              </w:rPr>
              <w:t>/FALSE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26516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220E264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Low protein binding causes a shorter duration of action.</w:t>
            </w:r>
          </w:p>
          <w:p w14:paraId="13DF324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"It is likely that highly protein-bound local </w:t>
            </w:r>
            <w:proofErr w:type="spellStart"/>
            <w:r w:rsidRPr="000D4C0F">
              <w:rPr>
                <w:rFonts w:ascii="Arial" w:hAnsi="Arial" w:cs="Arial"/>
                <w:color w:val="000000"/>
                <w:sz w:val="20"/>
                <w:szCs w:val="20"/>
              </w:rPr>
              <w:t>anesthetics</w:t>
            </w:r>
            <w:proofErr w:type="spellEnd"/>
            <w:r w:rsidRPr="000D4C0F">
              <w:rPr>
                <w:rFonts w:ascii="Arial" w:hAnsi="Arial" w:cs="Arial"/>
                <w:color w:val="000000"/>
                <w:sz w:val="20"/>
                <w:szCs w:val="20"/>
              </w:rPr>
              <w:t xml:space="preserve"> are removed from the nerve at a decreased rate, resulting in slower uptake and absorption, which accounts for the increased duration of action. "</w:t>
            </w:r>
          </w:p>
          <w:p w14:paraId="7499C33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Evers </w:t>
            </w:r>
            <w:proofErr w:type="spellStart"/>
            <w:r w:rsidRPr="000D4C0F">
              <w:rPr>
                <w:rFonts w:ascii="Arial" w:hAnsi="Arial" w:cs="Arial"/>
                <w:color w:val="000000"/>
                <w:sz w:val="20"/>
                <w:szCs w:val="20"/>
              </w:rPr>
              <w:t>pg</w:t>
            </w:r>
            <w:proofErr w:type="spellEnd"/>
            <w:r w:rsidRPr="000D4C0F">
              <w:rPr>
                <w:rFonts w:ascii="Arial" w:hAnsi="Arial" w:cs="Arial"/>
                <w:color w:val="000000"/>
                <w:sz w:val="20"/>
                <w:szCs w:val="20"/>
              </w:rPr>
              <w:t xml:space="preserve"> 578</w:t>
            </w:r>
          </w:p>
        </w:tc>
      </w:tr>
      <w:tr w:rsidR="00EE11B8" w:rsidRPr="000D4C0F" w14:paraId="6F25A70F" w14:textId="77777777" w:rsidTr="00EE11B8">
        <w:trPr>
          <w:trHeight w:val="18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64614E"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 xml:space="preserve">Large molecules have a longer duration of </w:t>
            </w:r>
            <w:proofErr w:type="gramStart"/>
            <w:r w:rsidRPr="000D4C0F">
              <w:rPr>
                <w:rFonts w:ascii="Arial" w:hAnsi="Arial" w:cs="Arial"/>
                <w:color w:val="000000"/>
                <w:sz w:val="20"/>
                <w:szCs w:val="20"/>
              </w:rPr>
              <w:t>action  TRUE</w:t>
            </w:r>
            <w:proofErr w:type="gramEnd"/>
            <w:r w:rsidRPr="000D4C0F">
              <w:rPr>
                <w:rFonts w:ascii="Arial" w:hAnsi="Arial" w:cs="Arial"/>
                <w:color w:val="000000"/>
                <w:sz w:val="20"/>
                <w:szCs w:val="20"/>
              </w:rPr>
              <w:t>/FALSE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F5C11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1FFE057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Larger molecular weights of the </w:t>
            </w:r>
            <w:proofErr w:type="spellStart"/>
            <w:r w:rsidRPr="000D4C0F">
              <w:rPr>
                <w:rFonts w:ascii="Arial" w:hAnsi="Arial" w:cs="Arial"/>
                <w:color w:val="000000"/>
                <w:sz w:val="20"/>
                <w:szCs w:val="20"/>
              </w:rPr>
              <w:t>aminoamides</w:t>
            </w:r>
            <w:proofErr w:type="spellEnd"/>
            <w:r w:rsidRPr="000D4C0F">
              <w:rPr>
                <w:rFonts w:ascii="Arial" w:hAnsi="Arial" w:cs="Arial"/>
                <w:color w:val="000000"/>
                <w:sz w:val="20"/>
                <w:szCs w:val="20"/>
              </w:rPr>
              <w:t xml:space="preserve"> relates to increased lipophilicity. As per Evers above: increased lipophilicity leads to longer duration of action.</w:t>
            </w:r>
          </w:p>
        </w:tc>
      </w:tr>
      <w:tr w:rsidR="00EE11B8" w:rsidRPr="000D4C0F" w14:paraId="25BEA906" w14:textId="77777777" w:rsidTr="00EE11B8">
        <w:trPr>
          <w:trHeight w:val="17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86E70F"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 xml:space="preserve">Less vascular areas have a longer duration of </w:t>
            </w:r>
            <w:proofErr w:type="gramStart"/>
            <w:r w:rsidRPr="000D4C0F">
              <w:rPr>
                <w:rFonts w:ascii="Arial" w:hAnsi="Arial" w:cs="Arial"/>
                <w:color w:val="000000"/>
                <w:sz w:val="20"/>
                <w:szCs w:val="20"/>
              </w:rPr>
              <w:t>action  TRUE</w:t>
            </w:r>
            <w:proofErr w:type="gramEnd"/>
            <w:r w:rsidRPr="000D4C0F">
              <w:rPr>
                <w:rFonts w:ascii="Arial" w:hAnsi="Arial" w:cs="Arial"/>
                <w:color w:val="000000"/>
                <w:sz w:val="20"/>
                <w:szCs w:val="20"/>
              </w:rPr>
              <w:t>/FALSE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5AE09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25681A1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The duration of action of a local anaesthetic is proportional to the time the agent is in contact with the nerve axon.</w:t>
            </w:r>
          </w:p>
        </w:tc>
      </w:tr>
      <w:tr w:rsidR="00EE11B8" w:rsidRPr="000D4C0F" w14:paraId="719A95D1" w14:textId="77777777" w:rsidTr="00EE11B8">
        <w:trPr>
          <w:trHeight w:val="21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670088"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lastRenderedPageBreak/>
              <w:t xml:space="preserve">In an elderly patient there will be a longer duration of </w:t>
            </w:r>
            <w:proofErr w:type="gramStart"/>
            <w:r w:rsidRPr="000D4C0F">
              <w:rPr>
                <w:rFonts w:ascii="Arial" w:hAnsi="Arial" w:cs="Arial"/>
                <w:color w:val="000000"/>
                <w:sz w:val="20"/>
                <w:szCs w:val="20"/>
              </w:rPr>
              <w:t>action  TRUE</w:t>
            </w:r>
            <w:proofErr w:type="gramEnd"/>
            <w:r w:rsidRPr="000D4C0F">
              <w:rPr>
                <w:rFonts w:ascii="Arial" w:hAnsi="Arial" w:cs="Arial"/>
                <w:color w:val="000000"/>
                <w:sz w:val="20"/>
                <w:szCs w:val="20"/>
              </w:rPr>
              <w:t>/FALSE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8C2178"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?True</w:t>
            </w:r>
            <w:proofErr w:type="gramEnd"/>
          </w:p>
          <w:p w14:paraId="4AECDE0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Increased uptake of the LA from the injected site by blood stream causes decreased duration.</w:t>
            </w:r>
          </w:p>
          <w:p w14:paraId="7C0F4A1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elderly would have poorer perfusion </w:t>
            </w:r>
            <w:proofErr w:type="gramStart"/>
            <w:r w:rsidRPr="000D4C0F">
              <w:rPr>
                <w:rFonts w:ascii="Arial" w:hAnsi="Arial" w:cs="Arial"/>
                <w:color w:val="000000"/>
                <w:sz w:val="20"/>
                <w:szCs w:val="20"/>
              </w:rPr>
              <w:t>overall</w:t>
            </w:r>
            <w:proofErr w:type="gramEnd"/>
            <w:r w:rsidRPr="000D4C0F">
              <w:rPr>
                <w:rFonts w:ascii="Arial" w:hAnsi="Arial" w:cs="Arial"/>
                <w:color w:val="000000"/>
                <w:sz w:val="20"/>
                <w:szCs w:val="20"/>
              </w:rPr>
              <w:t xml:space="preserve"> I would think so slower uptake and prolonged duration of action.</w:t>
            </w:r>
          </w:p>
        </w:tc>
      </w:tr>
    </w:tbl>
    <w:p w14:paraId="738C9015" w14:textId="77777777" w:rsidR="0003535F" w:rsidRDefault="0003535F" w:rsidP="00EE11B8">
      <w:pPr>
        <w:spacing w:beforeLines="1" w:before="2" w:afterLines="1" w:after="2"/>
        <w:rPr>
          <w:rFonts w:ascii="Arial" w:hAnsi="Arial" w:cs="Arial"/>
          <w:bCs/>
          <w:color w:val="000000"/>
          <w:sz w:val="20"/>
          <w:szCs w:val="20"/>
        </w:rPr>
      </w:pPr>
    </w:p>
    <w:p w14:paraId="5272732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000000"/>
          <w:sz w:val="20"/>
          <w:szCs w:val="20"/>
        </w:rPr>
        <w:t xml:space="preserve">Discuss the physiological consequences of total spinal anaesthesia caused by intrathecal administration of 20ml </w:t>
      </w:r>
      <w:proofErr w:type="gramStart"/>
      <w:r w:rsidRPr="000D4C0F">
        <w:rPr>
          <w:rFonts w:ascii="Arial" w:hAnsi="Arial" w:cs="Arial"/>
          <w:bCs/>
          <w:color w:val="000000"/>
          <w:sz w:val="20"/>
          <w:szCs w:val="20"/>
        </w:rPr>
        <w:t>of  2</w:t>
      </w:r>
      <w:proofErr w:type="gramEnd"/>
      <w:r w:rsidRPr="000D4C0F">
        <w:rPr>
          <w:rFonts w:ascii="Arial" w:hAnsi="Arial" w:cs="Arial"/>
          <w:bCs/>
          <w:color w:val="000000"/>
          <w:sz w:val="20"/>
          <w:szCs w:val="20"/>
        </w:rPr>
        <w:t>% lignocaine at the L3/4 level. (Do not include management)</w:t>
      </w:r>
    </w:p>
    <w:tbl>
      <w:tblPr>
        <w:tblW w:w="0" w:type="auto"/>
        <w:tblCellMar>
          <w:top w:w="15" w:type="dxa"/>
          <w:left w:w="15" w:type="dxa"/>
          <w:bottom w:w="15" w:type="dxa"/>
          <w:right w:w="15" w:type="dxa"/>
        </w:tblCellMar>
        <w:tblLook w:val="04A0" w:firstRow="1" w:lastRow="0" w:firstColumn="1" w:lastColumn="0" w:noHBand="0" w:noVBand="1"/>
      </w:tblPr>
      <w:tblGrid>
        <w:gridCol w:w="2488"/>
        <w:gridCol w:w="6012"/>
      </w:tblGrid>
      <w:tr w:rsidR="00EE11B8" w:rsidRPr="000D4C0F" w14:paraId="65EB9DEC" w14:textId="77777777" w:rsidTr="00EE11B8">
        <w:trPr>
          <w:trHeight w:val="16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B78ABD"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This will cause bradycardia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522EA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3AD4AD2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total SNS blockade</w:t>
            </w:r>
          </w:p>
          <w:p w14:paraId="0C02E3D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in article: all patients got atropine as a </w:t>
            </w:r>
            <w:proofErr w:type="spellStart"/>
            <w:r w:rsidRPr="000D4C0F">
              <w:rPr>
                <w:rFonts w:ascii="Arial" w:hAnsi="Arial" w:cs="Arial"/>
                <w:color w:val="000000"/>
                <w:sz w:val="20"/>
                <w:szCs w:val="20"/>
              </w:rPr>
              <w:t>premed</w:t>
            </w:r>
            <w:proofErr w:type="spellEnd"/>
            <w:r w:rsidRPr="000D4C0F">
              <w:rPr>
                <w:rFonts w:ascii="Arial" w:hAnsi="Arial" w:cs="Arial"/>
                <w:color w:val="000000"/>
                <w:sz w:val="20"/>
                <w:szCs w:val="20"/>
              </w:rPr>
              <w:t xml:space="preserve"> but still had lowered HR</w:t>
            </w:r>
          </w:p>
        </w:tc>
      </w:tr>
      <w:tr w:rsidR="00EE11B8" w:rsidRPr="000D4C0F" w14:paraId="20E40997" w14:textId="77777777" w:rsidTr="00EE11B8">
        <w:trPr>
          <w:trHeight w:val="18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165961"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The patient will have dilated gut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6F8E4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29B1B11A" w14:textId="77777777" w:rsidR="00EE11B8" w:rsidRPr="000D4C0F" w:rsidRDefault="00EE11B8" w:rsidP="00EE11B8">
            <w:pPr>
              <w:spacing w:beforeLines="1" w:before="2" w:afterLines="1" w:after="2"/>
              <w:rPr>
                <w:rFonts w:ascii="Arial" w:hAnsi="Arial" w:cs="Arial"/>
                <w:sz w:val="20"/>
                <w:szCs w:val="20"/>
              </w:rPr>
            </w:pPr>
            <w:proofErr w:type="spellStart"/>
            <w:r w:rsidRPr="000D4C0F">
              <w:rPr>
                <w:rFonts w:ascii="Arial" w:hAnsi="Arial" w:cs="Arial"/>
                <w:color w:val="000000"/>
                <w:sz w:val="20"/>
                <w:szCs w:val="20"/>
              </w:rPr>
              <w:t>Ambu</w:t>
            </w:r>
            <w:proofErr w:type="spellEnd"/>
            <w:r w:rsidRPr="000D4C0F">
              <w:rPr>
                <w:rFonts w:ascii="Arial" w:hAnsi="Arial" w:cs="Arial"/>
                <w:color w:val="000000"/>
                <w:sz w:val="20"/>
                <w:szCs w:val="20"/>
              </w:rPr>
              <w:t xml:space="preserve">: gut's own ANS won't be affected. Also article mentions that without N2O and "SNS block of gut" gave superior closing </w:t>
            </w:r>
            <w:proofErr w:type="gramStart"/>
            <w:r w:rsidRPr="000D4C0F">
              <w:rPr>
                <w:rFonts w:ascii="Arial" w:hAnsi="Arial" w:cs="Arial"/>
                <w:color w:val="000000"/>
                <w:sz w:val="20"/>
                <w:szCs w:val="20"/>
              </w:rPr>
              <w:t>conditions..</w:t>
            </w:r>
            <w:proofErr w:type="gramEnd"/>
            <w:r w:rsidRPr="000D4C0F">
              <w:rPr>
                <w:rFonts w:ascii="Arial" w:hAnsi="Arial" w:cs="Arial"/>
                <w:color w:val="000000"/>
                <w:sz w:val="20"/>
                <w:szCs w:val="20"/>
              </w:rPr>
              <w:t xml:space="preserve"> dilated would give poor closing conditions.</w:t>
            </w:r>
          </w:p>
        </w:tc>
      </w:tr>
      <w:tr w:rsidR="00EE11B8" w:rsidRPr="000D4C0F" w14:paraId="52756C03" w14:textId="77777777" w:rsidTr="00EE11B8">
        <w:trPr>
          <w:trHeight w:val="16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50A2D8"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 xml:space="preserve">The patient will become </w:t>
            </w:r>
            <w:proofErr w:type="spellStart"/>
            <w:r w:rsidRPr="000D4C0F">
              <w:rPr>
                <w:rFonts w:ascii="Arial" w:hAnsi="Arial" w:cs="Arial"/>
                <w:color w:val="000000"/>
                <w:sz w:val="20"/>
                <w:szCs w:val="20"/>
              </w:rPr>
              <w:t>hyperthermic</w:t>
            </w:r>
            <w:proofErr w:type="spellEnd"/>
            <w:r w:rsidRPr="000D4C0F">
              <w:rPr>
                <w:rFonts w:ascii="Arial" w:hAnsi="Arial" w:cs="Arial"/>
                <w:color w:val="000000"/>
                <w:sz w:val="20"/>
                <w:szCs w:val="20"/>
              </w:rPr>
              <w:t xml:space="preserve">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84332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39AA39B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Article doesn't mention hyperthermia, but would make sense that they would become hypothermic.</w:t>
            </w:r>
          </w:p>
        </w:tc>
      </w:tr>
      <w:tr w:rsidR="00EE11B8" w:rsidRPr="000D4C0F" w14:paraId="3727A58F" w14:textId="77777777" w:rsidTr="00EE11B8">
        <w:trPr>
          <w:trHeight w:val="16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BD87F4"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The patient will have dilated pupils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1585D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33BB653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Initially pupils constrict and are still reactive to light, then as all the cranial nerves blocked: dilated and non-reactive.</w:t>
            </w:r>
          </w:p>
        </w:tc>
      </w:tr>
      <w:tr w:rsidR="00EE11B8" w:rsidRPr="000D4C0F" w14:paraId="081C2D0E" w14:textId="77777777" w:rsidTr="00EE11B8">
        <w:trPr>
          <w:trHeight w:val="6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0734F8"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The patient will be unconscious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87D5A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tc>
      </w:tr>
    </w:tbl>
    <w:p w14:paraId="3BF92D34" w14:textId="77777777" w:rsidR="00EE11B8" w:rsidRPr="000D4C0F" w:rsidRDefault="00EE11B8" w:rsidP="00EE11B8">
      <w:pPr>
        <w:spacing w:after="0"/>
        <w:rPr>
          <w:rFonts w:ascii="Arial" w:eastAsia="Times New Roman" w:hAnsi="Arial" w:cs="Arial"/>
          <w:sz w:val="20"/>
          <w:szCs w:val="20"/>
        </w:rPr>
      </w:pPr>
    </w:p>
    <w:p w14:paraId="43079737" w14:textId="77777777" w:rsidR="0003535F" w:rsidRDefault="0003535F">
      <w:pPr>
        <w:rPr>
          <w:rFonts w:ascii="Arial" w:hAnsi="Arial" w:cs="Arial"/>
          <w:bCs/>
          <w:color w:val="FF0000"/>
          <w:sz w:val="20"/>
          <w:szCs w:val="20"/>
          <w:u w:val="single"/>
        </w:rPr>
      </w:pPr>
      <w:r>
        <w:rPr>
          <w:rFonts w:ascii="Arial" w:hAnsi="Arial" w:cs="Arial"/>
          <w:bCs/>
          <w:color w:val="FF0000"/>
          <w:sz w:val="20"/>
          <w:szCs w:val="20"/>
          <w:u w:val="single"/>
        </w:rPr>
        <w:br w:type="page"/>
      </w:r>
    </w:p>
    <w:p w14:paraId="614809CB" w14:textId="7280674B"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u w:val="single"/>
        </w:rPr>
        <w:lastRenderedPageBreak/>
        <w:t>MEASUREMENT</w:t>
      </w:r>
    </w:p>
    <w:p w14:paraId="23AC8BC9" w14:textId="77777777" w:rsidR="00EE11B8" w:rsidRPr="000D4C0F" w:rsidRDefault="00EE11B8" w:rsidP="00EE11B8">
      <w:pPr>
        <w:spacing w:after="0"/>
        <w:rPr>
          <w:rFonts w:ascii="Arial" w:eastAsia="Times New Roman" w:hAnsi="Arial" w:cs="Arial"/>
          <w:sz w:val="20"/>
          <w:szCs w:val="20"/>
        </w:rPr>
      </w:pPr>
    </w:p>
    <w:p w14:paraId="2D7B6C1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Niki</w:t>
      </w:r>
    </w:p>
    <w:p w14:paraId="72EEB8E5" w14:textId="77777777" w:rsidR="00EE11B8" w:rsidRPr="000D4C0F" w:rsidRDefault="00EE11B8" w:rsidP="00EE11B8">
      <w:pPr>
        <w:spacing w:after="0"/>
        <w:rPr>
          <w:rFonts w:ascii="Arial" w:eastAsia="Times New Roman" w:hAnsi="Arial" w:cs="Arial"/>
          <w:sz w:val="20"/>
          <w:szCs w:val="20"/>
        </w:rPr>
      </w:pPr>
    </w:p>
    <w:p w14:paraId="4B3823C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This LO is massive, and covers essentially an entire textbook. For this </w:t>
      </w:r>
      <w:proofErr w:type="gramStart"/>
      <w:r w:rsidRPr="000D4C0F">
        <w:rPr>
          <w:rFonts w:ascii="Arial" w:hAnsi="Arial" w:cs="Arial"/>
          <w:color w:val="000000"/>
          <w:sz w:val="20"/>
          <w:szCs w:val="20"/>
        </w:rPr>
        <w:t>reason</w:t>
      </w:r>
      <w:proofErr w:type="gramEnd"/>
      <w:r w:rsidRPr="000D4C0F">
        <w:rPr>
          <w:rFonts w:ascii="Arial" w:hAnsi="Arial" w:cs="Arial"/>
          <w:color w:val="000000"/>
          <w:sz w:val="20"/>
          <w:szCs w:val="20"/>
        </w:rPr>
        <w:t xml:space="preserve"> we will return to it frequently.</w:t>
      </w:r>
    </w:p>
    <w:p w14:paraId="43C14310" w14:textId="77777777" w:rsidR="00EE11B8" w:rsidRPr="000D4C0F" w:rsidRDefault="0003535F" w:rsidP="00EE11B8">
      <w:pPr>
        <w:spacing w:beforeLines="1" w:before="2" w:afterLines="1" w:after="2"/>
        <w:rPr>
          <w:rFonts w:ascii="Arial" w:hAnsi="Arial" w:cs="Arial"/>
          <w:sz w:val="20"/>
          <w:szCs w:val="20"/>
        </w:rPr>
      </w:pPr>
      <w:hyperlink r:id="rId41" w:history="1">
        <w:r w:rsidR="00EE11B8" w:rsidRPr="000D4C0F">
          <w:rPr>
            <w:rFonts w:ascii="Arial" w:hAnsi="Arial" w:cs="Arial"/>
            <w:color w:val="1155CC"/>
            <w:sz w:val="20"/>
            <w:szCs w:val="20"/>
            <w:u w:val="single"/>
          </w:rPr>
          <w:t>BT_SQ 1.6</w:t>
        </w:r>
      </w:hyperlink>
      <w:r w:rsidR="00EE11B8" w:rsidRPr="000D4C0F">
        <w:rPr>
          <w:rFonts w:ascii="Arial" w:hAnsi="Arial" w:cs="Arial"/>
          <w:color w:val="000000"/>
          <w:sz w:val="20"/>
          <w:szCs w:val="20"/>
        </w:rPr>
        <w:t xml:space="preserve">  Describe the methods of measurement applicable to anaesthesia, including clinical utility, complications and sources of error </w:t>
      </w:r>
      <w:proofErr w:type="gramStart"/>
      <w:r w:rsidR="00EE11B8" w:rsidRPr="000D4C0F">
        <w:rPr>
          <w:rFonts w:ascii="Arial" w:hAnsi="Arial" w:cs="Arial"/>
          <w:color w:val="000000"/>
          <w:sz w:val="20"/>
          <w:szCs w:val="20"/>
        </w:rPr>
        <w:t>in particular:</w:t>
      </w:r>
      <w:proofErr w:type="gramEnd"/>
    </w:p>
    <w:p w14:paraId="6836985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SI units</w:t>
      </w:r>
    </w:p>
    <w:p w14:paraId="1180735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Measurement of volumes, flows, and pressures, including transducers.</w:t>
      </w:r>
    </w:p>
    <w:p w14:paraId="07D6A47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Measurement of blood pressure</w:t>
      </w:r>
    </w:p>
    <w:p w14:paraId="5070D98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Measurement of cardiac output</w:t>
      </w:r>
    </w:p>
    <w:p w14:paraId="1455D78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Measurement of temperature</w:t>
      </w:r>
    </w:p>
    <w:p w14:paraId="3C3A147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Oximetry</w:t>
      </w:r>
    </w:p>
    <w:p w14:paraId="1B2FB21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Gas analysis, including capnography</w:t>
      </w:r>
    </w:p>
    <w:p w14:paraId="0FD09B5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Methods used to measure respiratory function, including:</w:t>
      </w:r>
    </w:p>
    <w:p w14:paraId="50E410C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Forced expiratory volume</w:t>
      </w:r>
    </w:p>
    <w:p w14:paraId="58656B2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Peak expiratory flow rate</w:t>
      </w:r>
    </w:p>
    <w:p w14:paraId="45CC997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Vital capacity</w:t>
      </w:r>
    </w:p>
    <w:p w14:paraId="55289CC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Flow-volume loops</w:t>
      </w:r>
    </w:p>
    <w:p w14:paraId="12139F1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Functional residual capacity and residual volume</w:t>
      </w:r>
    </w:p>
    <w:p w14:paraId="15CB078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28/11/16</w:t>
      </w:r>
    </w:p>
    <w:tbl>
      <w:tblPr>
        <w:tblW w:w="0" w:type="auto"/>
        <w:tblCellMar>
          <w:top w:w="15" w:type="dxa"/>
          <w:left w:w="15" w:type="dxa"/>
          <w:bottom w:w="15" w:type="dxa"/>
          <w:right w:w="15" w:type="dxa"/>
        </w:tblCellMar>
        <w:tblLook w:val="04A0" w:firstRow="1" w:lastRow="0" w:firstColumn="1" w:lastColumn="0" w:noHBand="0" w:noVBand="1"/>
      </w:tblPr>
      <w:tblGrid>
        <w:gridCol w:w="3259"/>
        <w:gridCol w:w="5241"/>
      </w:tblGrid>
      <w:tr w:rsidR="00EE11B8" w:rsidRPr="000D4C0F" w14:paraId="74D1A2E4" w14:textId="77777777" w:rsidTr="00EE11B8">
        <w:trPr>
          <w:trHeight w:val="1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ED9007"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 xml:space="preserve">TRUE/FALSE A pulse oximeter radiating 2 wavelengths of light can only differentiate 2 different forms of </w:t>
            </w:r>
            <w:proofErr w:type="spellStart"/>
            <w:r w:rsidRPr="000D4C0F">
              <w:rPr>
                <w:rFonts w:ascii="Arial" w:hAnsi="Arial" w:cs="Arial"/>
                <w:color w:val="000000"/>
                <w:sz w:val="20"/>
                <w:szCs w:val="20"/>
              </w:rPr>
              <w:t>Hb</w:t>
            </w:r>
            <w:proofErr w:type="spellEnd"/>
            <w:r w:rsidRPr="000D4C0F">
              <w:rPr>
                <w:rFonts w:ascii="Arial" w:hAnsi="Arial" w:cs="Arial"/>
                <w:color w:val="000000"/>
                <w:sz w:val="20"/>
                <w:szCs w:val="20"/>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BB344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tc>
      </w:tr>
      <w:tr w:rsidR="00EE11B8" w:rsidRPr="000D4C0F" w14:paraId="68431262" w14:textId="77777777" w:rsidTr="00EE11B8">
        <w:trPr>
          <w:trHeight w:val="21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6304E2"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TRUE/FALSE Oxygenated haemoglobin absorbs light at a wavelength of 660nm.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BF15E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7BB8743E" w14:textId="77777777" w:rsidR="00EE11B8" w:rsidRPr="000D4C0F" w:rsidRDefault="00EE11B8" w:rsidP="00EE11B8">
            <w:pPr>
              <w:spacing w:after="0"/>
              <w:rPr>
                <w:rFonts w:ascii="Arial" w:eastAsia="Times New Roman" w:hAnsi="Arial" w:cs="Arial"/>
                <w:sz w:val="20"/>
                <w:szCs w:val="20"/>
              </w:rPr>
            </w:pPr>
          </w:p>
          <w:p w14:paraId="6E505E3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HbO2 - more at 940nm</w:t>
            </w:r>
          </w:p>
          <w:p w14:paraId="1C3C43C5" w14:textId="77777777" w:rsidR="00EE11B8" w:rsidRPr="000D4C0F" w:rsidRDefault="00EE11B8" w:rsidP="00EE11B8">
            <w:pPr>
              <w:spacing w:beforeLines="1" w:before="2" w:afterLines="1" w:after="2"/>
              <w:rPr>
                <w:rFonts w:ascii="Arial" w:hAnsi="Arial" w:cs="Arial"/>
                <w:sz w:val="20"/>
                <w:szCs w:val="20"/>
              </w:rPr>
            </w:pPr>
            <w:proofErr w:type="spellStart"/>
            <w:r w:rsidRPr="000D4C0F">
              <w:rPr>
                <w:rFonts w:ascii="Arial" w:hAnsi="Arial" w:cs="Arial"/>
                <w:color w:val="000000"/>
                <w:sz w:val="20"/>
                <w:szCs w:val="20"/>
              </w:rPr>
              <w:t>Hb</w:t>
            </w:r>
            <w:proofErr w:type="spellEnd"/>
            <w:r w:rsidRPr="000D4C0F">
              <w:rPr>
                <w:rFonts w:ascii="Arial" w:hAnsi="Arial" w:cs="Arial"/>
                <w:color w:val="000000"/>
                <w:sz w:val="20"/>
                <w:szCs w:val="20"/>
              </w:rPr>
              <w:t xml:space="preserve"> - more at 660nm</w:t>
            </w:r>
          </w:p>
          <w:p w14:paraId="4F00AEE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But they both also absorb light at each other's wavelengths (why you need to do a ratio of one to the other)</w:t>
            </w:r>
          </w:p>
        </w:tc>
      </w:tr>
      <w:tr w:rsidR="00EE11B8" w:rsidRPr="000D4C0F" w14:paraId="1729AFA1" w14:textId="77777777" w:rsidTr="00EE11B8">
        <w:trPr>
          <w:trHeight w:val="35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252F76"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TRUE/FALSE The y axis on the plethysmograph is an estimate of arterial calibre and thus sympathetic tone.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9AB75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1378F0B5" w14:textId="77777777" w:rsidR="00EE11B8" w:rsidRPr="000D4C0F" w:rsidRDefault="00EE11B8" w:rsidP="00EE11B8">
            <w:pPr>
              <w:spacing w:after="0"/>
              <w:rPr>
                <w:rFonts w:ascii="Arial" w:eastAsia="Times New Roman" w:hAnsi="Arial" w:cs="Arial"/>
                <w:sz w:val="20"/>
                <w:szCs w:val="20"/>
              </w:rPr>
            </w:pPr>
          </w:p>
          <w:p w14:paraId="21B710A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Lambert's law: the absorption of radiation as it passes through a substance increases exponentially as the distance it travels through the substance increases.</w:t>
            </w:r>
          </w:p>
          <w:p w14:paraId="070648F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Variability in the y-axis readings (independent of pulse waves) is due to increased thickness of the tissue due to arterial pressure increasing the calibre of the arteries. I think this is the maths behind using plethysmograph readings to estimate CO?</w:t>
            </w:r>
          </w:p>
        </w:tc>
      </w:tr>
      <w:tr w:rsidR="00EE11B8" w:rsidRPr="000D4C0F" w14:paraId="172B39CA" w14:textId="77777777" w:rsidTr="00EE11B8">
        <w:trPr>
          <w:trHeight w:val="35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43780C"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lastRenderedPageBreak/>
              <w:t>TRUE/FALSE Methaemoglobin is strongly absorbed at 660 and 940nm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6145E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46C40EE1" w14:textId="77777777" w:rsidR="00EE11B8" w:rsidRPr="000D4C0F" w:rsidRDefault="00EE11B8" w:rsidP="00EE11B8">
            <w:pPr>
              <w:spacing w:after="0"/>
              <w:rPr>
                <w:rFonts w:ascii="Arial" w:eastAsia="Times New Roman" w:hAnsi="Arial" w:cs="Arial"/>
                <w:sz w:val="20"/>
                <w:szCs w:val="20"/>
              </w:rPr>
            </w:pPr>
          </w:p>
          <w:p w14:paraId="6A7BA4B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Methaemoglobin absorbs light very strongly at both 660nm and 940nm.</w:t>
            </w:r>
          </w:p>
          <w:p w14:paraId="246B6F5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Because the pulse oximeter measures the difference between the 2 wavelengths, it will affect both measurements, making the difference between then very small, even when there is a low concentration of </w:t>
            </w:r>
            <w:proofErr w:type="spellStart"/>
            <w:r w:rsidRPr="000D4C0F">
              <w:rPr>
                <w:rFonts w:ascii="Arial" w:hAnsi="Arial" w:cs="Arial"/>
                <w:color w:val="000000"/>
                <w:sz w:val="20"/>
                <w:szCs w:val="20"/>
              </w:rPr>
              <w:t>metHb</w:t>
            </w:r>
            <w:proofErr w:type="spellEnd"/>
            <w:r w:rsidRPr="000D4C0F">
              <w:rPr>
                <w:rFonts w:ascii="Arial" w:hAnsi="Arial" w:cs="Arial"/>
                <w:color w:val="000000"/>
                <w:sz w:val="20"/>
                <w:szCs w:val="20"/>
              </w:rPr>
              <w:t>.</w:t>
            </w:r>
          </w:p>
          <w:p w14:paraId="489BAC3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When the ratio is the same, the pulse oximeter reads 85%. </w:t>
            </w:r>
            <w:proofErr w:type="gramStart"/>
            <w:r w:rsidRPr="000D4C0F">
              <w:rPr>
                <w:rFonts w:ascii="Arial" w:hAnsi="Arial" w:cs="Arial"/>
                <w:color w:val="000000"/>
                <w:sz w:val="20"/>
                <w:szCs w:val="20"/>
              </w:rPr>
              <w:t>This is why</w:t>
            </w:r>
            <w:proofErr w:type="gramEnd"/>
            <w:r w:rsidRPr="000D4C0F">
              <w:rPr>
                <w:rFonts w:ascii="Arial" w:hAnsi="Arial" w:cs="Arial"/>
                <w:color w:val="000000"/>
                <w:sz w:val="20"/>
                <w:szCs w:val="20"/>
              </w:rPr>
              <w:t xml:space="preserve"> methaemoglobin gives a reading tending towards 85% but not lower.</w:t>
            </w:r>
          </w:p>
        </w:tc>
      </w:tr>
      <w:tr w:rsidR="00EE11B8" w:rsidRPr="000D4C0F" w14:paraId="4BE0CC0E" w14:textId="77777777" w:rsidTr="00EE11B8">
        <w:trPr>
          <w:trHeight w:val="16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54B280"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TRUE/FALSE An adult pulse oximeter cannot accurately read oxygen saturations when foetal haemoglobin is present.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50DA9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44DE1FD4" w14:textId="77777777" w:rsidR="00EE11B8" w:rsidRPr="000D4C0F" w:rsidRDefault="00EE11B8" w:rsidP="00EE11B8">
            <w:pPr>
              <w:spacing w:after="0"/>
              <w:rPr>
                <w:rFonts w:ascii="Arial" w:eastAsia="Times New Roman" w:hAnsi="Arial" w:cs="Arial"/>
                <w:sz w:val="20"/>
                <w:szCs w:val="20"/>
              </w:rPr>
            </w:pPr>
          </w:p>
          <w:p w14:paraId="1877ED8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According to Aston equipment: not affected by the presence of different </w:t>
            </w:r>
            <w:proofErr w:type="spellStart"/>
            <w:r w:rsidRPr="000D4C0F">
              <w:rPr>
                <w:rFonts w:ascii="Arial" w:hAnsi="Arial" w:cs="Arial"/>
                <w:color w:val="000000"/>
                <w:sz w:val="20"/>
                <w:szCs w:val="20"/>
              </w:rPr>
              <w:t>Hb</w:t>
            </w:r>
            <w:proofErr w:type="spellEnd"/>
            <w:r w:rsidRPr="000D4C0F">
              <w:rPr>
                <w:rFonts w:ascii="Arial" w:hAnsi="Arial" w:cs="Arial"/>
                <w:color w:val="000000"/>
                <w:sz w:val="20"/>
                <w:szCs w:val="20"/>
              </w:rPr>
              <w:t xml:space="preserve"> types (</w:t>
            </w:r>
            <w:proofErr w:type="spellStart"/>
            <w:r w:rsidRPr="000D4C0F">
              <w:rPr>
                <w:rFonts w:ascii="Arial" w:hAnsi="Arial" w:cs="Arial"/>
                <w:color w:val="000000"/>
                <w:sz w:val="20"/>
                <w:szCs w:val="20"/>
              </w:rPr>
              <w:t>HbF</w:t>
            </w:r>
            <w:proofErr w:type="spellEnd"/>
            <w:r w:rsidRPr="000D4C0F">
              <w:rPr>
                <w:rFonts w:ascii="Arial" w:hAnsi="Arial" w:cs="Arial"/>
                <w:color w:val="000000"/>
                <w:sz w:val="20"/>
                <w:szCs w:val="20"/>
              </w:rPr>
              <w:t xml:space="preserve">, </w:t>
            </w:r>
            <w:proofErr w:type="spellStart"/>
            <w:r w:rsidRPr="000D4C0F">
              <w:rPr>
                <w:rFonts w:ascii="Arial" w:hAnsi="Arial" w:cs="Arial"/>
                <w:color w:val="000000"/>
                <w:sz w:val="20"/>
                <w:szCs w:val="20"/>
              </w:rPr>
              <w:t>HbA</w:t>
            </w:r>
            <w:proofErr w:type="spellEnd"/>
            <w:r w:rsidRPr="000D4C0F">
              <w:rPr>
                <w:rFonts w:ascii="Arial" w:hAnsi="Arial" w:cs="Arial"/>
                <w:color w:val="000000"/>
                <w:sz w:val="20"/>
                <w:szCs w:val="20"/>
              </w:rPr>
              <w:t xml:space="preserve">, </w:t>
            </w:r>
            <w:proofErr w:type="spellStart"/>
            <w:r w:rsidRPr="000D4C0F">
              <w:rPr>
                <w:rFonts w:ascii="Arial" w:hAnsi="Arial" w:cs="Arial"/>
                <w:color w:val="000000"/>
                <w:sz w:val="20"/>
                <w:szCs w:val="20"/>
              </w:rPr>
              <w:t>HbS</w:t>
            </w:r>
            <w:proofErr w:type="spellEnd"/>
            <w:r w:rsidRPr="000D4C0F">
              <w:rPr>
                <w:rFonts w:ascii="Arial" w:hAnsi="Arial" w:cs="Arial"/>
                <w:color w:val="000000"/>
                <w:sz w:val="20"/>
                <w:szCs w:val="20"/>
              </w:rPr>
              <w:t xml:space="preserve"> </w:t>
            </w:r>
            <w:proofErr w:type="spellStart"/>
            <w:r w:rsidRPr="000D4C0F">
              <w:rPr>
                <w:rFonts w:ascii="Arial" w:hAnsi="Arial" w:cs="Arial"/>
                <w:color w:val="000000"/>
                <w:sz w:val="20"/>
                <w:szCs w:val="20"/>
              </w:rPr>
              <w:t>etc</w:t>
            </w:r>
            <w:proofErr w:type="spellEnd"/>
            <w:r w:rsidRPr="000D4C0F">
              <w:rPr>
                <w:rFonts w:ascii="Arial" w:hAnsi="Arial" w:cs="Arial"/>
                <w:color w:val="000000"/>
                <w:sz w:val="20"/>
                <w:szCs w:val="20"/>
              </w:rPr>
              <w:t>)</w:t>
            </w:r>
          </w:p>
        </w:tc>
      </w:tr>
    </w:tbl>
    <w:p w14:paraId="1540F346" w14:textId="77777777" w:rsidR="0003535F" w:rsidRDefault="0003535F" w:rsidP="00EE11B8">
      <w:pPr>
        <w:spacing w:beforeLines="1" w:before="2" w:afterLines="1" w:after="2"/>
        <w:rPr>
          <w:rFonts w:ascii="Arial" w:hAnsi="Arial" w:cs="Arial"/>
          <w:color w:val="000000"/>
          <w:sz w:val="20"/>
          <w:szCs w:val="20"/>
        </w:rPr>
      </w:pPr>
    </w:p>
    <w:p w14:paraId="0A0117C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29/11/16</w:t>
      </w:r>
    </w:p>
    <w:p w14:paraId="66F99C8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Since you’ve already been reading about pulse oximeters we’ll stay on this topic.</w:t>
      </w:r>
    </w:p>
    <w:tbl>
      <w:tblPr>
        <w:tblW w:w="0" w:type="auto"/>
        <w:tblCellMar>
          <w:top w:w="15" w:type="dxa"/>
          <w:left w:w="15" w:type="dxa"/>
          <w:bottom w:w="15" w:type="dxa"/>
          <w:right w:w="15" w:type="dxa"/>
        </w:tblCellMar>
        <w:tblLook w:val="04A0" w:firstRow="1" w:lastRow="0" w:firstColumn="1" w:lastColumn="0" w:noHBand="0" w:noVBand="1"/>
      </w:tblPr>
      <w:tblGrid>
        <w:gridCol w:w="4805"/>
        <w:gridCol w:w="3695"/>
      </w:tblGrid>
      <w:tr w:rsidR="00EE11B8" w:rsidRPr="000D4C0F" w14:paraId="52761EBA" w14:textId="77777777" w:rsidTr="00EE11B8">
        <w:trPr>
          <w:trHeight w:val="10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F60D0F"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w:t>
            </w:r>
            <w:proofErr w:type="gramStart"/>
            <w:r w:rsidRPr="000D4C0F">
              <w:rPr>
                <w:rFonts w:ascii="Arial" w:hAnsi="Arial" w:cs="Arial"/>
                <w:color w:val="000000"/>
                <w:sz w:val="20"/>
                <w:szCs w:val="20"/>
              </w:rPr>
              <w:t>FALSE  Response</w:t>
            </w:r>
            <w:proofErr w:type="gramEnd"/>
            <w:r w:rsidRPr="000D4C0F">
              <w:rPr>
                <w:rFonts w:ascii="Arial" w:hAnsi="Arial" w:cs="Arial"/>
                <w:color w:val="000000"/>
                <w:sz w:val="20"/>
                <w:szCs w:val="20"/>
              </w:rPr>
              <w:t xml:space="preserve"> time is faster when the oximeter is on the earlobe </w:t>
            </w:r>
            <w:proofErr w:type="spellStart"/>
            <w:r w:rsidRPr="000D4C0F">
              <w:rPr>
                <w:rFonts w:ascii="Arial" w:hAnsi="Arial" w:cs="Arial"/>
                <w:color w:val="000000"/>
                <w:sz w:val="20"/>
                <w:szCs w:val="20"/>
              </w:rPr>
              <w:t>cf</w:t>
            </w:r>
            <w:proofErr w:type="spellEnd"/>
            <w:r w:rsidRPr="000D4C0F">
              <w:rPr>
                <w:rFonts w:ascii="Arial" w:hAnsi="Arial" w:cs="Arial"/>
                <w:color w:val="000000"/>
                <w:sz w:val="20"/>
                <w:szCs w:val="20"/>
              </w:rPr>
              <w:t xml:space="preserve"> the finger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5FA62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tc>
      </w:tr>
      <w:tr w:rsidR="00EE11B8" w:rsidRPr="000D4C0F" w14:paraId="045B3EC7" w14:textId="77777777" w:rsidTr="00EE11B8">
        <w:trPr>
          <w:trHeight w:val="1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85A961"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w:t>
            </w:r>
            <w:proofErr w:type="gramStart"/>
            <w:r w:rsidRPr="000D4C0F">
              <w:rPr>
                <w:rFonts w:ascii="Arial" w:hAnsi="Arial" w:cs="Arial"/>
                <w:color w:val="000000"/>
                <w:sz w:val="20"/>
                <w:szCs w:val="20"/>
              </w:rPr>
              <w:t>FALSE  Bilirubinaemia</w:t>
            </w:r>
            <w:proofErr w:type="gramEnd"/>
            <w:r w:rsidRPr="000D4C0F">
              <w:rPr>
                <w:rFonts w:ascii="Arial" w:hAnsi="Arial" w:cs="Arial"/>
                <w:color w:val="000000"/>
                <w:sz w:val="20"/>
                <w:szCs w:val="20"/>
              </w:rPr>
              <w:t xml:space="preserve"> can result in a falsely low oxygen saturation with pulse oximetry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BF9F9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tc>
      </w:tr>
      <w:tr w:rsidR="00EE11B8" w:rsidRPr="000D4C0F" w14:paraId="1DBC7ECB" w14:textId="77777777" w:rsidTr="00EE11B8">
        <w:trPr>
          <w:trHeight w:val="1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840B9F"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w:t>
            </w:r>
            <w:proofErr w:type="gramStart"/>
            <w:r w:rsidRPr="000D4C0F">
              <w:rPr>
                <w:rFonts w:ascii="Arial" w:hAnsi="Arial" w:cs="Arial"/>
                <w:color w:val="000000"/>
                <w:sz w:val="20"/>
                <w:szCs w:val="20"/>
              </w:rPr>
              <w:t>FALSE  The</w:t>
            </w:r>
            <w:proofErr w:type="gramEnd"/>
            <w:r w:rsidRPr="000D4C0F">
              <w:rPr>
                <w:rFonts w:ascii="Arial" w:hAnsi="Arial" w:cs="Arial"/>
                <w:color w:val="000000"/>
                <w:sz w:val="20"/>
                <w:szCs w:val="20"/>
              </w:rPr>
              <w:t xml:space="preserve"> percentage of the signal which is pulsatile in finger pulse oximetry is approximately 80%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BE967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51A067C4" w14:textId="77777777" w:rsidR="00EE11B8" w:rsidRPr="000D4C0F" w:rsidRDefault="00EE11B8" w:rsidP="00EE11B8">
            <w:pPr>
              <w:spacing w:after="0"/>
              <w:rPr>
                <w:rFonts w:ascii="Arial" w:eastAsia="Times New Roman" w:hAnsi="Arial" w:cs="Arial"/>
                <w:sz w:val="20"/>
                <w:szCs w:val="20"/>
              </w:rPr>
            </w:pPr>
          </w:p>
          <w:p w14:paraId="11B9BE0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About 2% - howequipmentworks.com</w:t>
            </w:r>
          </w:p>
        </w:tc>
      </w:tr>
      <w:tr w:rsidR="00EE11B8" w:rsidRPr="000D4C0F" w14:paraId="0F1472EB" w14:textId="77777777" w:rsidTr="00EE11B8">
        <w:trPr>
          <w:trHeight w:val="1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590092"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w:t>
            </w:r>
            <w:proofErr w:type="gramStart"/>
            <w:r w:rsidRPr="000D4C0F">
              <w:rPr>
                <w:rFonts w:ascii="Arial" w:hAnsi="Arial" w:cs="Arial"/>
                <w:color w:val="000000"/>
                <w:sz w:val="20"/>
                <w:szCs w:val="20"/>
              </w:rPr>
              <w:t>FALSE  Anaemia</w:t>
            </w:r>
            <w:proofErr w:type="gramEnd"/>
            <w:r w:rsidRPr="000D4C0F">
              <w:rPr>
                <w:rFonts w:ascii="Arial" w:hAnsi="Arial" w:cs="Arial"/>
                <w:color w:val="000000"/>
                <w:sz w:val="20"/>
                <w:szCs w:val="20"/>
              </w:rPr>
              <w:t xml:space="preserve"> may cause under-reading of oxygen saturations with pulse oximetry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77BE2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54C795B8" w14:textId="77777777" w:rsidR="00EE11B8" w:rsidRPr="000D4C0F" w:rsidRDefault="00EE11B8" w:rsidP="00EE11B8">
            <w:pPr>
              <w:spacing w:after="0"/>
              <w:rPr>
                <w:rFonts w:ascii="Arial" w:eastAsia="Times New Roman" w:hAnsi="Arial" w:cs="Arial"/>
                <w:sz w:val="20"/>
                <w:szCs w:val="20"/>
              </w:rPr>
            </w:pPr>
          </w:p>
          <w:p w14:paraId="07C797B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Pulse oximetry doesn't differentiate the amount of </w:t>
            </w:r>
            <w:proofErr w:type="spellStart"/>
            <w:r w:rsidRPr="000D4C0F">
              <w:rPr>
                <w:rFonts w:ascii="Arial" w:hAnsi="Arial" w:cs="Arial"/>
                <w:color w:val="000000"/>
                <w:sz w:val="20"/>
                <w:szCs w:val="20"/>
              </w:rPr>
              <w:t>Hb</w:t>
            </w:r>
            <w:proofErr w:type="spellEnd"/>
          </w:p>
        </w:tc>
      </w:tr>
      <w:tr w:rsidR="00EE11B8" w:rsidRPr="000D4C0F" w14:paraId="0E35A309" w14:textId="77777777" w:rsidTr="00EE11B8">
        <w:trPr>
          <w:trHeight w:val="1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896BA1"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lastRenderedPageBreak/>
              <w:t>TRUE/</w:t>
            </w:r>
            <w:proofErr w:type="gramStart"/>
            <w:r w:rsidRPr="000D4C0F">
              <w:rPr>
                <w:rFonts w:ascii="Arial" w:hAnsi="Arial" w:cs="Arial"/>
                <w:color w:val="000000"/>
                <w:sz w:val="20"/>
                <w:szCs w:val="20"/>
              </w:rPr>
              <w:t>FALSE  A</w:t>
            </w:r>
            <w:proofErr w:type="gramEnd"/>
            <w:r w:rsidRPr="000D4C0F">
              <w:rPr>
                <w:rFonts w:ascii="Arial" w:hAnsi="Arial" w:cs="Arial"/>
                <w:color w:val="000000"/>
                <w:sz w:val="20"/>
                <w:szCs w:val="20"/>
              </w:rPr>
              <w:t xml:space="preserve"> pulse oximeter will detect a drop in oxygen tension from 600mmHg to 200mmHg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F2B33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31D11F04" w14:textId="77777777" w:rsidR="00EE11B8" w:rsidRPr="000D4C0F" w:rsidRDefault="00EE11B8" w:rsidP="00EE11B8">
            <w:pPr>
              <w:spacing w:after="0"/>
              <w:rPr>
                <w:rFonts w:ascii="Arial" w:eastAsia="Times New Roman" w:hAnsi="Arial" w:cs="Arial"/>
                <w:sz w:val="20"/>
                <w:szCs w:val="20"/>
              </w:rPr>
            </w:pPr>
          </w:p>
          <w:p w14:paraId="3E9FA97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Will only "detect" (estimate) PaO2 when it changes the SaO2 (Hb-O2 DC)</w:t>
            </w:r>
          </w:p>
        </w:tc>
      </w:tr>
    </w:tbl>
    <w:p w14:paraId="3ABC517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30/11/16</w:t>
      </w:r>
    </w:p>
    <w:p w14:paraId="658DD06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Moving to measuring oxygen in its gaseous form…</w:t>
      </w:r>
    </w:p>
    <w:tbl>
      <w:tblPr>
        <w:tblW w:w="0" w:type="auto"/>
        <w:tblCellMar>
          <w:top w:w="15" w:type="dxa"/>
          <w:left w:w="15" w:type="dxa"/>
          <w:bottom w:w="15" w:type="dxa"/>
          <w:right w:w="15" w:type="dxa"/>
        </w:tblCellMar>
        <w:tblLook w:val="04A0" w:firstRow="1" w:lastRow="0" w:firstColumn="1" w:lastColumn="0" w:noHBand="0" w:noVBand="1"/>
      </w:tblPr>
      <w:tblGrid>
        <w:gridCol w:w="3454"/>
        <w:gridCol w:w="5046"/>
      </w:tblGrid>
      <w:tr w:rsidR="00EE11B8" w:rsidRPr="000D4C0F" w14:paraId="4151322A" w14:textId="77777777" w:rsidTr="00EE11B8">
        <w:trPr>
          <w:trHeight w:val="16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8072D5"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TRUE/FALSE An operating room paramagnetic analyser incorporates a pressure transducer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C21B7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 - alternating pressure at the transducer, the magnitude of which is a measure of the oxygen partial pressure in the sample gas.</w:t>
            </w:r>
          </w:p>
          <w:p w14:paraId="4FA36B28" w14:textId="77777777" w:rsidR="00EE11B8" w:rsidRPr="000D4C0F" w:rsidRDefault="00EE11B8" w:rsidP="00EE11B8">
            <w:pPr>
              <w:spacing w:after="0"/>
              <w:rPr>
                <w:rFonts w:ascii="Arial" w:eastAsia="Times New Roman" w:hAnsi="Arial" w:cs="Arial"/>
                <w:sz w:val="20"/>
                <w:szCs w:val="20"/>
              </w:rPr>
            </w:pPr>
          </w:p>
          <w:p w14:paraId="4B52C4B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NOTE - old types had dumb bell</w:t>
            </w:r>
          </w:p>
        </w:tc>
      </w:tr>
      <w:tr w:rsidR="00EE11B8" w:rsidRPr="000D4C0F" w14:paraId="25B5C597" w14:textId="77777777" w:rsidTr="00EE11B8">
        <w:trPr>
          <w:trHeight w:val="15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FE4A00"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w:t>
            </w:r>
            <w:proofErr w:type="gramStart"/>
            <w:r w:rsidRPr="000D4C0F">
              <w:rPr>
                <w:rFonts w:ascii="Arial" w:hAnsi="Arial" w:cs="Arial"/>
                <w:color w:val="000000"/>
                <w:sz w:val="20"/>
                <w:szCs w:val="20"/>
              </w:rPr>
              <w:t>FALSE  Pressure</w:t>
            </w:r>
            <w:proofErr w:type="gramEnd"/>
            <w:r w:rsidRPr="000D4C0F">
              <w:rPr>
                <w:rFonts w:ascii="Arial" w:hAnsi="Arial" w:cs="Arial"/>
                <w:color w:val="000000"/>
                <w:sz w:val="20"/>
                <w:szCs w:val="20"/>
              </w:rPr>
              <w:t xml:space="preserve"> exerted on the side of a tube decreases as flow rate increases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69CC8C"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TRUE ?</w:t>
            </w:r>
            <w:proofErr w:type="gramEnd"/>
          </w:p>
          <w:p w14:paraId="05D8FBF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Bernoulli's principle?</w:t>
            </w:r>
          </w:p>
          <w:p w14:paraId="7046014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w:t>
            </w:r>
            <w:proofErr w:type="spellStart"/>
            <w:r w:rsidRPr="000D4C0F">
              <w:rPr>
                <w:rFonts w:ascii="Arial" w:hAnsi="Arial" w:cs="Arial"/>
                <w:color w:val="000000"/>
                <w:sz w:val="20"/>
                <w:szCs w:val="20"/>
              </w:rPr>
              <w:t>Shrav's</w:t>
            </w:r>
            <w:proofErr w:type="spellEnd"/>
            <w:r w:rsidRPr="000D4C0F">
              <w:rPr>
                <w:rFonts w:ascii="Arial" w:hAnsi="Arial" w:cs="Arial"/>
                <w:color w:val="000000"/>
                <w:sz w:val="20"/>
                <w:szCs w:val="20"/>
              </w:rPr>
              <w:t xml:space="preserve"> group weren't sure, I think it is true after reading this:</w:t>
            </w:r>
          </w:p>
          <w:p w14:paraId="48ACBC0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http://physics.bu.edu/~duffy/py105/Bernoulli.html</w:t>
            </w:r>
          </w:p>
        </w:tc>
      </w:tr>
      <w:tr w:rsidR="00EE11B8" w:rsidRPr="000D4C0F" w14:paraId="134DC19D" w14:textId="77777777" w:rsidTr="00EE11B8">
        <w:trPr>
          <w:trHeight w:val="35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69E70E"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w:t>
            </w:r>
            <w:proofErr w:type="gramStart"/>
            <w:r w:rsidRPr="000D4C0F">
              <w:rPr>
                <w:rFonts w:ascii="Arial" w:hAnsi="Arial" w:cs="Arial"/>
                <w:color w:val="000000"/>
                <w:sz w:val="20"/>
                <w:szCs w:val="20"/>
              </w:rPr>
              <w:t>FALSE  Nitric</w:t>
            </w:r>
            <w:proofErr w:type="gramEnd"/>
            <w:r w:rsidRPr="000D4C0F">
              <w:rPr>
                <w:rFonts w:ascii="Arial" w:hAnsi="Arial" w:cs="Arial"/>
                <w:color w:val="000000"/>
                <w:sz w:val="20"/>
                <w:szCs w:val="20"/>
              </w:rPr>
              <w:t xml:space="preserve"> oxide at clinically used concentrations will falsely increase oxygen concentration in a paramagnetic analyser used in theatre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D1DC9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5407E119" w14:textId="77777777" w:rsidR="00EE11B8" w:rsidRPr="000D4C0F" w:rsidRDefault="00EE11B8" w:rsidP="00EE11B8">
            <w:pPr>
              <w:spacing w:after="0"/>
              <w:rPr>
                <w:rFonts w:ascii="Arial" w:eastAsia="Times New Roman" w:hAnsi="Arial" w:cs="Arial"/>
                <w:sz w:val="20"/>
                <w:szCs w:val="20"/>
              </w:rPr>
            </w:pPr>
          </w:p>
          <w:p w14:paraId="4D5352E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Nitric oxide and O2 measured using PMGA</w:t>
            </w:r>
          </w:p>
          <w:p w14:paraId="10A1159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used in such low quantities 150ppm that doesn't affect the measurement</w:t>
            </w:r>
          </w:p>
          <w:p w14:paraId="0EC5B38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paramagnetic properties of NO are very small compared to O2</w:t>
            </w:r>
          </w:p>
          <w:p w14:paraId="5185C11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You could argue that it will increase the measured O2 </w:t>
            </w:r>
            <w:proofErr w:type="spellStart"/>
            <w:r w:rsidRPr="000D4C0F">
              <w:rPr>
                <w:rFonts w:ascii="Arial" w:hAnsi="Arial" w:cs="Arial"/>
                <w:color w:val="000000"/>
                <w:sz w:val="20"/>
                <w:szCs w:val="20"/>
              </w:rPr>
              <w:t>conc</w:t>
            </w:r>
            <w:proofErr w:type="spellEnd"/>
            <w:r w:rsidRPr="000D4C0F">
              <w:rPr>
                <w:rFonts w:ascii="Arial" w:hAnsi="Arial" w:cs="Arial"/>
                <w:color w:val="000000"/>
                <w:sz w:val="20"/>
                <w:szCs w:val="20"/>
              </w:rPr>
              <w:t xml:space="preserve"> but I think it would be so low that maybe it wouldn't even read (</w:t>
            </w:r>
            <w:proofErr w:type="spellStart"/>
            <w:r w:rsidRPr="000D4C0F">
              <w:rPr>
                <w:rFonts w:ascii="Arial" w:hAnsi="Arial" w:cs="Arial"/>
                <w:color w:val="000000"/>
                <w:sz w:val="20"/>
                <w:szCs w:val="20"/>
              </w:rPr>
              <w:t>ie</w:t>
            </w:r>
            <w:proofErr w:type="spellEnd"/>
            <w:r w:rsidRPr="000D4C0F">
              <w:rPr>
                <w:rFonts w:ascii="Arial" w:hAnsi="Arial" w:cs="Arial"/>
                <w:color w:val="000000"/>
                <w:sz w:val="20"/>
                <w:szCs w:val="20"/>
              </w:rPr>
              <w:t>: less that 1%)</w:t>
            </w:r>
          </w:p>
        </w:tc>
      </w:tr>
      <w:tr w:rsidR="00EE11B8" w:rsidRPr="000D4C0F" w14:paraId="467D8442" w14:textId="77777777" w:rsidTr="00EE11B8">
        <w:trPr>
          <w:trHeight w:val="18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095C3C"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w:t>
            </w:r>
            <w:proofErr w:type="gramStart"/>
            <w:r w:rsidRPr="000D4C0F">
              <w:rPr>
                <w:rFonts w:ascii="Arial" w:hAnsi="Arial" w:cs="Arial"/>
                <w:color w:val="000000"/>
                <w:sz w:val="20"/>
                <w:szCs w:val="20"/>
              </w:rPr>
              <w:t>FALSE  Paramagnetic</w:t>
            </w:r>
            <w:proofErr w:type="gramEnd"/>
            <w:r w:rsidRPr="000D4C0F">
              <w:rPr>
                <w:rFonts w:ascii="Arial" w:hAnsi="Arial" w:cs="Arial"/>
                <w:color w:val="000000"/>
                <w:sz w:val="20"/>
                <w:szCs w:val="20"/>
              </w:rPr>
              <w:t xml:space="preserve"> analysis degrades oxygen molecules into free radicals so the gas cannot be returned to the circuit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24261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70D708D7" w14:textId="77777777" w:rsidR="00EE11B8" w:rsidRPr="000D4C0F" w:rsidRDefault="00EE11B8" w:rsidP="00EE11B8">
            <w:pPr>
              <w:spacing w:after="0"/>
              <w:rPr>
                <w:rFonts w:ascii="Arial" w:eastAsia="Times New Roman" w:hAnsi="Arial" w:cs="Arial"/>
                <w:sz w:val="20"/>
                <w:szCs w:val="20"/>
              </w:rPr>
            </w:pPr>
          </w:p>
          <w:p w14:paraId="047B05F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Paramagnetic analysers just direct gases faster or slower down a tube, they do not change the molecules.</w:t>
            </w:r>
          </w:p>
          <w:p w14:paraId="7E9F75F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Mass spectrometry "cracks" the molecules.</w:t>
            </w:r>
          </w:p>
        </w:tc>
      </w:tr>
      <w:tr w:rsidR="00EE11B8" w:rsidRPr="000D4C0F" w14:paraId="4B53F815" w14:textId="77777777" w:rsidTr="00EE11B8">
        <w:trPr>
          <w:trHeight w:val="24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47B7CF"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lastRenderedPageBreak/>
              <w:t>TRUE/</w:t>
            </w:r>
            <w:proofErr w:type="gramStart"/>
            <w:r w:rsidRPr="000D4C0F">
              <w:rPr>
                <w:rFonts w:ascii="Arial" w:hAnsi="Arial" w:cs="Arial"/>
                <w:color w:val="000000"/>
                <w:sz w:val="20"/>
                <w:szCs w:val="20"/>
              </w:rPr>
              <w:t>FALSE  Oxygen</w:t>
            </w:r>
            <w:proofErr w:type="gramEnd"/>
            <w:r w:rsidRPr="000D4C0F">
              <w:rPr>
                <w:rFonts w:ascii="Arial" w:hAnsi="Arial" w:cs="Arial"/>
                <w:color w:val="000000"/>
                <w:sz w:val="20"/>
                <w:szCs w:val="20"/>
              </w:rPr>
              <w:t xml:space="preserve"> tension can also be measured with infrared analysis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63664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4A568E39" w14:textId="77777777" w:rsidR="00EE11B8" w:rsidRPr="000D4C0F" w:rsidRDefault="00EE11B8" w:rsidP="00EE11B8">
            <w:pPr>
              <w:spacing w:after="0"/>
              <w:rPr>
                <w:rFonts w:ascii="Arial" w:eastAsia="Times New Roman" w:hAnsi="Arial" w:cs="Arial"/>
                <w:sz w:val="20"/>
                <w:szCs w:val="20"/>
              </w:rPr>
            </w:pPr>
          </w:p>
          <w:p w14:paraId="759B0CE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Infrared radiation is only absorbed by diatomic molecules (</w:t>
            </w:r>
            <w:proofErr w:type="spellStart"/>
            <w:r w:rsidRPr="000D4C0F">
              <w:rPr>
                <w:rFonts w:ascii="Arial" w:hAnsi="Arial" w:cs="Arial"/>
                <w:color w:val="000000"/>
                <w:sz w:val="20"/>
                <w:szCs w:val="20"/>
              </w:rPr>
              <w:t>molecules</w:t>
            </w:r>
            <w:proofErr w:type="spellEnd"/>
            <w:r w:rsidRPr="000D4C0F">
              <w:rPr>
                <w:rFonts w:ascii="Arial" w:hAnsi="Arial" w:cs="Arial"/>
                <w:color w:val="000000"/>
                <w:sz w:val="20"/>
                <w:szCs w:val="20"/>
              </w:rPr>
              <w:t xml:space="preserve"> that have two or more different elements in them): CO2, N2O, volatiles.</w:t>
            </w:r>
          </w:p>
          <w:p w14:paraId="584ADED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It is not absorbed by molecules that only have one element in them: O2, N2, He</w:t>
            </w:r>
          </w:p>
        </w:tc>
      </w:tr>
    </w:tbl>
    <w:p w14:paraId="77C1732F" w14:textId="77777777" w:rsidR="0003535F" w:rsidRDefault="0003535F" w:rsidP="00EE11B8">
      <w:pPr>
        <w:spacing w:beforeLines="1" w:before="2" w:afterLines="1" w:after="2"/>
        <w:rPr>
          <w:rFonts w:ascii="Arial" w:hAnsi="Arial" w:cs="Arial"/>
          <w:color w:val="000000"/>
          <w:sz w:val="20"/>
          <w:szCs w:val="20"/>
        </w:rPr>
      </w:pPr>
    </w:p>
    <w:p w14:paraId="6F6121E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"13/12/17" (belongs in a 20/12/16 but the blogger mucked up)</w:t>
      </w:r>
    </w:p>
    <w:p w14:paraId="7C5DB64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A contribution from an ex chair of the primary </w:t>
      </w:r>
      <w:proofErr w:type="gramStart"/>
      <w:r w:rsidRPr="000D4C0F">
        <w:rPr>
          <w:rFonts w:ascii="Arial" w:hAnsi="Arial" w:cs="Arial"/>
          <w:color w:val="000000"/>
          <w:sz w:val="20"/>
          <w:szCs w:val="20"/>
        </w:rPr>
        <w:t>exam :</w:t>
      </w:r>
      <w:proofErr w:type="gramEnd"/>
    </w:p>
    <w:p w14:paraId="322710F9" w14:textId="77777777" w:rsidR="00EE11B8" w:rsidRPr="000D4C0F" w:rsidRDefault="00EE11B8" w:rsidP="00EE11B8">
      <w:pPr>
        <w:spacing w:after="0"/>
        <w:rPr>
          <w:rFonts w:ascii="Arial" w:eastAsia="Times New Roman" w:hAnsi="Arial" w:cs="Arial"/>
          <w:sz w:val="20"/>
          <w:szCs w:val="20"/>
        </w:rPr>
      </w:pPr>
    </w:p>
    <w:p w14:paraId="1FC2DD1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I was working in theatre with a registrar who had a previous degree in physics, and we were discussing the issues of accuracy with arterial monitors, </w:t>
      </w:r>
      <w:proofErr w:type="gramStart"/>
      <w:r w:rsidRPr="000D4C0F">
        <w:rPr>
          <w:rFonts w:ascii="Arial" w:hAnsi="Arial" w:cs="Arial"/>
          <w:color w:val="000000"/>
          <w:sz w:val="20"/>
          <w:szCs w:val="20"/>
        </w:rPr>
        <w:t>in particular the</w:t>
      </w:r>
      <w:proofErr w:type="gramEnd"/>
      <w:r w:rsidRPr="000D4C0F">
        <w:rPr>
          <w:rFonts w:ascii="Arial" w:hAnsi="Arial" w:cs="Arial"/>
          <w:color w:val="000000"/>
          <w:sz w:val="20"/>
          <w:szCs w:val="20"/>
        </w:rPr>
        <w:t xml:space="preserve"> concept of damping… Together we determined that this diagram probably illustrates some important concepts.</w:t>
      </w:r>
    </w:p>
    <w:tbl>
      <w:tblPr>
        <w:tblW w:w="0" w:type="auto"/>
        <w:tblCellMar>
          <w:top w:w="15" w:type="dxa"/>
          <w:left w:w="15" w:type="dxa"/>
          <w:bottom w:w="15" w:type="dxa"/>
          <w:right w:w="15" w:type="dxa"/>
        </w:tblCellMar>
        <w:tblLook w:val="04A0" w:firstRow="1" w:lastRow="0" w:firstColumn="1" w:lastColumn="0" w:noHBand="0" w:noVBand="1"/>
      </w:tblPr>
      <w:tblGrid>
        <w:gridCol w:w="4682"/>
        <w:gridCol w:w="3818"/>
      </w:tblGrid>
      <w:tr w:rsidR="00EE11B8" w:rsidRPr="000D4C0F" w14:paraId="25A7515D" w14:textId="77777777" w:rsidTr="00EE11B8">
        <w:trPr>
          <w:trHeight w:val="21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A7F9B9"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w:t>
            </w:r>
            <w:proofErr w:type="gramStart"/>
            <w:r w:rsidRPr="000D4C0F">
              <w:rPr>
                <w:rFonts w:ascii="Arial" w:hAnsi="Arial" w:cs="Arial"/>
                <w:color w:val="000000"/>
                <w:sz w:val="20"/>
                <w:szCs w:val="20"/>
              </w:rPr>
              <w:t>FALSE  System</w:t>
            </w:r>
            <w:proofErr w:type="gramEnd"/>
            <w:r w:rsidRPr="000D4C0F">
              <w:rPr>
                <w:rFonts w:ascii="Arial" w:hAnsi="Arial" w:cs="Arial"/>
                <w:color w:val="000000"/>
                <w:sz w:val="20"/>
                <w:szCs w:val="20"/>
              </w:rPr>
              <w:t xml:space="preserve"> A is an example of a system where the natural resonance frequency of the system is similar to that being measured.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23DD2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1EE95002" w14:textId="77777777" w:rsidR="00EE11B8" w:rsidRPr="000D4C0F" w:rsidRDefault="00EE11B8" w:rsidP="00EE11B8">
            <w:pPr>
              <w:spacing w:after="0"/>
              <w:rPr>
                <w:rFonts w:ascii="Arial" w:eastAsia="Times New Roman" w:hAnsi="Arial" w:cs="Arial"/>
                <w:sz w:val="20"/>
                <w:szCs w:val="20"/>
              </w:rPr>
            </w:pPr>
          </w:p>
          <w:p w14:paraId="77AF20F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It's underdamped.</w:t>
            </w:r>
          </w:p>
          <w:p w14:paraId="14914F9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If the natural frequency of the system was equal to the fundamental frequency of the measured waveform, it would continue to </w:t>
            </w:r>
            <w:proofErr w:type="spellStart"/>
            <w:r w:rsidRPr="000D4C0F">
              <w:rPr>
                <w:rFonts w:ascii="Arial" w:hAnsi="Arial" w:cs="Arial"/>
                <w:color w:val="000000"/>
                <w:sz w:val="20"/>
                <w:szCs w:val="20"/>
              </w:rPr>
              <w:t>oscilate</w:t>
            </w:r>
            <w:proofErr w:type="spellEnd"/>
            <w:r w:rsidRPr="000D4C0F">
              <w:rPr>
                <w:rFonts w:ascii="Arial" w:hAnsi="Arial" w:cs="Arial"/>
                <w:color w:val="000000"/>
                <w:sz w:val="20"/>
                <w:szCs w:val="20"/>
              </w:rPr>
              <w:t xml:space="preserve"> indefinitely</w:t>
            </w:r>
          </w:p>
        </w:tc>
      </w:tr>
      <w:tr w:rsidR="00EE11B8" w:rsidRPr="000D4C0F" w14:paraId="1E566827" w14:textId="77777777" w:rsidTr="00EE11B8">
        <w:trPr>
          <w:trHeight w:val="21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E919C7"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w:t>
            </w:r>
            <w:proofErr w:type="gramStart"/>
            <w:r w:rsidRPr="000D4C0F">
              <w:rPr>
                <w:rFonts w:ascii="Arial" w:hAnsi="Arial" w:cs="Arial"/>
                <w:color w:val="000000"/>
                <w:sz w:val="20"/>
                <w:szCs w:val="20"/>
              </w:rPr>
              <w:t>FALSE  System</w:t>
            </w:r>
            <w:proofErr w:type="gramEnd"/>
            <w:r w:rsidRPr="000D4C0F">
              <w:rPr>
                <w:rFonts w:ascii="Arial" w:hAnsi="Arial" w:cs="Arial"/>
                <w:color w:val="000000"/>
                <w:sz w:val="20"/>
                <w:szCs w:val="20"/>
              </w:rPr>
              <w:t xml:space="preserve"> B is the most ideal for a blood pressure measurement response because it provides the most accurate reading.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8EBB9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51BF5098" w14:textId="77777777" w:rsidR="00EE11B8" w:rsidRPr="000D4C0F" w:rsidRDefault="00EE11B8" w:rsidP="00EE11B8">
            <w:pPr>
              <w:spacing w:after="0"/>
              <w:rPr>
                <w:rFonts w:ascii="Arial" w:eastAsia="Times New Roman" w:hAnsi="Arial" w:cs="Arial"/>
                <w:sz w:val="20"/>
                <w:szCs w:val="20"/>
              </w:rPr>
            </w:pPr>
          </w:p>
          <w:p w14:paraId="3383AEA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Critically damped, (critically damped is the amount of damping where the signals </w:t>
            </w:r>
            <w:proofErr w:type="gramStart"/>
            <w:r w:rsidRPr="000D4C0F">
              <w:rPr>
                <w:rFonts w:ascii="Arial" w:hAnsi="Arial" w:cs="Arial"/>
                <w:color w:val="000000"/>
                <w:sz w:val="20"/>
                <w:szCs w:val="20"/>
              </w:rPr>
              <w:t>returns</w:t>
            </w:r>
            <w:proofErr w:type="gramEnd"/>
            <w:r w:rsidRPr="000D4C0F">
              <w:rPr>
                <w:rFonts w:ascii="Arial" w:hAnsi="Arial" w:cs="Arial"/>
                <w:color w:val="000000"/>
                <w:sz w:val="20"/>
                <w:szCs w:val="20"/>
              </w:rPr>
              <w:t xml:space="preserve"> to zero as fast as possible without overshooting)</w:t>
            </w:r>
          </w:p>
          <w:p w14:paraId="5DD0624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would take too long to reach baseline each beat (may as well use a NIBP cuff)</w:t>
            </w:r>
          </w:p>
        </w:tc>
      </w:tr>
      <w:tr w:rsidR="00EE11B8" w:rsidRPr="000D4C0F" w14:paraId="48285D88" w14:textId="77777777" w:rsidTr="00EE11B8">
        <w:trPr>
          <w:trHeight w:val="21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E66267"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w:t>
            </w:r>
            <w:proofErr w:type="gramStart"/>
            <w:r w:rsidRPr="000D4C0F">
              <w:rPr>
                <w:rFonts w:ascii="Arial" w:hAnsi="Arial" w:cs="Arial"/>
                <w:color w:val="000000"/>
                <w:sz w:val="20"/>
                <w:szCs w:val="20"/>
              </w:rPr>
              <w:t>FALSE  System</w:t>
            </w:r>
            <w:proofErr w:type="gramEnd"/>
            <w:r w:rsidRPr="000D4C0F">
              <w:rPr>
                <w:rFonts w:ascii="Arial" w:hAnsi="Arial" w:cs="Arial"/>
                <w:color w:val="000000"/>
                <w:sz w:val="20"/>
                <w:szCs w:val="20"/>
              </w:rPr>
              <w:t xml:space="preserve"> C is an example of optimal damping as it provides a rapid response with minimal sacrificing of accuracy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59F92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5EB786F5" w14:textId="77777777" w:rsidR="00EE11B8" w:rsidRPr="000D4C0F" w:rsidRDefault="00EE11B8" w:rsidP="00EE11B8">
            <w:pPr>
              <w:spacing w:after="0"/>
              <w:rPr>
                <w:rFonts w:ascii="Arial" w:eastAsia="Times New Roman" w:hAnsi="Arial" w:cs="Arial"/>
                <w:sz w:val="20"/>
                <w:szCs w:val="20"/>
              </w:rPr>
            </w:pPr>
          </w:p>
          <w:p w14:paraId="41C15DA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Optimal damping coefficient is 0.64</w:t>
            </w:r>
          </w:p>
          <w:p w14:paraId="323220F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compromise between overshooting and not taking too long to get back to zero, in physiological circuits this is 0.64 or 64% of critical damping.</w:t>
            </w:r>
          </w:p>
        </w:tc>
      </w:tr>
      <w:tr w:rsidR="00EE11B8" w:rsidRPr="000D4C0F" w14:paraId="598368FE" w14:textId="77777777" w:rsidTr="00EE11B8">
        <w:trPr>
          <w:trHeight w:val="35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98F928"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lastRenderedPageBreak/>
              <w:t>TRUE/</w:t>
            </w:r>
            <w:proofErr w:type="gramStart"/>
            <w:r w:rsidRPr="000D4C0F">
              <w:rPr>
                <w:rFonts w:ascii="Arial" w:hAnsi="Arial" w:cs="Arial"/>
                <w:color w:val="000000"/>
                <w:sz w:val="20"/>
                <w:szCs w:val="20"/>
              </w:rPr>
              <w:t>FALSE  In</w:t>
            </w:r>
            <w:proofErr w:type="gramEnd"/>
            <w:r w:rsidRPr="000D4C0F">
              <w:rPr>
                <w:rFonts w:ascii="Arial" w:hAnsi="Arial" w:cs="Arial"/>
                <w:color w:val="000000"/>
                <w:sz w:val="20"/>
                <w:szCs w:val="20"/>
              </w:rPr>
              <w:t xml:space="preserve"> all systems the eventual measured pressure will be accurate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9B49B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72672D85" w14:textId="77777777" w:rsidR="00EE11B8" w:rsidRPr="000D4C0F" w:rsidRDefault="00EE11B8" w:rsidP="00EE11B8">
            <w:pPr>
              <w:spacing w:after="0"/>
              <w:rPr>
                <w:rFonts w:ascii="Arial" w:eastAsia="Times New Roman" w:hAnsi="Arial" w:cs="Arial"/>
                <w:sz w:val="20"/>
                <w:szCs w:val="20"/>
              </w:rPr>
            </w:pPr>
          </w:p>
          <w:p w14:paraId="7B4A2AD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When damping coefficient =0 in a perfectly frictionless circuit, the measurement will never reach a baseline (will just continue to oscillate at the same amplitude).</w:t>
            </w:r>
          </w:p>
          <w:p w14:paraId="67599C85"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In reality (</w:t>
            </w:r>
            <w:proofErr w:type="gramEnd"/>
            <w:r w:rsidRPr="000D4C0F">
              <w:rPr>
                <w:rFonts w:ascii="Arial" w:hAnsi="Arial" w:cs="Arial"/>
                <w:color w:val="000000"/>
                <w:sz w:val="20"/>
                <w:szCs w:val="20"/>
              </w:rPr>
              <w:t>outside physicists' imaginations) this wouldn't be possible because there would be some resistance in the circuit to make this happen.</w:t>
            </w:r>
          </w:p>
          <w:p w14:paraId="73D6793F" w14:textId="77777777" w:rsidR="00EE11B8" w:rsidRPr="000D4C0F" w:rsidRDefault="00EE11B8" w:rsidP="00EE11B8">
            <w:pPr>
              <w:spacing w:after="0"/>
              <w:rPr>
                <w:rFonts w:ascii="Arial" w:eastAsia="Times New Roman" w:hAnsi="Arial" w:cs="Arial"/>
                <w:sz w:val="20"/>
                <w:szCs w:val="20"/>
              </w:rPr>
            </w:pPr>
          </w:p>
          <w:p w14:paraId="05F66B6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Apparently however the MAP will be accurate.</w:t>
            </w:r>
          </w:p>
        </w:tc>
      </w:tr>
      <w:tr w:rsidR="00EE11B8" w:rsidRPr="000D4C0F" w14:paraId="75254414" w14:textId="77777777" w:rsidTr="00EE11B8">
        <w:trPr>
          <w:trHeight w:val="18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5FCDEA"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w:t>
            </w:r>
            <w:proofErr w:type="gramStart"/>
            <w:r w:rsidRPr="000D4C0F">
              <w:rPr>
                <w:rFonts w:ascii="Arial" w:hAnsi="Arial" w:cs="Arial"/>
                <w:color w:val="000000"/>
                <w:sz w:val="20"/>
                <w:szCs w:val="20"/>
              </w:rPr>
              <w:t>FALSE  Damping</w:t>
            </w:r>
            <w:proofErr w:type="gramEnd"/>
            <w:r w:rsidRPr="000D4C0F">
              <w:rPr>
                <w:rFonts w:ascii="Arial" w:hAnsi="Arial" w:cs="Arial"/>
                <w:color w:val="000000"/>
                <w:sz w:val="20"/>
                <w:szCs w:val="20"/>
              </w:rPr>
              <w:t xml:space="preserve"> is a reduction in the amplitude of an oscillation as a result of energy being drained from the system to overcome frictional or other resistive forces.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6B443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tc>
      </w:tr>
    </w:tbl>
    <w:p w14:paraId="536CB91A" w14:textId="77777777" w:rsidR="0003535F" w:rsidRDefault="0003535F" w:rsidP="00EE11B8">
      <w:pPr>
        <w:spacing w:beforeLines="1" w:before="2" w:afterLines="1" w:after="2"/>
        <w:rPr>
          <w:rFonts w:ascii="Arial" w:hAnsi="Arial" w:cs="Arial"/>
          <w:color w:val="000000"/>
          <w:sz w:val="20"/>
          <w:szCs w:val="20"/>
        </w:rPr>
      </w:pPr>
    </w:p>
    <w:p w14:paraId="31B1996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15/12/16</w:t>
      </w:r>
    </w:p>
    <w:p w14:paraId="0556815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Perhaps today’s topic, dynamic airway closure, will be of more interest as it is one that candidates really struggle with in vivas.</w:t>
      </w:r>
    </w:p>
    <w:p w14:paraId="62ACFC03" w14:textId="77777777" w:rsidR="00EE11B8" w:rsidRPr="000D4C0F" w:rsidRDefault="0003535F" w:rsidP="00EE11B8">
      <w:pPr>
        <w:spacing w:beforeLines="1" w:before="2" w:afterLines="1" w:after="2"/>
        <w:rPr>
          <w:rFonts w:ascii="Arial" w:hAnsi="Arial" w:cs="Arial"/>
          <w:sz w:val="20"/>
          <w:szCs w:val="20"/>
        </w:rPr>
      </w:pPr>
      <w:hyperlink r:id="rId42" w:history="1">
        <w:r w:rsidR="00EE11B8" w:rsidRPr="000D4C0F">
          <w:rPr>
            <w:rFonts w:ascii="Arial" w:hAnsi="Arial" w:cs="Arial"/>
            <w:color w:val="1155CC"/>
            <w:sz w:val="20"/>
            <w:szCs w:val="20"/>
            <w:u w:val="single"/>
          </w:rPr>
          <w:t>BT_SQ1.6</w:t>
        </w:r>
      </w:hyperlink>
      <w:r w:rsidR="00EE11B8" w:rsidRPr="000D4C0F">
        <w:rPr>
          <w:rFonts w:ascii="Arial" w:hAnsi="Arial" w:cs="Arial"/>
          <w:color w:val="000000"/>
          <w:sz w:val="20"/>
          <w:szCs w:val="20"/>
        </w:rPr>
        <w:t xml:space="preserve"> Describe the methods of measurement applicable to anaesthesia, including clinical utility, complications and sources of error </w:t>
      </w:r>
      <w:proofErr w:type="gramStart"/>
      <w:r w:rsidR="00EE11B8" w:rsidRPr="000D4C0F">
        <w:rPr>
          <w:rFonts w:ascii="Arial" w:hAnsi="Arial" w:cs="Arial"/>
          <w:color w:val="000000"/>
          <w:sz w:val="20"/>
          <w:szCs w:val="20"/>
        </w:rPr>
        <w:t>in particular:</w:t>
      </w:r>
      <w:proofErr w:type="gramEnd"/>
    </w:p>
    <w:p w14:paraId="214CE04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Methods used to measure respiratory function, including:</w:t>
      </w:r>
    </w:p>
    <w:p w14:paraId="1D44A77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Forced expiratory volume</w:t>
      </w:r>
    </w:p>
    <w:p w14:paraId="6DD91F0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Peak expiratory flow rate</w:t>
      </w:r>
    </w:p>
    <w:p w14:paraId="3D881C1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Vital capacity</w:t>
      </w:r>
    </w:p>
    <w:p w14:paraId="29AB9D5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Flow-volume loops</w:t>
      </w:r>
    </w:p>
    <w:p w14:paraId="37BEEDE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Functional residual capacity and residual volume</w:t>
      </w:r>
    </w:p>
    <w:p w14:paraId="32B9FA6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West describes the topic well in his book, where the following diagram is taken from. The red circle shows the net pressure gradient between the intrapleural space and the airway.</w:t>
      </w:r>
    </w:p>
    <w:tbl>
      <w:tblPr>
        <w:tblW w:w="0" w:type="auto"/>
        <w:tblCellMar>
          <w:top w:w="15" w:type="dxa"/>
          <w:left w:w="15" w:type="dxa"/>
          <w:bottom w:w="15" w:type="dxa"/>
          <w:right w:w="15" w:type="dxa"/>
        </w:tblCellMar>
        <w:tblLook w:val="04A0" w:firstRow="1" w:lastRow="0" w:firstColumn="1" w:lastColumn="0" w:noHBand="0" w:noVBand="1"/>
      </w:tblPr>
      <w:tblGrid>
        <w:gridCol w:w="3542"/>
        <w:gridCol w:w="4958"/>
      </w:tblGrid>
      <w:tr w:rsidR="00EE11B8" w:rsidRPr="000D4C0F" w14:paraId="5F1C5D4A" w14:textId="77777777" w:rsidTr="00EE11B8">
        <w:trPr>
          <w:trHeight w:val="10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C83DCD"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Dynamic airways closure may occur during normal tidal breathing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F7A90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tc>
      </w:tr>
      <w:tr w:rsidR="00EE11B8" w:rsidRPr="000D4C0F" w14:paraId="2091E208" w14:textId="77777777" w:rsidTr="00EE11B8">
        <w:trPr>
          <w:trHeight w:val="18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33C15D"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Dynamic airway closure accounts for the effort dependent portion of the expiratory limb of the flow-volume loop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8DF2B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1AA424FA" w14:textId="77777777" w:rsidR="00EE11B8" w:rsidRPr="000D4C0F" w:rsidRDefault="00EE11B8" w:rsidP="00EE11B8">
            <w:pPr>
              <w:spacing w:after="0"/>
              <w:rPr>
                <w:rFonts w:ascii="Arial" w:eastAsia="Times New Roman" w:hAnsi="Arial" w:cs="Arial"/>
                <w:sz w:val="20"/>
                <w:szCs w:val="20"/>
              </w:rPr>
            </w:pPr>
          </w:p>
          <w:p w14:paraId="262B58E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Dynamic airway closure accounts for effort INDEPENDENT component</w:t>
            </w:r>
          </w:p>
          <w:p w14:paraId="67FE445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Starlings resistor - Alveolar pressure - INTRPLEURAL pressure (not mouth)</w:t>
            </w:r>
          </w:p>
        </w:tc>
      </w:tr>
      <w:tr w:rsidR="00EE11B8" w:rsidRPr="000D4C0F" w14:paraId="5654F8D6" w14:textId="77777777" w:rsidTr="00EE11B8">
        <w:trPr>
          <w:trHeight w:val="1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990781"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lastRenderedPageBreak/>
              <w:t>During forced expiration, positive pressure generated will be transmitted equally across the respiratory system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C194F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717D7F6E" w14:textId="77777777" w:rsidR="00EE11B8" w:rsidRPr="000D4C0F" w:rsidRDefault="00EE11B8" w:rsidP="00EE11B8">
            <w:pPr>
              <w:spacing w:after="0"/>
              <w:rPr>
                <w:rFonts w:ascii="Arial" w:eastAsia="Times New Roman" w:hAnsi="Arial" w:cs="Arial"/>
                <w:sz w:val="20"/>
                <w:szCs w:val="20"/>
              </w:rPr>
            </w:pPr>
          </w:p>
          <w:p w14:paraId="768E90C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Decreases along length of airway</w:t>
            </w:r>
          </w:p>
        </w:tc>
      </w:tr>
      <w:tr w:rsidR="00EE11B8" w:rsidRPr="000D4C0F" w14:paraId="401D419B" w14:textId="77777777" w:rsidTr="00EE11B8">
        <w:trPr>
          <w:trHeight w:val="27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DAFBCB"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The trachea is never subject to dynamic airway closure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FA4A4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2FFF593C" w14:textId="77777777" w:rsidR="00EE11B8" w:rsidRPr="000D4C0F" w:rsidRDefault="00EE11B8" w:rsidP="00EE11B8">
            <w:pPr>
              <w:spacing w:after="0"/>
              <w:rPr>
                <w:rFonts w:ascii="Arial" w:eastAsia="Times New Roman" w:hAnsi="Arial" w:cs="Arial"/>
                <w:sz w:val="20"/>
                <w:szCs w:val="20"/>
              </w:rPr>
            </w:pPr>
          </w:p>
          <w:p w14:paraId="720F206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Tracheal tug in babies</w:t>
            </w:r>
          </w:p>
          <w:p w14:paraId="495BAFF7" w14:textId="77777777" w:rsidR="00EE11B8" w:rsidRPr="000D4C0F" w:rsidRDefault="00EE11B8" w:rsidP="00EE11B8">
            <w:pPr>
              <w:spacing w:after="0"/>
              <w:rPr>
                <w:rFonts w:ascii="Arial" w:eastAsia="Times New Roman" w:hAnsi="Arial" w:cs="Arial"/>
                <w:sz w:val="20"/>
                <w:szCs w:val="20"/>
              </w:rPr>
            </w:pPr>
          </w:p>
          <w:p w14:paraId="5D7A83C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Excessive dynamic airway collapse (EDAC) defines the pathological collapse and narrowing of the airway lumen by &gt;50%, which is entirely due to the laxity of the posterior wall </w:t>
            </w:r>
            <w:proofErr w:type="gramStart"/>
            <w:r w:rsidRPr="000D4C0F">
              <w:rPr>
                <w:rFonts w:ascii="Arial" w:hAnsi="Arial" w:cs="Arial"/>
                <w:color w:val="000000"/>
                <w:sz w:val="20"/>
                <w:szCs w:val="20"/>
              </w:rPr>
              <w:t>membrane :</w:t>
            </w:r>
            <w:proofErr w:type="gramEnd"/>
            <w:r w:rsidRPr="000D4C0F">
              <w:rPr>
                <w:rFonts w:ascii="Arial" w:hAnsi="Arial" w:cs="Arial"/>
                <w:color w:val="000000"/>
                <w:sz w:val="20"/>
                <w:szCs w:val="20"/>
              </w:rPr>
              <w:t xml:space="preserve"> </w:t>
            </w:r>
            <w:proofErr w:type="spellStart"/>
            <w:r w:rsidRPr="000D4C0F">
              <w:rPr>
                <w:rFonts w:ascii="Arial" w:hAnsi="Arial" w:cs="Arial"/>
                <w:color w:val="000000"/>
                <w:sz w:val="20"/>
                <w:szCs w:val="20"/>
              </w:rPr>
              <w:t>Pierdonato</w:t>
            </w:r>
            <w:proofErr w:type="spellEnd"/>
            <w:r w:rsidRPr="000D4C0F">
              <w:rPr>
                <w:rFonts w:ascii="Arial" w:hAnsi="Arial" w:cs="Arial"/>
                <w:color w:val="000000"/>
                <w:sz w:val="20"/>
                <w:szCs w:val="20"/>
              </w:rPr>
              <w:t xml:space="preserve"> Bruno1</w:t>
            </w:r>
          </w:p>
        </w:tc>
      </w:tr>
      <w:tr w:rsidR="00EE11B8" w:rsidRPr="000D4C0F" w14:paraId="086563B3" w14:textId="77777777" w:rsidTr="00EE11B8">
        <w:trPr>
          <w:trHeight w:val="18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6A9D84"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 xml:space="preserve">During the </w:t>
            </w:r>
            <w:proofErr w:type="gramStart"/>
            <w:r w:rsidRPr="000D4C0F">
              <w:rPr>
                <w:rFonts w:ascii="Arial" w:hAnsi="Arial" w:cs="Arial"/>
                <w:color w:val="000000"/>
                <w:sz w:val="20"/>
                <w:szCs w:val="20"/>
              </w:rPr>
              <w:t>effort</w:t>
            </w:r>
            <w:proofErr w:type="gramEnd"/>
            <w:r w:rsidRPr="000D4C0F">
              <w:rPr>
                <w:rFonts w:ascii="Arial" w:hAnsi="Arial" w:cs="Arial"/>
                <w:color w:val="000000"/>
                <w:sz w:val="20"/>
                <w:szCs w:val="20"/>
              </w:rPr>
              <w:t xml:space="preserve"> independent part of an expiratory flow volume loop, maximum air flow rate is determined by lung volume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29B25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60AC525B" w14:textId="77777777" w:rsidR="00EE11B8" w:rsidRPr="000D4C0F" w:rsidRDefault="00EE11B8" w:rsidP="00EE11B8">
            <w:pPr>
              <w:spacing w:after="0"/>
              <w:rPr>
                <w:rFonts w:ascii="Arial" w:eastAsia="Times New Roman" w:hAnsi="Arial" w:cs="Arial"/>
                <w:sz w:val="20"/>
                <w:szCs w:val="20"/>
              </w:rPr>
            </w:pPr>
          </w:p>
          <w:p w14:paraId="4DE04C3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Maximal flow decreases with lung volume</w:t>
            </w:r>
          </w:p>
          <w:p w14:paraId="30D8CE0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FIG 7.16 WEST</w:t>
            </w:r>
          </w:p>
        </w:tc>
      </w:tr>
    </w:tbl>
    <w:p w14:paraId="0D05EAFF" w14:textId="77777777" w:rsidR="0003535F" w:rsidRDefault="0003535F" w:rsidP="00EE11B8">
      <w:pPr>
        <w:spacing w:beforeLines="1" w:before="2" w:afterLines="1" w:after="2"/>
        <w:rPr>
          <w:rFonts w:ascii="Arial" w:hAnsi="Arial" w:cs="Arial"/>
          <w:color w:val="000000"/>
          <w:sz w:val="20"/>
          <w:szCs w:val="20"/>
        </w:rPr>
      </w:pPr>
    </w:p>
    <w:p w14:paraId="34AE8C7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20/12/16</w:t>
      </w:r>
    </w:p>
    <w:p w14:paraId="275075A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i/>
          <w:iCs/>
          <w:color w:val="000000"/>
          <w:sz w:val="20"/>
          <w:szCs w:val="20"/>
        </w:rPr>
        <w:t xml:space="preserve">Once </w:t>
      </w:r>
      <w:proofErr w:type="gramStart"/>
      <w:r w:rsidRPr="000D4C0F">
        <w:rPr>
          <w:rFonts w:ascii="Arial" w:hAnsi="Arial" w:cs="Arial"/>
          <w:i/>
          <w:iCs/>
          <w:color w:val="000000"/>
          <w:sz w:val="20"/>
          <w:szCs w:val="20"/>
        </w:rPr>
        <w:t>again</w:t>
      </w:r>
      <w:proofErr w:type="gramEnd"/>
      <w:r w:rsidRPr="000D4C0F">
        <w:rPr>
          <w:rFonts w:ascii="Arial" w:hAnsi="Arial" w:cs="Arial"/>
          <w:i/>
          <w:iCs/>
          <w:color w:val="000000"/>
          <w:sz w:val="20"/>
          <w:szCs w:val="20"/>
        </w:rPr>
        <w:t xml:space="preserve"> I was with my registrar with the expert knowledge of physics waiting for the cardiothoracic registrar to take down the mammary.  It was as though time stood still.   We were both looking at the clock, and reminiscing on the wonderful mechanics of (</w:t>
      </w:r>
      <w:proofErr w:type="spellStart"/>
      <w:proofErr w:type="gramStart"/>
      <w:r w:rsidRPr="000D4C0F">
        <w:rPr>
          <w:rFonts w:ascii="Arial" w:hAnsi="Arial" w:cs="Arial"/>
          <w:i/>
          <w:iCs/>
          <w:color w:val="000000"/>
          <w:sz w:val="20"/>
          <w:szCs w:val="20"/>
        </w:rPr>
        <w:t>non digital</w:t>
      </w:r>
      <w:proofErr w:type="spellEnd"/>
      <w:proofErr w:type="gramEnd"/>
      <w:r w:rsidRPr="000D4C0F">
        <w:rPr>
          <w:rFonts w:ascii="Arial" w:hAnsi="Arial" w:cs="Arial"/>
          <w:i/>
          <w:iCs/>
          <w:color w:val="000000"/>
          <w:sz w:val="20"/>
          <w:szCs w:val="20"/>
        </w:rPr>
        <w:t>) clocks.  She commented to me in passing “I do miss the slow natural frequency of the pendulum of a grandfather clock” which made me consider the fast swinging pendulum of a cuckoo clock.   </w:t>
      </w:r>
      <w:proofErr w:type="gramStart"/>
      <w:r w:rsidRPr="000D4C0F">
        <w:rPr>
          <w:rFonts w:ascii="Arial" w:hAnsi="Arial" w:cs="Arial"/>
          <w:i/>
          <w:iCs/>
          <w:color w:val="000000"/>
          <w:sz w:val="20"/>
          <w:szCs w:val="20"/>
        </w:rPr>
        <w:t>Needless to say, my</w:t>
      </w:r>
      <w:proofErr w:type="gramEnd"/>
      <w:r w:rsidRPr="000D4C0F">
        <w:rPr>
          <w:rFonts w:ascii="Arial" w:hAnsi="Arial" w:cs="Arial"/>
          <w:i/>
          <w:iCs/>
          <w:color w:val="000000"/>
          <w:sz w:val="20"/>
          <w:szCs w:val="20"/>
        </w:rPr>
        <w:t xml:space="preserve"> mind turned to the concept of natural resonance frequencies in invasive pressure monitoring systems, and I thought back to the days of my music lessons…</w:t>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4250"/>
        <w:gridCol w:w="4250"/>
      </w:tblGrid>
      <w:tr w:rsidR="000D4C0F" w:rsidRPr="000D4C0F" w14:paraId="12BA609D" w14:textId="77777777" w:rsidTr="000D4C0F">
        <w:trPr>
          <w:trHeight w:val="3033"/>
        </w:trPr>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BF0E4A" w14:textId="77777777" w:rsidR="00EE11B8" w:rsidRPr="000D4C0F" w:rsidRDefault="00EE11B8" w:rsidP="000D4C0F">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w:t>
            </w:r>
            <w:proofErr w:type="gramStart"/>
            <w:r w:rsidRPr="000D4C0F">
              <w:rPr>
                <w:rFonts w:ascii="Arial" w:hAnsi="Arial" w:cs="Arial"/>
                <w:color w:val="000000"/>
                <w:sz w:val="20"/>
                <w:szCs w:val="20"/>
              </w:rPr>
              <w:t>FALSE  The</w:t>
            </w:r>
            <w:proofErr w:type="gramEnd"/>
            <w:r w:rsidRPr="000D4C0F">
              <w:rPr>
                <w:rFonts w:ascii="Arial" w:hAnsi="Arial" w:cs="Arial"/>
                <w:color w:val="000000"/>
                <w:sz w:val="20"/>
                <w:szCs w:val="20"/>
              </w:rPr>
              <w:t xml:space="preserve"> natural resonant frequency of a system is proportional to the stiffness or tension in the system, and inversely proportional to the mass.</w:t>
            </w:r>
          </w:p>
        </w:tc>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941FAC" w14:textId="77777777" w:rsidR="00EE11B8" w:rsidRPr="000D4C0F" w:rsidRDefault="00EE11B8" w:rsidP="000D4C0F">
            <w:pPr>
              <w:spacing w:beforeLines="1" w:before="2" w:afterLines="1" w:after="2"/>
              <w:rPr>
                <w:rFonts w:ascii="Arial" w:hAnsi="Arial" w:cs="Arial"/>
                <w:sz w:val="20"/>
                <w:szCs w:val="20"/>
              </w:rPr>
            </w:pPr>
            <w:r w:rsidRPr="000D4C0F">
              <w:rPr>
                <w:rFonts w:ascii="Arial" w:hAnsi="Arial" w:cs="Arial"/>
                <w:color w:val="000000"/>
                <w:sz w:val="20"/>
                <w:szCs w:val="20"/>
              </w:rPr>
              <w:t>TRUE</w:t>
            </w:r>
          </w:p>
          <w:p w14:paraId="0D8FEDD1" w14:textId="77777777" w:rsidR="00EE11B8" w:rsidRPr="000D4C0F" w:rsidRDefault="00EE11B8" w:rsidP="000D4C0F">
            <w:pPr>
              <w:spacing w:after="0"/>
              <w:rPr>
                <w:rFonts w:ascii="Arial" w:eastAsia="Times New Roman" w:hAnsi="Arial" w:cs="Arial"/>
                <w:sz w:val="20"/>
                <w:szCs w:val="20"/>
              </w:rPr>
            </w:pPr>
          </w:p>
          <w:p w14:paraId="65A326B7" w14:textId="77777777" w:rsidR="00EE11B8" w:rsidRPr="000D4C0F" w:rsidRDefault="00EE11B8" w:rsidP="000D4C0F">
            <w:pPr>
              <w:spacing w:beforeLines="1" w:before="2" w:afterLines="1" w:after="2"/>
              <w:rPr>
                <w:rFonts w:ascii="Arial" w:hAnsi="Arial" w:cs="Arial"/>
                <w:sz w:val="20"/>
                <w:szCs w:val="20"/>
              </w:rPr>
            </w:pPr>
            <w:r w:rsidRPr="000D4C0F">
              <w:rPr>
                <w:rFonts w:ascii="Arial" w:hAnsi="Arial" w:cs="Arial"/>
                <w:color w:val="000000"/>
                <w:sz w:val="20"/>
                <w:szCs w:val="20"/>
              </w:rPr>
              <w:t>Hence - decreased compliance and increased density (</w:t>
            </w:r>
            <w:proofErr w:type="spellStart"/>
            <w:r w:rsidRPr="000D4C0F">
              <w:rPr>
                <w:rFonts w:ascii="Arial" w:hAnsi="Arial" w:cs="Arial"/>
                <w:color w:val="000000"/>
                <w:sz w:val="20"/>
                <w:szCs w:val="20"/>
              </w:rPr>
              <w:t>ie</w:t>
            </w:r>
            <w:proofErr w:type="spellEnd"/>
            <w:r w:rsidRPr="000D4C0F">
              <w:rPr>
                <w:rFonts w:ascii="Arial" w:hAnsi="Arial" w:cs="Arial"/>
                <w:color w:val="000000"/>
                <w:sz w:val="20"/>
                <w:szCs w:val="20"/>
              </w:rPr>
              <w:t xml:space="preserve">. Clots) - </w:t>
            </w:r>
            <w:proofErr w:type="spellStart"/>
            <w:r w:rsidRPr="000D4C0F">
              <w:rPr>
                <w:rFonts w:ascii="Arial" w:hAnsi="Arial" w:cs="Arial"/>
                <w:color w:val="000000"/>
                <w:sz w:val="20"/>
                <w:szCs w:val="20"/>
              </w:rPr>
              <w:t>decr</w:t>
            </w:r>
            <w:proofErr w:type="spellEnd"/>
            <w:r w:rsidRPr="000D4C0F">
              <w:rPr>
                <w:rFonts w:ascii="Arial" w:hAnsi="Arial" w:cs="Arial"/>
                <w:color w:val="000000"/>
                <w:sz w:val="20"/>
                <w:szCs w:val="20"/>
              </w:rPr>
              <w:t xml:space="preserve"> natural frequency of arterial set up</w:t>
            </w:r>
          </w:p>
          <w:p w14:paraId="3F1138BC" w14:textId="77777777" w:rsidR="00EE11B8" w:rsidRPr="000D4C0F" w:rsidRDefault="00EE11B8" w:rsidP="000D4C0F">
            <w:pPr>
              <w:spacing w:beforeLines="1" w:before="2" w:afterLines="1" w:after="2"/>
              <w:rPr>
                <w:rFonts w:ascii="Arial" w:hAnsi="Arial" w:cs="Arial"/>
                <w:sz w:val="20"/>
                <w:szCs w:val="20"/>
              </w:rPr>
            </w:pPr>
            <w:proofErr w:type="gramStart"/>
            <w:r w:rsidRPr="000D4C0F">
              <w:rPr>
                <w:rFonts w:ascii="Arial" w:hAnsi="Arial" w:cs="Arial"/>
                <w:color w:val="000000"/>
                <w:sz w:val="20"/>
                <w:szCs w:val="20"/>
              </w:rPr>
              <w:t>Also</w:t>
            </w:r>
            <w:proofErr w:type="gramEnd"/>
            <w:r w:rsidRPr="000D4C0F">
              <w:rPr>
                <w:rFonts w:ascii="Arial" w:hAnsi="Arial" w:cs="Arial"/>
                <w:color w:val="000000"/>
                <w:sz w:val="20"/>
                <w:szCs w:val="20"/>
              </w:rPr>
              <w:t xml:space="preserve"> Increased length </w:t>
            </w:r>
            <w:proofErr w:type="spellStart"/>
            <w:r w:rsidRPr="000D4C0F">
              <w:rPr>
                <w:rFonts w:ascii="Arial" w:hAnsi="Arial" w:cs="Arial"/>
                <w:color w:val="000000"/>
                <w:sz w:val="20"/>
                <w:szCs w:val="20"/>
              </w:rPr>
              <w:t>decr</w:t>
            </w:r>
            <w:proofErr w:type="spellEnd"/>
            <w:r w:rsidRPr="000D4C0F">
              <w:rPr>
                <w:rFonts w:ascii="Arial" w:hAnsi="Arial" w:cs="Arial"/>
                <w:color w:val="000000"/>
                <w:sz w:val="20"/>
                <w:szCs w:val="20"/>
              </w:rPr>
              <w:t xml:space="preserve"> </w:t>
            </w:r>
            <w:proofErr w:type="spellStart"/>
            <w:r w:rsidRPr="000D4C0F">
              <w:rPr>
                <w:rFonts w:ascii="Arial" w:hAnsi="Arial" w:cs="Arial"/>
                <w:color w:val="000000"/>
                <w:sz w:val="20"/>
                <w:szCs w:val="20"/>
              </w:rPr>
              <w:t>nf</w:t>
            </w:r>
            <w:proofErr w:type="spellEnd"/>
          </w:p>
        </w:tc>
      </w:tr>
    </w:tbl>
    <w:p w14:paraId="3A36F4C0" w14:textId="77777777" w:rsidR="0003535F" w:rsidRDefault="0003535F">
      <w:r>
        <w:br w:type="page"/>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4250"/>
        <w:gridCol w:w="4250"/>
      </w:tblGrid>
      <w:tr w:rsidR="000D4C0F" w:rsidRPr="000D4C0F" w14:paraId="750BC0F9" w14:textId="77777777" w:rsidTr="000D4C0F">
        <w:trPr>
          <w:trHeight w:val="982"/>
        </w:trPr>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19121F" w14:textId="3714F63B" w:rsidR="00EE11B8" w:rsidRPr="000D4C0F" w:rsidRDefault="00EE11B8" w:rsidP="000D4C0F">
            <w:pPr>
              <w:spacing w:beforeLines="1" w:before="2" w:afterLines="1" w:after="2" w:line="480" w:lineRule="auto"/>
              <w:rPr>
                <w:rFonts w:ascii="Arial" w:hAnsi="Arial" w:cs="Arial"/>
                <w:sz w:val="20"/>
                <w:szCs w:val="20"/>
              </w:rPr>
            </w:pPr>
            <w:r w:rsidRPr="000D4C0F">
              <w:rPr>
                <w:rFonts w:ascii="Arial" w:hAnsi="Arial" w:cs="Arial"/>
                <w:color w:val="000000"/>
                <w:sz w:val="20"/>
                <w:szCs w:val="20"/>
              </w:rPr>
              <w:lastRenderedPageBreak/>
              <w:t>TRUE/</w:t>
            </w:r>
            <w:proofErr w:type="gramStart"/>
            <w:r w:rsidRPr="000D4C0F">
              <w:rPr>
                <w:rFonts w:ascii="Arial" w:hAnsi="Arial" w:cs="Arial"/>
                <w:color w:val="000000"/>
                <w:sz w:val="20"/>
                <w:szCs w:val="20"/>
              </w:rPr>
              <w:t>FALSE  As</w:t>
            </w:r>
            <w:proofErr w:type="gramEnd"/>
            <w:r w:rsidRPr="000D4C0F">
              <w:rPr>
                <w:rFonts w:ascii="Arial" w:hAnsi="Arial" w:cs="Arial"/>
                <w:color w:val="000000"/>
                <w:sz w:val="20"/>
                <w:szCs w:val="20"/>
              </w:rPr>
              <w:t xml:space="preserve"> in tightening a violin or guitar string, increasing the stiffness or tension will lead to an increase in the natural resonant frequency (a higher note on the instrument)</w:t>
            </w:r>
          </w:p>
        </w:tc>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D8F3BF" w14:textId="77777777" w:rsidR="00EE11B8" w:rsidRPr="000D4C0F" w:rsidRDefault="00EE11B8" w:rsidP="000D4C0F">
            <w:pPr>
              <w:spacing w:beforeLines="1" w:before="2" w:afterLines="1" w:after="2"/>
              <w:rPr>
                <w:rFonts w:ascii="Arial" w:hAnsi="Arial" w:cs="Arial"/>
                <w:sz w:val="20"/>
                <w:szCs w:val="20"/>
              </w:rPr>
            </w:pPr>
            <w:r w:rsidRPr="000D4C0F">
              <w:rPr>
                <w:rFonts w:ascii="Arial" w:hAnsi="Arial" w:cs="Arial"/>
                <w:color w:val="000000"/>
                <w:sz w:val="20"/>
                <w:szCs w:val="20"/>
              </w:rPr>
              <w:t>True</w:t>
            </w:r>
          </w:p>
        </w:tc>
      </w:tr>
      <w:tr w:rsidR="000D4C0F" w:rsidRPr="000D4C0F" w14:paraId="69D59964" w14:textId="77777777" w:rsidTr="000D4C0F">
        <w:trPr>
          <w:trHeight w:val="5077"/>
        </w:trPr>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F70173" w14:textId="77777777" w:rsidR="00EE11B8" w:rsidRPr="000D4C0F" w:rsidRDefault="00EE11B8" w:rsidP="000D4C0F">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w:t>
            </w:r>
            <w:proofErr w:type="gramStart"/>
            <w:r w:rsidRPr="000D4C0F">
              <w:rPr>
                <w:rFonts w:ascii="Arial" w:hAnsi="Arial" w:cs="Arial"/>
                <w:color w:val="000000"/>
                <w:sz w:val="20"/>
                <w:szCs w:val="20"/>
              </w:rPr>
              <w:t>FALSE  Like</w:t>
            </w:r>
            <w:proofErr w:type="gramEnd"/>
            <w:r w:rsidRPr="000D4C0F">
              <w:rPr>
                <w:rFonts w:ascii="Arial" w:hAnsi="Arial" w:cs="Arial"/>
                <w:color w:val="000000"/>
                <w:sz w:val="20"/>
                <w:szCs w:val="20"/>
              </w:rPr>
              <w:t xml:space="preserve"> the pendulum of a grandfather clock being slower than that of a cuckoo clock on the wall, the pulmonary artery tracing on the monitor is not as good as the arterial system, as the pulmonary artery system has a much longer system and as such more mass and a lower natural frequency</w:t>
            </w:r>
          </w:p>
        </w:tc>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FF6F52" w14:textId="77777777" w:rsidR="00EE11B8" w:rsidRPr="000D4C0F" w:rsidRDefault="00EE11B8" w:rsidP="000D4C0F">
            <w:pPr>
              <w:spacing w:beforeLines="1" w:before="2" w:afterLines="1" w:after="2"/>
              <w:rPr>
                <w:rFonts w:ascii="Arial" w:hAnsi="Arial" w:cs="Arial"/>
                <w:sz w:val="20"/>
                <w:szCs w:val="20"/>
              </w:rPr>
            </w:pPr>
            <w:proofErr w:type="gramStart"/>
            <w:r w:rsidRPr="000D4C0F">
              <w:rPr>
                <w:rFonts w:ascii="Arial" w:hAnsi="Arial" w:cs="Arial"/>
                <w:color w:val="000000"/>
                <w:sz w:val="20"/>
                <w:szCs w:val="20"/>
              </w:rPr>
              <w:t>?TRUE</w:t>
            </w:r>
            <w:proofErr w:type="gramEnd"/>
          </w:p>
          <w:p w14:paraId="165E6EC3" w14:textId="77777777" w:rsidR="00EE11B8" w:rsidRPr="000D4C0F" w:rsidRDefault="00EE11B8" w:rsidP="000D4C0F">
            <w:pPr>
              <w:spacing w:beforeLines="1" w:before="2" w:afterLines="1" w:after="2"/>
              <w:rPr>
                <w:rFonts w:ascii="Arial" w:hAnsi="Arial" w:cs="Arial"/>
                <w:sz w:val="20"/>
                <w:szCs w:val="20"/>
              </w:rPr>
            </w:pPr>
            <w:r w:rsidRPr="000D4C0F">
              <w:rPr>
                <w:rFonts w:ascii="Arial" w:hAnsi="Arial" w:cs="Arial"/>
                <w:color w:val="000000"/>
                <w:sz w:val="20"/>
                <w:szCs w:val="20"/>
              </w:rPr>
              <w:t>• Has a lower natural frequency because LONGER tubing and hence increased mass</w:t>
            </w:r>
          </w:p>
          <w:p w14:paraId="3FCBFDBD" w14:textId="77777777" w:rsidR="00EE11B8" w:rsidRPr="000D4C0F" w:rsidRDefault="00EE11B8" w:rsidP="000D4C0F">
            <w:pPr>
              <w:spacing w:beforeLines="1" w:before="2" w:afterLines="1" w:after="2"/>
              <w:rPr>
                <w:rFonts w:ascii="Arial" w:hAnsi="Arial" w:cs="Arial"/>
                <w:sz w:val="20"/>
                <w:szCs w:val="20"/>
              </w:rPr>
            </w:pPr>
            <w:r w:rsidRPr="000D4C0F">
              <w:rPr>
                <w:rFonts w:ascii="Arial" w:hAnsi="Arial" w:cs="Arial"/>
                <w:color w:val="000000"/>
                <w:sz w:val="20"/>
                <w:szCs w:val="20"/>
              </w:rPr>
              <w:t xml:space="preserve">• </w:t>
            </w:r>
            <w:proofErr w:type="gramStart"/>
            <w:r w:rsidRPr="000D4C0F">
              <w:rPr>
                <w:rFonts w:ascii="Arial" w:hAnsi="Arial" w:cs="Arial"/>
                <w:color w:val="000000"/>
                <w:sz w:val="20"/>
                <w:szCs w:val="20"/>
              </w:rPr>
              <w:t>Therefore</w:t>
            </w:r>
            <w:proofErr w:type="gramEnd"/>
            <w:r w:rsidRPr="000D4C0F">
              <w:rPr>
                <w:rFonts w:ascii="Arial" w:hAnsi="Arial" w:cs="Arial"/>
                <w:color w:val="000000"/>
                <w:sz w:val="20"/>
                <w:szCs w:val="20"/>
              </w:rPr>
              <w:t xml:space="preserve"> high frequency artefacts</w:t>
            </w:r>
          </w:p>
          <w:p w14:paraId="0FD21FC5" w14:textId="77777777" w:rsidR="00EE11B8" w:rsidRPr="000D4C0F" w:rsidRDefault="00EE11B8" w:rsidP="000D4C0F">
            <w:pPr>
              <w:spacing w:beforeLines="1" w:before="2" w:afterLines="1" w:after="2"/>
              <w:rPr>
                <w:rFonts w:ascii="Arial" w:hAnsi="Arial" w:cs="Arial"/>
                <w:sz w:val="20"/>
                <w:szCs w:val="20"/>
              </w:rPr>
            </w:pPr>
            <w:r w:rsidRPr="000D4C0F">
              <w:rPr>
                <w:rFonts w:ascii="Arial" w:hAnsi="Arial" w:cs="Arial"/>
                <w:color w:val="000000"/>
                <w:sz w:val="20"/>
                <w:szCs w:val="20"/>
              </w:rPr>
              <w:t xml:space="preserve">Above as per </w:t>
            </w:r>
            <w:proofErr w:type="spellStart"/>
            <w:r w:rsidRPr="000D4C0F">
              <w:rPr>
                <w:rFonts w:ascii="Arial" w:hAnsi="Arial" w:cs="Arial"/>
                <w:color w:val="000000"/>
                <w:sz w:val="20"/>
                <w:szCs w:val="20"/>
              </w:rPr>
              <w:t>Shrav's</w:t>
            </w:r>
            <w:proofErr w:type="spellEnd"/>
            <w:r w:rsidRPr="000D4C0F">
              <w:rPr>
                <w:rFonts w:ascii="Arial" w:hAnsi="Arial" w:cs="Arial"/>
                <w:color w:val="000000"/>
                <w:sz w:val="20"/>
                <w:szCs w:val="20"/>
              </w:rPr>
              <w:t xml:space="preserve"> group, I agree:</w:t>
            </w:r>
          </w:p>
          <w:p w14:paraId="0B196F75" w14:textId="77777777" w:rsidR="00EE11B8" w:rsidRPr="000D4C0F" w:rsidRDefault="00EE11B8" w:rsidP="000D4C0F">
            <w:pPr>
              <w:spacing w:beforeLines="1" w:before="2" w:afterLines="1" w:after="2"/>
              <w:rPr>
                <w:rFonts w:ascii="Arial" w:hAnsi="Arial" w:cs="Arial"/>
                <w:sz w:val="20"/>
                <w:szCs w:val="20"/>
              </w:rPr>
            </w:pPr>
            <w:r w:rsidRPr="000D4C0F">
              <w:rPr>
                <w:rFonts w:ascii="Arial" w:hAnsi="Arial" w:cs="Arial"/>
                <w:color w:val="000000"/>
                <w:sz w:val="20"/>
                <w:szCs w:val="20"/>
              </w:rPr>
              <w:t>https://books.google.com.au/books?id=45DKiUj1hLUC&amp;pg=PA206&amp;lpg=PA206&amp;dq=natural+frequency+of+pulmonary+artery+trace&amp;source=bl&amp;ots=UOFpYsCxIv&amp;sig=T68cxhHPIIA_uC7K_2n5DMURl2M&amp;hl=en&amp;sa=X&amp;ved=0ahUKEwj0t9br57fUAhXHS7wKHZcRC_0Q6AEIKDAA#v=onepage&amp;q=natural%20frequency%20of%20pulmonary%20artery%20trace&amp;f=false</w:t>
            </w:r>
          </w:p>
        </w:tc>
      </w:tr>
      <w:tr w:rsidR="000D4C0F" w:rsidRPr="000D4C0F" w14:paraId="7269F6E7" w14:textId="77777777" w:rsidTr="000D4C0F">
        <w:trPr>
          <w:trHeight w:val="3481"/>
        </w:trPr>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6A92E1" w14:textId="77777777" w:rsidR="00EE11B8" w:rsidRPr="000D4C0F" w:rsidRDefault="00EE11B8" w:rsidP="000D4C0F">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w:t>
            </w:r>
            <w:proofErr w:type="gramStart"/>
            <w:r w:rsidRPr="000D4C0F">
              <w:rPr>
                <w:rFonts w:ascii="Arial" w:hAnsi="Arial" w:cs="Arial"/>
                <w:color w:val="000000"/>
                <w:sz w:val="20"/>
                <w:szCs w:val="20"/>
              </w:rPr>
              <w:t>FALSE  The</w:t>
            </w:r>
            <w:proofErr w:type="gramEnd"/>
            <w:r w:rsidRPr="000D4C0F">
              <w:rPr>
                <w:rFonts w:ascii="Arial" w:hAnsi="Arial" w:cs="Arial"/>
                <w:color w:val="000000"/>
                <w:sz w:val="20"/>
                <w:szCs w:val="20"/>
              </w:rPr>
              <w:t xml:space="preserve"> ideal system for an arterial monitoring system has a large length and very stiff tubing to ensure that its natural frequency is close to the frequency of the system being monitored</w:t>
            </w:r>
          </w:p>
        </w:tc>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919DC1" w14:textId="77777777" w:rsidR="00EE11B8" w:rsidRPr="000D4C0F" w:rsidRDefault="00EE11B8" w:rsidP="000D4C0F">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265DAAB0" w14:textId="77777777" w:rsidR="00EE11B8" w:rsidRPr="000D4C0F" w:rsidRDefault="00EE11B8" w:rsidP="000D4C0F">
            <w:pPr>
              <w:spacing w:beforeLines="1" w:before="2" w:afterLines="1" w:after="2"/>
              <w:rPr>
                <w:rFonts w:ascii="Arial" w:hAnsi="Arial" w:cs="Arial"/>
                <w:sz w:val="20"/>
                <w:szCs w:val="20"/>
              </w:rPr>
            </w:pPr>
            <w:r w:rsidRPr="000D4C0F">
              <w:rPr>
                <w:rFonts w:ascii="Arial" w:hAnsi="Arial" w:cs="Arial"/>
                <w:color w:val="000000"/>
                <w:sz w:val="20"/>
                <w:szCs w:val="20"/>
              </w:rPr>
              <w:t xml:space="preserve">You don't want the frequency of the system close to the natural frequency, otherwise you will get resonance </w:t>
            </w:r>
            <w:proofErr w:type="spellStart"/>
            <w:r w:rsidRPr="000D4C0F">
              <w:rPr>
                <w:rFonts w:ascii="Arial" w:hAnsi="Arial" w:cs="Arial"/>
                <w:color w:val="000000"/>
                <w:sz w:val="20"/>
                <w:szCs w:val="20"/>
              </w:rPr>
              <w:t>pg</w:t>
            </w:r>
            <w:proofErr w:type="spellEnd"/>
            <w:r w:rsidRPr="000D4C0F">
              <w:rPr>
                <w:rFonts w:ascii="Arial" w:hAnsi="Arial" w:cs="Arial"/>
                <w:color w:val="000000"/>
                <w:sz w:val="20"/>
                <w:szCs w:val="20"/>
              </w:rPr>
              <w:t xml:space="preserve"> 200 Aston</w:t>
            </w:r>
          </w:p>
        </w:tc>
      </w:tr>
      <w:tr w:rsidR="000D4C0F" w:rsidRPr="000D4C0F" w14:paraId="67F78384" w14:textId="77777777" w:rsidTr="000D4C0F">
        <w:trPr>
          <w:trHeight w:val="2936"/>
        </w:trPr>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31FB5E" w14:textId="77777777" w:rsidR="00EE11B8" w:rsidRPr="000D4C0F" w:rsidRDefault="00EE11B8" w:rsidP="000D4C0F">
            <w:pPr>
              <w:spacing w:beforeLines="1" w:before="2" w:afterLines="1" w:after="2" w:line="480" w:lineRule="auto"/>
              <w:rPr>
                <w:rFonts w:ascii="Arial" w:hAnsi="Arial" w:cs="Arial"/>
                <w:sz w:val="20"/>
                <w:szCs w:val="20"/>
              </w:rPr>
            </w:pPr>
            <w:r w:rsidRPr="000D4C0F">
              <w:rPr>
                <w:rFonts w:ascii="Arial" w:hAnsi="Arial" w:cs="Arial"/>
                <w:color w:val="000000"/>
                <w:sz w:val="20"/>
                <w:szCs w:val="20"/>
              </w:rPr>
              <w:lastRenderedPageBreak/>
              <w:t>TRUE/</w:t>
            </w:r>
            <w:proofErr w:type="gramStart"/>
            <w:r w:rsidRPr="000D4C0F">
              <w:rPr>
                <w:rFonts w:ascii="Arial" w:hAnsi="Arial" w:cs="Arial"/>
                <w:color w:val="000000"/>
                <w:sz w:val="20"/>
                <w:szCs w:val="20"/>
              </w:rPr>
              <w:t>FALSE  The</w:t>
            </w:r>
            <w:proofErr w:type="gramEnd"/>
            <w:r w:rsidRPr="000D4C0F">
              <w:rPr>
                <w:rFonts w:ascii="Arial" w:hAnsi="Arial" w:cs="Arial"/>
                <w:color w:val="000000"/>
                <w:sz w:val="20"/>
                <w:szCs w:val="20"/>
              </w:rPr>
              <w:t xml:space="preserve"> ideal frequency for a pressure monitoring system is determined by the pressure range being measured, rather than by the frequency of the system.</w:t>
            </w:r>
          </w:p>
        </w:tc>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85444E" w14:textId="77777777" w:rsidR="00EE11B8" w:rsidRPr="000D4C0F" w:rsidRDefault="00EE11B8" w:rsidP="000D4C0F">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619A212D" w14:textId="77777777" w:rsidR="00EE11B8" w:rsidRPr="000D4C0F" w:rsidRDefault="00EE11B8" w:rsidP="000D4C0F">
            <w:pPr>
              <w:spacing w:after="0"/>
              <w:rPr>
                <w:rFonts w:ascii="Arial" w:eastAsia="Times New Roman" w:hAnsi="Arial" w:cs="Arial"/>
                <w:sz w:val="20"/>
                <w:szCs w:val="20"/>
              </w:rPr>
            </w:pPr>
          </w:p>
          <w:p w14:paraId="70F7A811" w14:textId="77777777" w:rsidR="00EE11B8" w:rsidRPr="000D4C0F" w:rsidRDefault="00EE11B8" w:rsidP="000D4C0F">
            <w:pPr>
              <w:spacing w:beforeLines="1" w:before="2" w:afterLines="1" w:after="2"/>
              <w:rPr>
                <w:rFonts w:ascii="Arial" w:hAnsi="Arial" w:cs="Arial"/>
                <w:sz w:val="20"/>
                <w:szCs w:val="20"/>
              </w:rPr>
            </w:pPr>
            <w:r w:rsidRPr="000D4C0F">
              <w:rPr>
                <w:rFonts w:ascii="Arial" w:hAnsi="Arial" w:cs="Arial"/>
                <w:color w:val="000000"/>
                <w:sz w:val="20"/>
                <w:szCs w:val="20"/>
              </w:rPr>
              <w:t xml:space="preserve">The frequency characteristics are independent of the pressures measured. The natural frequency (resonant frequency) of the measuring system should be at least 8 times the fundamental frequency of that being measured. 180bpm = 3 </w:t>
            </w:r>
            <w:proofErr w:type="spellStart"/>
            <w:r w:rsidRPr="000D4C0F">
              <w:rPr>
                <w:rFonts w:ascii="Arial" w:hAnsi="Arial" w:cs="Arial"/>
                <w:color w:val="000000"/>
                <w:sz w:val="20"/>
                <w:szCs w:val="20"/>
              </w:rPr>
              <w:t>hz</w:t>
            </w:r>
            <w:proofErr w:type="spellEnd"/>
            <w:r w:rsidRPr="000D4C0F">
              <w:rPr>
                <w:rFonts w:ascii="Arial" w:hAnsi="Arial" w:cs="Arial"/>
                <w:color w:val="000000"/>
                <w:sz w:val="20"/>
                <w:szCs w:val="20"/>
              </w:rPr>
              <w:t xml:space="preserve"> * 8 = 24hz</w:t>
            </w:r>
          </w:p>
        </w:tc>
      </w:tr>
    </w:tbl>
    <w:p w14:paraId="69582FE1" w14:textId="77777777" w:rsidR="0003535F" w:rsidRDefault="0003535F" w:rsidP="00EE11B8">
      <w:pPr>
        <w:spacing w:beforeLines="1" w:before="2" w:afterLines="1" w:after="2"/>
        <w:rPr>
          <w:rFonts w:ascii="Arial" w:hAnsi="Arial" w:cs="Arial"/>
          <w:color w:val="000000"/>
          <w:sz w:val="20"/>
          <w:szCs w:val="20"/>
        </w:rPr>
      </w:pPr>
    </w:p>
    <w:p w14:paraId="1D7D5C2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22/12/16</w:t>
      </w:r>
    </w:p>
    <w:p w14:paraId="6D455860" w14:textId="77777777" w:rsidR="00EE11B8" w:rsidRPr="000D4C0F" w:rsidRDefault="0003535F" w:rsidP="00EE11B8">
      <w:pPr>
        <w:spacing w:beforeLines="1" w:before="2" w:afterLines="1" w:after="2"/>
        <w:rPr>
          <w:rFonts w:ascii="Arial" w:hAnsi="Arial" w:cs="Arial"/>
          <w:sz w:val="20"/>
          <w:szCs w:val="20"/>
        </w:rPr>
      </w:pPr>
      <w:hyperlink r:id="rId43" w:history="1">
        <w:r w:rsidR="00EE11B8" w:rsidRPr="000D4C0F">
          <w:rPr>
            <w:rFonts w:ascii="Arial" w:hAnsi="Arial" w:cs="Arial"/>
            <w:color w:val="1155CC"/>
            <w:sz w:val="20"/>
            <w:szCs w:val="20"/>
            <w:u w:val="single"/>
          </w:rPr>
          <w:t>BT_SQ 1.6</w:t>
        </w:r>
      </w:hyperlink>
      <w:r w:rsidR="00EE11B8" w:rsidRPr="000D4C0F">
        <w:rPr>
          <w:rFonts w:ascii="Arial" w:hAnsi="Arial" w:cs="Arial"/>
          <w:color w:val="1155CC"/>
          <w:sz w:val="20"/>
          <w:szCs w:val="20"/>
          <w:u w:val="single"/>
        </w:rPr>
        <w:t xml:space="preserve"> </w:t>
      </w:r>
      <w:r w:rsidR="00EE11B8" w:rsidRPr="000D4C0F">
        <w:rPr>
          <w:rFonts w:ascii="Arial" w:hAnsi="Arial" w:cs="Arial"/>
          <w:color w:val="000000"/>
          <w:sz w:val="20"/>
          <w:szCs w:val="20"/>
        </w:rPr>
        <w:t xml:space="preserve">Describe the methods of measurement applicable to anaesthesia, including clinical utility, complications and sources of error </w:t>
      </w:r>
      <w:proofErr w:type="gramStart"/>
      <w:r w:rsidR="00EE11B8" w:rsidRPr="000D4C0F">
        <w:rPr>
          <w:rFonts w:ascii="Arial" w:hAnsi="Arial" w:cs="Arial"/>
          <w:color w:val="000000"/>
          <w:sz w:val="20"/>
          <w:szCs w:val="20"/>
        </w:rPr>
        <w:t>in particular:</w:t>
      </w:r>
      <w:proofErr w:type="gramEnd"/>
    </w:p>
    <w:p w14:paraId="185C3FA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Gas analysis, including capnography</w:t>
      </w:r>
    </w:p>
    <w:tbl>
      <w:tblPr>
        <w:tblW w:w="0" w:type="auto"/>
        <w:tblCellMar>
          <w:top w:w="15" w:type="dxa"/>
          <w:left w:w="15" w:type="dxa"/>
          <w:bottom w:w="15" w:type="dxa"/>
          <w:right w:w="15" w:type="dxa"/>
        </w:tblCellMar>
        <w:tblLook w:val="04A0" w:firstRow="1" w:lastRow="0" w:firstColumn="1" w:lastColumn="0" w:noHBand="0" w:noVBand="1"/>
      </w:tblPr>
      <w:tblGrid>
        <w:gridCol w:w="2674"/>
        <w:gridCol w:w="5826"/>
      </w:tblGrid>
      <w:tr w:rsidR="00EE11B8" w:rsidRPr="000D4C0F" w14:paraId="02381D2E" w14:textId="77777777" w:rsidTr="00EE11B8">
        <w:trPr>
          <w:trHeight w:val="13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02CF59"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TRUE/FALSE The 90-95% response time for a CO2 analyser should be less than 150ms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D94F77"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?True</w:t>
            </w:r>
            <w:proofErr w:type="gramEnd"/>
          </w:p>
          <w:p w14:paraId="2FCA62A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This article says 50-600ms is used clinically, but I would think 150ms would be better, especially high RR.</w:t>
            </w:r>
          </w:p>
        </w:tc>
      </w:tr>
      <w:tr w:rsidR="00EE11B8" w:rsidRPr="000D4C0F" w14:paraId="71CF5C84" w14:textId="77777777" w:rsidTr="00EE11B8">
        <w:trPr>
          <w:trHeight w:val="23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C42622"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TRUE/FALSE Volatile agents can be distinguished from each other by measuring infrared absorbance at 3.3µm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F7B79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424A6F5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The absorption spectrum for volatiles is 8-13 </w:t>
            </w:r>
            <w:proofErr w:type="spellStart"/>
            <w:r w:rsidRPr="000D4C0F">
              <w:rPr>
                <w:rFonts w:ascii="Arial" w:hAnsi="Arial" w:cs="Arial"/>
                <w:color w:val="000000"/>
                <w:sz w:val="20"/>
                <w:szCs w:val="20"/>
              </w:rPr>
              <w:t>μm</w:t>
            </w:r>
            <w:proofErr w:type="spellEnd"/>
            <w:r w:rsidRPr="000D4C0F">
              <w:rPr>
                <w:rFonts w:ascii="Arial" w:hAnsi="Arial" w:cs="Arial"/>
                <w:color w:val="000000"/>
                <w:sz w:val="20"/>
                <w:szCs w:val="20"/>
              </w:rPr>
              <w:t xml:space="preserve"> range</w:t>
            </w:r>
          </w:p>
          <w:p w14:paraId="3C9E873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although one graph I found showed desflurane with an absorption spectrum around 3, still I would be more likely to trust this source:</w:t>
            </w:r>
          </w:p>
          <w:p w14:paraId="28B639A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https://www.ncbi.nlm.nih.gov/pmc/articles/PMC3821265/</w:t>
            </w:r>
          </w:p>
        </w:tc>
      </w:tr>
      <w:tr w:rsidR="00EE11B8" w:rsidRPr="000D4C0F" w14:paraId="7DEF916D" w14:textId="77777777" w:rsidTr="00EE11B8">
        <w:trPr>
          <w:trHeight w:val="1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1D1669"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TRUE/FALSE Collision broadening means that the absorption peak for CO2 at 4.3µm is made wider in the presence of Nitrous Oxide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F187B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tc>
      </w:tr>
      <w:tr w:rsidR="00EE11B8" w:rsidRPr="000D4C0F" w14:paraId="449472CD" w14:textId="77777777" w:rsidTr="00EE11B8">
        <w:trPr>
          <w:trHeight w:val="13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AAF3AA"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TRUE/FALSE Infrared analysers measure gas concentration rather than partial pressure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529E5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6B916AC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Infrared analysers measure the partial pressure.</w:t>
            </w:r>
          </w:p>
          <w:p w14:paraId="44BA928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pressure usually displayed as continuous partial pressure vs time (</w:t>
            </w:r>
            <w:proofErr w:type="spellStart"/>
            <w:r w:rsidRPr="000D4C0F">
              <w:rPr>
                <w:rFonts w:ascii="Arial" w:hAnsi="Arial" w:cs="Arial"/>
                <w:color w:val="000000"/>
                <w:sz w:val="20"/>
                <w:szCs w:val="20"/>
              </w:rPr>
              <w:t>capnograph</w:t>
            </w:r>
            <w:proofErr w:type="spellEnd"/>
            <w:r w:rsidRPr="000D4C0F">
              <w:rPr>
                <w:rFonts w:ascii="Arial" w:hAnsi="Arial" w:cs="Arial"/>
                <w:color w:val="000000"/>
                <w:sz w:val="20"/>
                <w:szCs w:val="20"/>
              </w:rPr>
              <w:t>)</w:t>
            </w:r>
          </w:p>
        </w:tc>
      </w:tr>
      <w:tr w:rsidR="00EE11B8" w:rsidRPr="000D4C0F" w14:paraId="5594594F" w14:textId="77777777" w:rsidTr="00EE11B8">
        <w:trPr>
          <w:trHeight w:val="18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0504EF"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lastRenderedPageBreak/>
              <w:t>TRUE/FALSE Water is a powerful absorber of infrared light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9AEBD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5F57491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Gas </w:t>
            </w:r>
            <w:proofErr w:type="gramStart"/>
            <w:r w:rsidRPr="000D4C0F">
              <w:rPr>
                <w:rFonts w:ascii="Arial" w:hAnsi="Arial" w:cs="Arial"/>
                <w:color w:val="000000"/>
                <w:sz w:val="20"/>
                <w:szCs w:val="20"/>
              </w:rPr>
              <w:t>has to</w:t>
            </w:r>
            <w:proofErr w:type="gramEnd"/>
            <w:r w:rsidRPr="000D4C0F">
              <w:rPr>
                <w:rFonts w:ascii="Arial" w:hAnsi="Arial" w:cs="Arial"/>
                <w:color w:val="000000"/>
                <w:sz w:val="20"/>
                <w:szCs w:val="20"/>
              </w:rPr>
              <w:t xml:space="preserve"> be dried before being analysed</w:t>
            </w:r>
          </w:p>
          <w:p w14:paraId="329CB07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passed through </w:t>
            </w:r>
            <w:proofErr w:type="spellStart"/>
            <w:r w:rsidRPr="000D4C0F">
              <w:rPr>
                <w:rFonts w:ascii="Arial" w:hAnsi="Arial" w:cs="Arial"/>
                <w:color w:val="000000"/>
                <w:sz w:val="20"/>
                <w:szCs w:val="20"/>
              </w:rPr>
              <w:t>Nafion</w:t>
            </w:r>
            <w:proofErr w:type="spellEnd"/>
            <w:r w:rsidRPr="000D4C0F">
              <w:rPr>
                <w:rFonts w:ascii="Arial" w:hAnsi="Arial" w:cs="Arial"/>
                <w:color w:val="000000"/>
                <w:sz w:val="20"/>
                <w:szCs w:val="20"/>
              </w:rPr>
              <w:t xml:space="preserve"> tubing (modified form of </w:t>
            </w:r>
            <w:proofErr w:type="spellStart"/>
            <w:r w:rsidRPr="000D4C0F">
              <w:rPr>
                <w:rFonts w:ascii="Arial" w:hAnsi="Arial" w:cs="Arial"/>
                <w:color w:val="000000"/>
                <w:sz w:val="20"/>
                <w:szCs w:val="20"/>
              </w:rPr>
              <w:t>teflon</w:t>
            </w:r>
            <w:proofErr w:type="spellEnd"/>
            <w:r w:rsidRPr="000D4C0F">
              <w:rPr>
                <w:rFonts w:ascii="Arial" w:hAnsi="Arial" w:cs="Arial"/>
                <w:color w:val="000000"/>
                <w:sz w:val="20"/>
                <w:szCs w:val="20"/>
              </w:rPr>
              <w:t>) that is selectively and highly permeable to water</w:t>
            </w:r>
          </w:p>
          <w:p w14:paraId="402B3B7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also in above book for Q1</w:t>
            </w:r>
          </w:p>
        </w:tc>
      </w:tr>
      <w:tr w:rsidR="00EE11B8" w:rsidRPr="000D4C0F" w14:paraId="6C1A36F7" w14:textId="77777777" w:rsidTr="00EE11B8">
        <w:trPr>
          <w:trHeight w:val="46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32FDD2"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Follow on questions:</w:t>
            </w:r>
          </w:p>
          <w:p w14:paraId="3A403E20"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1. Why is the 90% response time important in a CO2 analyser? The answer is related to what you have learned about requirements for invasive pressure monitoring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9C2D7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90% response time: the delay between sampling gas for CO2 measurement and the display of the measurement.</w:t>
            </w:r>
          </w:p>
          <w:p w14:paraId="7B89E26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Components of response time:</w:t>
            </w:r>
          </w:p>
          <w:p w14:paraId="73BFB35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transit time</w:t>
            </w:r>
          </w:p>
          <w:p w14:paraId="1C50826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rise time</w:t>
            </w:r>
          </w:p>
          <w:p w14:paraId="57A762E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Important because may affect:</w:t>
            </w:r>
          </w:p>
          <w:p w14:paraId="4B89848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changes </w:t>
            </w:r>
            <w:proofErr w:type="spellStart"/>
            <w:r w:rsidRPr="000D4C0F">
              <w:rPr>
                <w:rFonts w:ascii="Arial" w:hAnsi="Arial" w:cs="Arial"/>
                <w:color w:val="000000"/>
                <w:sz w:val="20"/>
                <w:szCs w:val="20"/>
              </w:rPr>
              <w:t>capnograph</w:t>
            </w:r>
            <w:proofErr w:type="spellEnd"/>
            <w:r w:rsidRPr="000D4C0F">
              <w:rPr>
                <w:rFonts w:ascii="Arial" w:hAnsi="Arial" w:cs="Arial"/>
                <w:color w:val="000000"/>
                <w:sz w:val="20"/>
                <w:szCs w:val="20"/>
              </w:rPr>
              <w:t xml:space="preserve"> shape</w:t>
            </w:r>
          </w:p>
          <w:p w14:paraId="75ADA4E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delay in </w:t>
            </w:r>
            <w:proofErr w:type="spellStart"/>
            <w:r w:rsidRPr="000D4C0F">
              <w:rPr>
                <w:rFonts w:ascii="Arial" w:hAnsi="Arial" w:cs="Arial"/>
                <w:color w:val="000000"/>
                <w:sz w:val="20"/>
                <w:szCs w:val="20"/>
              </w:rPr>
              <w:t>capnograph</w:t>
            </w:r>
            <w:proofErr w:type="spellEnd"/>
            <w:r w:rsidRPr="000D4C0F">
              <w:rPr>
                <w:rFonts w:ascii="Arial" w:hAnsi="Arial" w:cs="Arial"/>
                <w:color w:val="000000"/>
                <w:sz w:val="20"/>
                <w:szCs w:val="20"/>
              </w:rPr>
              <w:t xml:space="preserve"> compared reading (problem in critical intubations)</w:t>
            </w:r>
          </w:p>
          <w:p w14:paraId="219D044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underestimation of ETCO2 (particularly in children due to rapid RR)</w:t>
            </w:r>
          </w:p>
          <w:p w14:paraId="1FBA962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reduce the slope of phase II resulting in an underestimation of anatomical dead space.3,5</w:t>
            </w:r>
          </w:p>
          <w:p w14:paraId="5420098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http://www.capnography.com/new/physics/chemical-method-of-co2-measurement?id=64</w:t>
            </w:r>
          </w:p>
        </w:tc>
      </w:tr>
      <w:tr w:rsidR="00EE11B8" w:rsidRPr="000D4C0F" w14:paraId="48799441" w14:textId="77777777" w:rsidTr="00EE11B8">
        <w:trPr>
          <w:trHeight w:val="28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BB810A"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Follow on questions:</w:t>
            </w:r>
          </w:p>
          <w:p w14:paraId="68523845"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What is the device in the picture below? What is it used for? How does it work?</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458E8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I don't know what this is, anyone else?</w:t>
            </w:r>
          </w:p>
        </w:tc>
      </w:tr>
    </w:tbl>
    <w:p w14:paraId="7731CB89" w14:textId="77777777" w:rsidR="0003535F" w:rsidRDefault="0003535F" w:rsidP="00EE11B8">
      <w:pPr>
        <w:spacing w:beforeLines="1" w:before="2" w:afterLines="1" w:after="2"/>
      </w:pPr>
    </w:p>
    <w:p w14:paraId="7B3958D4" w14:textId="77777777" w:rsidR="00EE11B8" w:rsidRPr="000D4C0F" w:rsidRDefault="0003535F" w:rsidP="00EE11B8">
      <w:pPr>
        <w:spacing w:beforeLines="1" w:before="2" w:afterLines="1" w:after="2"/>
        <w:rPr>
          <w:rFonts w:ascii="Arial" w:hAnsi="Arial" w:cs="Arial"/>
          <w:sz w:val="20"/>
          <w:szCs w:val="20"/>
        </w:rPr>
      </w:pPr>
      <w:hyperlink r:id="rId44" w:history="1">
        <w:r w:rsidR="00EE11B8" w:rsidRPr="000D4C0F">
          <w:rPr>
            <w:rFonts w:ascii="Arial" w:hAnsi="Arial" w:cs="Arial"/>
            <w:color w:val="1155CC"/>
            <w:sz w:val="20"/>
            <w:szCs w:val="20"/>
            <w:u w:val="single"/>
          </w:rPr>
          <w:t>BT_GS 1.51</w:t>
        </w:r>
      </w:hyperlink>
      <w:r w:rsidR="00EE11B8" w:rsidRPr="000D4C0F">
        <w:rPr>
          <w:rFonts w:ascii="Arial" w:hAnsi="Arial" w:cs="Arial"/>
          <w:color w:val="000000"/>
          <w:sz w:val="20"/>
          <w:szCs w:val="20"/>
        </w:rPr>
        <w:t xml:space="preserve"> Describe the concept of depth of anaesthesia and how this may be monitored</w:t>
      </w:r>
    </w:p>
    <w:p w14:paraId="6211A75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10/1/17</w:t>
      </w:r>
    </w:p>
    <w:tbl>
      <w:tblPr>
        <w:tblW w:w="0" w:type="auto"/>
        <w:tblCellMar>
          <w:top w:w="15" w:type="dxa"/>
          <w:left w:w="15" w:type="dxa"/>
          <w:bottom w:w="15" w:type="dxa"/>
          <w:right w:w="15" w:type="dxa"/>
        </w:tblCellMar>
        <w:tblLook w:val="04A0" w:firstRow="1" w:lastRow="0" w:firstColumn="1" w:lastColumn="0" w:noHBand="0" w:noVBand="1"/>
      </w:tblPr>
      <w:tblGrid>
        <w:gridCol w:w="5229"/>
        <w:gridCol w:w="3271"/>
      </w:tblGrid>
      <w:tr w:rsidR="00EE11B8" w:rsidRPr="000D4C0F" w14:paraId="4AC7F9F2" w14:textId="77777777" w:rsidTr="00EE11B8">
        <w:trPr>
          <w:trHeight w:val="26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4D84DA"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 xml:space="preserve">TRUE/FALSE </w:t>
            </w:r>
            <w:proofErr w:type="gramStart"/>
            <w:r w:rsidRPr="000D4C0F">
              <w:rPr>
                <w:rFonts w:ascii="Arial" w:hAnsi="Arial" w:cs="Arial"/>
                <w:color w:val="000000"/>
                <w:sz w:val="20"/>
                <w:szCs w:val="20"/>
              </w:rPr>
              <w:t>The</w:t>
            </w:r>
            <w:proofErr w:type="gramEnd"/>
            <w:r w:rsidRPr="000D4C0F">
              <w:rPr>
                <w:rFonts w:ascii="Arial" w:hAnsi="Arial" w:cs="Arial"/>
                <w:color w:val="000000"/>
                <w:sz w:val="20"/>
                <w:szCs w:val="20"/>
              </w:rPr>
              <w:t xml:space="preserve"> EEG of a patient when anaesthetised has a smaller amplitude than when they are awake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EE8DA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5CBC9C6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Millers:</w:t>
            </w:r>
          </w:p>
        </w:tc>
      </w:tr>
      <w:tr w:rsidR="00EE11B8" w:rsidRPr="000D4C0F" w14:paraId="5348CDE2" w14:textId="77777777" w:rsidTr="00EE11B8">
        <w:trPr>
          <w:trHeight w:val="1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CCA868"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lastRenderedPageBreak/>
              <w:t>TRUE/FALSE Anaesthesia with ketamine produces a different pattern of brain EEG compared to anaesthesia with volatile agents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65826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tc>
      </w:tr>
      <w:tr w:rsidR="00EE11B8" w:rsidRPr="000D4C0F" w14:paraId="4E5CF11A" w14:textId="77777777" w:rsidTr="00EE11B8">
        <w:trPr>
          <w:trHeight w:val="1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0F4BD7"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TRUE/FALSE If two patients have the same BIS number, then they are anaesthetised at the same depth of anaesthesia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DD50CC"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?False</w:t>
            </w:r>
            <w:proofErr w:type="gramEnd"/>
          </w:p>
          <w:p w14:paraId="397165D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I feel like this is one of those all or nothing statements that just can't be </w:t>
            </w:r>
            <w:proofErr w:type="gramStart"/>
            <w:r w:rsidRPr="000D4C0F">
              <w:rPr>
                <w:rFonts w:ascii="Arial" w:hAnsi="Arial" w:cs="Arial"/>
                <w:color w:val="000000"/>
                <w:sz w:val="20"/>
                <w:szCs w:val="20"/>
              </w:rPr>
              <w:t>true..</w:t>
            </w:r>
            <w:proofErr w:type="gramEnd"/>
          </w:p>
        </w:tc>
      </w:tr>
      <w:tr w:rsidR="00EE11B8" w:rsidRPr="000D4C0F" w14:paraId="4B61173B" w14:textId="77777777" w:rsidTr="00EE11B8">
        <w:trPr>
          <w:trHeight w:val="1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9A3FEB"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TRUE/FALSE Administration of a muscle relaxant will reduce the BIS index if EMG is present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93138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tc>
      </w:tr>
      <w:tr w:rsidR="00EE11B8" w:rsidRPr="000D4C0F" w14:paraId="7AEF1105" w14:textId="77777777" w:rsidTr="00EE11B8">
        <w:trPr>
          <w:trHeight w:val="1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C50F91"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 xml:space="preserve">TRUE/FALSE </w:t>
            </w:r>
            <w:proofErr w:type="gramStart"/>
            <w:r w:rsidRPr="000D4C0F">
              <w:rPr>
                <w:rFonts w:ascii="Arial" w:hAnsi="Arial" w:cs="Arial"/>
                <w:color w:val="000000"/>
                <w:sz w:val="20"/>
                <w:szCs w:val="20"/>
              </w:rPr>
              <w:t>The</w:t>
            </w:r>
            <w:proofErr w:type="gramEnd"/>
            <w:r w:rsidRPr="000D4C0F">
              <w:rPr>
                <w:rFonts w:ascii="Arial" w:hAnsi="Arial" w:cs="Arial"/>
                <w:color w:val="000000"/>
                <w:sz w:val="20"/>
                <w:szCs w:val="20"/>
              </w:rPr>
              <w:t xml:space="preserve"> Entropy monitor measures the effect of anaesthetic drugs on the brain by calculating the randomness of the EEG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F3256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tc>
      </w:tr>
    </w:tbl>
    <w:p w14:paraId="4C5A5030" w14:textId="77777777" w:rsidR="0003535F" w:rsidRDefault="0003535F" w:rsidP="00EE11B8">
      <w:pPr>
        <w:spacing w:beforeLines="1" w:before="2" w:afterLines="1" w:after="2"/>
      </w:pPr>
    </w:p>
    <w:p w14:paraId="406CF1E4" w14:textId="77777777" w:rsidR="00EE11B8" w:rsidRPr="000D4C0F" w:rsidRDefault="0003535F" w:rsidP="00EE11B8">
      <w:pPr>
        <w:spacing w:beforeLines="1" w:before="2" w:afterLines="1" w:after="2"/>
        <w:rPr>
          <w:rFonts w:ascii="Arial" w:hAnsi="Arial" w:cs="Arial"/>
          <w:sz w:val="20"/>
          <w:szCs w:val="20"/>
        </w:rPr>
      </w:pPr>
      <w:hyperlink r:id="rId45" w:history="1">
        <w:r w:rsidR="00EE11B8" w:rsidRPr="000D4C0F">
          <w:rPr>
            <w:rFonts w:ascii="Arial" w:hAnsi="Arial" w:cs="Arial"/>
            <w:color w:val="1155CC"/>
            <w:sz w:val="20"/>
            <w:szCs w:val="20"/>
            <w:u w:val="single"/>
          </w:rPr>
          <w:t>BT_GS 1.55</w:t>
        </w:r>
      </w:hyperlink>
      <w:r w:rsidR="00EE11B8" w:rsidRPr="000D4C0F">
        <w:rPr>
          <w:rFonts w:ascii="Arial" w:hAnsi="Arial" w:cs="Arial"/>
          <w:color w:val="000000"/>
          <w:sz w:val="20"/>
          <w:szCs w:val="20"/>
        </w:rPr>
        <w:t xml:space="preserve"> Describe the concept of depth of neuromuscular blockade and explain the use of neuromuscular monitoring</w:t>
      </w:r>
    </w:p>
    <w:p w14:paraId="2E88821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2/2/17</w:t>
      </w:r>
    </w:p>
    <w:tbl>
      <w:tblPr>
        <w:tblW w:w="0" w:type="auto"/>
        <w:tblCellMar>
          <w:top w:w="15" w:type="dxa"/>
          <w:left w:w="15" w:type="dxa"/>
          <w:bottom w:w="15" w:type="dxa"/>
          <w:right w:w="15" w:type="dxa"/>
        </w:tblCellMar>
        <w:tblLook w:val="04A0" w:firstRow="1" w:lastRow="0" w:firstColumn="1" w:lastColumn="0" w:noHBand="0" w:noVBand="1"/>
      </w:tblPr>
      <w:tblGrid>
        <w:gridCol w:w="2874"/>
        <w:gridCol w:w="5626"/>
      </w:tblGrid>
      <w:tr w:rsidR="00EE11B8" w:rsidRPr="000D4C0F" w14:paraId="7ACEF304" w14:textId="77777777" w:rsidTr="00EE11B8">
        <w:trPr>
          <w:trHeight w:val="24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F339B1"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TRUE/FALSE Response to repeated single twitches at 1Hz is greater than at 0.1Hz</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F921E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569581C3" w14:textId="77777777" w:rsidR="00EE11B8" w:rsidRPr="000D4C0F" w:rsidRDefault="00EE11B8" w:rsidP="00EE11B8">
            <w:pPr>
              <w:spacing w:after="0"/>
              <w:rPr>
                <w:rFonts w:ascii="Arial" w:eastAsia="Times New Roman" w:hAnsi="Arial" w:cs="Arial"/>
                <w:sz w:val="20"/>
                <w:szCs w:val="20"/>
              </w:rPr>
            </w:pPr>
          </w:p>
          <w:p w14:paraId="40A00B8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At frequencies above 0.15Hz, the response will gradually decrease and settle at a lower level http://www.ld99.com/reference/</w:t>
            </w:r>
          </w:p>
          <w:p w14:paraId="56E807C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notes/text/Neuromuscular_monitoring.html</w:t>
            </w:r>
          </w:p>
          <w:p w14:paraId="1E7F11D2" w14:textId="77777777" w:rsidR="00EE11B8" w:rsidRPr="000D4C0F" w:rsidRDefault="00EE11B8" w:rsidP="00EE11B8">
            <w:pPr>
              <w:spacing w:after="0"/>
              <w:rPr>
                <w:rFonts w:ascii="Arial" w:eastAsia="Times New Roman" w:hAnsi="Arial" w:cs="Arial"/>
                <w:sz w:val="20"/>
                <w:szCs w:val="20"/>
              </w:rPr>
            </w:pPr>
          </w:p>
          <w:p w14:paraId="0BDB656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Miller agrees</w:t>
            </w:r>
          </w:p>
        </w:tc>
      </w:tr>
      <w:tr w:rsidR="00EE11B8" w:rsidRPr="000D4C0F" w14:paraId="0FC6B7A9" w14:textId="77777777" w:rsidTr="00EE11B8">
        <w:trPr>
          <w:trHeight w:val="18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4DDA49"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 xml:space="preserve">TRUE/FALSE In the late phase of recovery after muscle relaxant </w:t>
            </w:r>
            <w:proofErr w:type="spellStart"/>
            <w:r w:rsidRPr="000D4C0F">
              <w:rPr>
                <w:rFonts w:ascii="Arial" w:hAnsi="Arial" w:cs="Arial"/>
                <w:color w:val="000000"/>
                <w:sz w:val="20"/>
                <w:szCs w:val="20"/>
              </w:rPr>
              <w:t>admnistration</w:t>
            </w:r>
            <w:proofErr w:type="spellEnd"/>
            <w:r w:rsidRPr="000D4C0F">
              <w:rPr>
                <w:rFonts w:ascii="Arial" w:hAnsi="Arial" w:cs="Arial"/>
                <w:color w:val="000000"/>
                <w:sz w:val="20"/>
                <w:szCs w:val="20"/>
              </w:rPr>
              <w:t>, tetanic stimulation can cause lasting antagonism of neuromuscular blockade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BC09D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49D28FE4" w14:textId="77777777" w:rsidR="00EE11B8" w:rsidRPr="000D4C0F" w:rsidRDefault="00EE11B8" w:rsidP="00EE11B8">
            <w:pPr>
              <w:spacing w:after="0"/>
              <w:rPr>
                <w:rFonts w:ascii="Arial" w:eastAsia="Times New Roman" w:hAnsi="Arial" w:cs="Arial"/>
                <w:sz w:val="20"/>
                <w:szCs w:val="20"/>
              </w:rPr>
            </w:pPr>
          </w:p>
          <w:p w14:paraId="2DE6F16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Reference as above</w:t>
            </w:r>
          </w:p>
        </w:tc>
      </w:tr>
      <w:tr w:rsidR="00EE11B8" w:rsidRPr="000D4C0F" w14:paraId="2DA3A34F" w14:textId="77777777" w:rsidTr="00EE11B8">
        <w:trPr>
          <w:trHeight w:val="24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808252"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lastRenderedPageBreak/>
              <w:t xml:space="preserve">TRUE/FALSE The post tetanic count at which the first twitch on the train of four (TOF) appears is similar for both </w:t>
            </w:r>
            <w:proofErr w:type="spellStart"/>
            <w:r w:rsidRPr="000D4C0F">
              <w:rPr>
                <w:rFonts w:ascii="Arial" w:hAnsi="Arial" w:cs="Arial"/>
                <w:color w:val="000000"/>
                <w:sz w:val="20"/>
                <w:szCs w:val="20"/>
              </w:rPr>
              <w:t>atracurium</w:t>
            </w:r>
            <w:proofErr w:type="spellEnd"/>
            <w:r w:rsidRPr="000D4C0F">
              <w:rPr>
                <w:rFonts w:ascii="Arial" w:hAnsi="Arial" w:cs="Arial"/>
                <w:color w:val="000000"/>
                <w:sz w:val="20"/>
                <w:szCs w:val="20"/>
              </w:rPr>
              <w:t xml:space="preserve"> and </w:t>
            </w:r>
            <w:proofErr w:type="spellStart"/>
            <w:r w:rsidRPr="000D4C0F">
              <w:rPr>
                <w:rFonts w:ascii="Arial" w:hAnsi="Arial" w:cs="Arial"/>
                <w:color w:val="000000"/>
                <w:sz w:val="20"/>
                <w:szCs w:val="20"/>
              </w:rPr>
              <w:t>cisatracurium</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1458E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 - miller</w:t>
            </w:r>
          </w:p>
        </w:tc>
      </w:tr>
      <w:tr w:rsidR="00EE11B8" w:rsidRPr="000D4C0F" w14:paraId="7BAB85F7" w14:textId="77777777" w:rsidTr="00EE11B8">
        <w:trPr>
          <w:trHeight w:val="1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BCDE2B"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TRUE/FALSE To completely prevent the bucking response to carinal stimulation the post tetanic count needs to be zero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A41AF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 - Miller fig 53.6</w:t>
            </w:r>
          </w:p>
        </w:tc>
      </w:tr>
      <w:tr w:rsidR="00EE11B8" w:rsidRPr="000D4C0F" w14:paraId="10E7FF23" w14:textId="77777777" w:rsidTr="00EE11B8">
        <w:trPr>
          <w:trHeight w:val="21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3F47D1"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 xml:space="preserve">TRUE/FALSE If no fade is felt with dual burst stimulation the train of four </w:t>
            </w:r>
            <w:proofErr w:type="gramStart"/>
            <w:r w:rsidRPr="000D4C0F">
              <w:rPr>
                <w:rFonts w:ascii="Arial" w:hAnsi="Arial" w:cs="Arial"/>
                <w:color w:val="000000"/>
                <w:sz w:val="20"/>
                <w:szCs w:val="20"/>
              </w:rPr>
              <w:t>ratio</w:t>
            </w:r>
            <w:proofErr w:type="gramEnd"/>
            <w:r w:rsidRPr="000D4C0F">
              <w:rPr>
                <w:rFonts w:ascii="Arial" w:hAnsi="Arial" w:cs="Arial"/>
                <w:color w:val="000000"/>
                <w:sz w:val="20"/>
                <w:szCs w:val="20"/>
              </w:rPr>
              <w:t xml:space="preserve"> is above 0.7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B31D20"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?True</w:t>
            </w:r>
            <w:proofErr w:type="gramEnd"/>
          </w:p>
          <w:p w14:paraId="5E714CBC" w14:textId="77777777" w:rsidR="00EE11B8" w:rsidRPr="000D4C0F" w:rsidRDefault="00EE11B8" w:rsidP="00EE11B8">
            <w:pPr>
              <w:spacing w:after="0"/>
              <w:rPr>
                <w:rFonts w:ascii="Arial" w:eastAsia="Times New Roman" w:hAnsi="Arial" w:cs="Arial"/>
                <w:sz w:val="20"/>
                <w:szCs w:val="20"/>
              </w:rPr>
            </w:pPr>
          </w:p>
          <w:p w14:paraId="3B99A8A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Double burst was developed because distinguishing face in TO4 was very difficult when ratio was &gt;0.7 (supposedly would be able to distinguish), so if you can't determine fade in double burst then probably TO4 is &gt;0.7</w:t>
            </w:r>
          </w:p>
        </w:tc>
      </w:tr>
    </w:tbl>
    <w:p w14:paraId="3FC3205F" w14:textId="77777777" w:rsidR="0003535F" w:rsidRDefault="0003535F" w:rsidP="00EE11B8">
      <w:pPr>
        <w:spacing w:beforeLines="1" w:before="2" w:afterLines="1" w:after="2"/>
        <w:rPr>
          <w:rFonts w:ascii="Arial" w:hAnsi="Arial" w:cs="Arial"/>
          <w:color w:val="000000"/>
          <w:sz w:val="20"/>
          <w:szCs w:val="20"/>
        </w:rPr>
      </w:pPr>
    </w:p>
    <w:p w14:paraId="2F33ADD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21/2/17</w:t>
      </w:r>
    </w:p>
    <w:p w14:paraId="6CA0FFEC" w14:textId="77777777" w:rsidR="00EE11B8" w:rsidRPr="000D4C0F" w:rsidRDefault="0003535F" w:rsidP="00EE11B8">
      <w:pPr>
        <w:spacing w:beforeLines="1" w:before="2" w:afterLines="1" w:after="2"/>
        <w:rPr>
          <w:rFonts w:ascii="Arial" w:hAnsi="Arial" w:cs="Arial"/>
          <w:sz w:val="20"/>
          <w:szCs w:val="20"/>
        </w:rPr>
      </w:pPr>
      <w:hyperlink r:id="rId46" w:history="1">
        <w:r w:rsidR="00EE11B8" w:rsidRPr="000D4C0F">
          <w:rPr>
            <w:rFonts w:ascii="Arial" w:hAnsi="Arial" w:cs="Arial"/>
            <w:color w:val="1155CC"/>
            <w:sz w:val="20"/>
            <w:szCs w:val="20"/>
            <w:u w:val="single"/>
          </w:rPr>
          <w:t>BT_SQ 1.6</w:t>
        </w:r>
      </w:hyperlink>
      <w:r w:rsidR="00EE11B8" w:rsidRPr="000D4C0F">
        <w:rPr>
          <w:rFonts w:ascii="Arial" w:hAnsi="Arial" w:cs="Arial"/>
          <w:color w:val="000000"/>
          <w:sz w:val="20"/>
          <w:szCs w:val="20"/>
        </w:rPr>
        <w:t xml:space="preserve"> Describe the methods of measurement applicable to anaesthesia, including clinical utility, complications and sources of error in particular</w:t>
      </w:r>
    </w:p>
    <w:p w14:paraId="7786F35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SI units</w:t>
      </w:r>
    </w:p>
    <w:p w14:paraId="0F33806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Measurement of volumes, flows, and pressures, including transducers. </w:t>
      </w:r>
    </w:p>
    <w:p w14:paraId="45D25AE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Measurement of blood pressure</w:t>
      </w:r>
    </w:p>
    <w:p w14:paraId="31F6BF3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Measurement of cardiac output</w:t>
      </w:r>
    </w:p>
    <w:p w14:paraId="6213672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Measurement of temperature</w:t>
      </w:r>
    </w:p>
    <w:p w14:paraId="1D68C41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Oximetry</w:t>
      </w:r>
    </w:p>
    <w:p w14:paraId="5736A0E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Gas analysis, including capnography</w:t>
      </w:r>
    </w:p>
    <w:p w14:paraId="65C7D13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Methods used to measure respiratory function, including:</w:t>
      </w:r>
    </w:p>
    <w:p w14:paraId="3DB27BF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Forced expiratory volume</w:t>
      </w:r>
    </w:p>
    <w:p w14:paraId="034A305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Peak expiratory flow rate</w:t>
      </w:r>
    </w:p>
    <w:p w14:paraId="502D0DE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Vital capacity</w:t>
      </w:r>
    </w:p>
    <w:p w14:paraId="6B7B861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Flow-volume loops</w:t>
      </w:r>
    </w:p>
    <w:p w14:paraId="7CD477D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Functional residual capacity and residual volume</w:t>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4250"/>
        <w:gridCol w:w="4250"/>
      </w:tblGrid>
      <w:tr w:rsidR="00EE11B8" w:rsidRPr="000D4C0F" w14:paraId="61ED3BC9" w14:textId="77777777" w:rsidTr="00520BDE">
        <w:trPr>
          <w:trHeight w:val="6813"/>
        </w:trPr>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06A8F4"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lastRenderedPageBreak/>
              <w:t xml:space="preserve">TRUE/FALSE If exhaled gas is not warmed to patient temperature in a </w:t>
            </w:r>
            <w:proofErr w:type="spellStart"/>
            <w:r w:rsidRPr="000D4C0F">
              <w:rPr>
                <w:rFonts w:ascii="Arial" w:hAnsi="Arial" w:cs="Arial"/>
                <w:color w:val="000000"/>
                <w:sz w:val="20"/>
                <w:szCs w:val="20"/>
              </w:rPr>
              <w:t>pneumotachograph</w:t>
            </w:r>
            <w:proofErr w:type="spellEnd"/>
            <w:r w:rsidRPr="000D4C0F">
              <w:rPr>
                <w:rFonts w:ascii="Arial" w:hAnsi="Arial" w:cs="Arial"/>
                <w:color w:val="000000"/>
                <w:sz w:val="20"/>
                <w:szCs w:val="20"/>
              </w:rPr>
              <w:t>, volume will be underestimated</w:t>
            </w:r>
          </w:p>
        </w:tc>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8C92D9"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?False</w:t>
            </w:r>
            <w:proofErr w:type="gramEnd"/>
          </w:p>
          <w:p w14:paraId="0BEA7291" w14:textId="77777777" w:rsidR="00EE11B8" w:rsidRPr="000D4C0F" w:rsidRDefault="00EE11B8" w:rsidP="00EE11B8">
            <w:pPr>
              <w:spacing w:after="0"/>
              <w:rPr>
                <w:rFonts w:ascii="Arial" w:eastAsia="Times New Roman" w:hAnsi="Arial" w:cs="Arial"/>
                <w:sz w:val="20"/>
                <w:szCs w:val="20"/>
              </w:rPr>
            </w:pPr>
          </w:p>
          <w:p w14:paraId="3C39CF16" w14:textId="77777777" w:rsidR="00EE11B8" w:rsidRPr="000D4C0F" w:rsidRDefault="00EE11B8" w:rsidP="00EE11B8">
            <w:pPr>
              <w:spacing w:beforeLines="1" w:before="2" w:afterLines="1" w:after="2"/>
              <w:rPr>
                <w:rFonts w:ascii="Arial" w:hAnsi="Arial" w:cs="Arial"/>
                <w:sz w:val="20"/>
                <w:szCs w:val="20"/>
              </w:rPr>
            </w:pPr>
            <w:proofErr w:type="spellStart"/>
            <w:r w:rsidRPr="000D4C0F">
              <w:rPr>
                <w:rFonts w:ascii="Arial" w:hAnsi="Arial" w:cs="Arial"/>
                <w:color w:val="000000"/>
                <w:sz w:val="20"/>
                <w:szCs w:val="20"/>
              </w:rPr>
              <w:t>Pneumotachographs</w:t>
            </w:r>
            <w:proofErr w:type="spellEnd"/>
            <w:r w:rsidRPr="000D4C0F">
              <w:rPr>
                <w:rFonts w:ascii="Arial" w:hAnsi="Arial" w:cs="Arial"/>
                <w:color w:val="000000"/>
                <w:sz w:val="20"/>
                <w:szCs w:val="20"/>
              </w:rPr>
              <w:t xml:space="preserve"> make the flow laminar, then measure the differential pressure.</w:t>
            </w:r>
          </w:p>
          <w:p w14:paraId="10CA517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if the flow becomes turbulent: error in reading</w:t>
            </w:r>
          </w:p>
          <w:p w14:paraId="3CA501BA" w14:textId="77777777" w:rsidR="00EE11B8" w:rsidRPr="000D4C0F" w:rsidRDefault="00EE11B8" w:rsidP="00EE11B8">
            <w:pPr>
              <w:spacing w:after="0"/>
              <w:rPr>
                <w:rFonts w:ascii="Arial" w:eastAsia="Times New Roman" w:hAnsi="Arial" w:cs="Arial"/>
                <w:sz w:val="20"/>
                <w:szCs w:val="20"/>
              </w:rPr>
            </w:pPr>
          </w:p>
          <w:p w14:paraId="214003D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Viscosity varies with temperature</w:t>
            </w:r>
          </w:p>
          <w:p w14:paraId="2FDFABE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increased temp = increased viscosity</w:t>
            </w:r>
          </w:p>
          <w:p w14:paraId="32D2156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decreased temp = decreases viscosity</w:t>
            </w:r>
          </w:p>
          <w:p w14:paraId="408D015D" w14:textId="77777777" w:rsidR="00EE11B8" w:rsidRPr="000D4C0F" w:rsidRDefault="00EE11B8" w:rsidP="00EE11B8">
            <w:pPr>
              <w:spacing w:after="0"/>
              <w:rPr>
                <w:rFonts w:ascii="Arial" w:eastAsia="Times New Roman" w:hAnsi="Arial" w:cs="Arial"/>
                <w:sz w:val="20"/>
                <w:szCs w:val="20"/>
              </w:rPr>
            </w:pPr>
          </w:p>
          <w:p w14:paraId="7C7A35E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Therefore: lower temperature = lower viscosity in the </w:t>
            </w:r>
            <w:proofErr w:type="spellStart"/>
            <w:r w:rsidRPr="000D4C0F">
              <w:rPr>
                <w:rFonts w:ascii="Arial" w:hAnsi="Arial" w:cs="Arial"/>
                <w:color w:val="000000"/>
                <w:sz w:val="20"/>
                <w:szCs w:val="20"/>
              </w:rPr>
              <w:t>pneumotachograph</w:t>
            </w:r>
            <w:proofErr w:type="spellEnd"/>
            <w:r w:rsidRPr="000D4C0F">
              <w:rPr>
                <w:rFonts w:ascii="Arial" w:hAnsi="Arial" w:cs="Arial"/>
                <w:color w:val="000000"/>
                <w:sz w:val="20"/>
                <w:szCs w:val="20"/>
              </w:rPr>
              <w:t xml:space="preserve"> if it is not heated.</w:t>
            </w:r>
          </w:p>
          <w:p w14:paraId="7772FF69" w14:textId="77777777" w:rsidR="00EE11B8" w:rsidRPr="000D4C0F" w:rsidRDefault="00EE11B8" w:rsidP="00EE11B8">
            <w:pPr>
              <w:spacing w:after="0"/>
              <w:rPr>
                <w:rFonts w:ascii="Arial" w:eastAsia="Times New Roman" w:hAnsi="Arial" w:cs="Arial"/>
                <w:sz w:val="20"/>
                <w:szCs w:val="20"/>
              </w:rPr>
            </w:pPr>
          </w:p>
          <w:p w14:paraId="11BD625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Reynold's number = </w:t>
            </w:r>
            <w:proofErr w:type="spellStart"/>
            <w:r w:rsidRPr="000D4C0F">
              <w:rPr>
                <w:rFonts w:ascii="Arial" w:hAnsi="Arial" w:cs="Arial"/>
                <w:color w:val="000000"/>
                <w:sz w:val="20"/>
                <w:szCs w:val="20"/>
              </w:rPr>
              <w:t>vpd</w:t>
            </w:r>
            <w:proofErr w:type="spellEnd"/>
            <w:r w:rsidRPr="000D4C0F">
              <w:rPr>
                <w:rFonts w:ascii="Arial" w:hAnsi="Arial" w:cs="Arial"/>
                <w:color w:val="000000"/>
                <w:sz w:val="20"/>
                <w:szCs w:val="20"/>
              </w:rPr>
              <w:t>/viscosity</w:t>
            </w:r>
          </w:p>
          <w:p w14:paraId="2972A5E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will be higher with lower viscosity</w:t>
            </w:r>
          </w:p>
          <w:p w14:paraId="2E538A4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flow may become turbulent: this would just make the calculations inaccurate because the </w:t>
            </w:r>
            <w:proofErr w:type="spellStart"/>
            <w:r w:rsidRPr="000D4C0F">
              <w:rPr>
                <w:rFonts w:ascii="Arial" w:hAnsi="Arial" w:cs="Arial"/>
                <w:color w:val="000000"/>
                <w:sz w:val="20"/>
                <w:szCs w:val="20"/>
              </w:rPr>
              <w:t>pneumotachograph</w:t>
            </w:r>
            <w:proofErr w:type="spellEnd"/>
            <w:r w:rsidRPr="000D4C0F">
              <w:rPr>
                <w:rFonts w:ascii="Arial" w:hAnsi="Arial" w:cs="Arial"/>
                <w:color w:val="000000"/>
                <w:sz w:val="20"/>
                <w:szCs w:val="20"/>
              </w:rPr>
              <w:t xml:space="preserve"> is calculating the flow with the Hagan-</w:t>
            </w:r>
            <w:proofErr w:type="spellStart"/>
            <w:r w:rsidRPr="000D4C0F">
              <w:rPr>
                <w:rFonts w:ascii="Arial" w:hAnsi="Arial" w:cs="Arial"/>
                <w:color w:val="000000"/>
                <w:sz w:val="20"/>
                <w:szCs w:val="20"/>
              </w:rPr>
              <w:t>Poiseuille</w:t>
            </w:r>
            <w:proofErr w:type="spellEnd"/>
            <w:r w:rsidRPr="000D4C0F">
              <w:rPr>
                <w:rFonts w:ascii="Arial" w:hAnsi="Arial" w:cs="Arial"/>
                <w:color w:val="000000"/>
                <w:sz w:val="20"/>
                <w:szCs w:val="20"/>
              </w:rPr>
              <w:t xml:space="preserve"> equation rather than the turbulent flow equation.</w:t>
            </w:r>
          </w:p>
          <w:p w14:paraId="55EB9257" w14:textId="77777777" w:rsidR="00EE11B8" w:rsidRPr="000D4C0F" w:rsidRDefault="00EE11B8" w:rsidP="00EE11B8">
            <w:pPr>
              <w:spacing w:after="0"/>
              <w:rPr>
                <w:rFonts w:ascii="Arial" w:eastAsia="Times New Roman" w:hAnsi="Arial" w:cs="Arial"/>
                <w:sz w:val="20"/>
                <w:szCs w:val="20"/>
              </w:rPr>
            </w:pPr>
          </w:p>
          <w:p w14:paraId="4959EC5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ALSO</w:t>
            </w:r>
          </w:p>
          <w:p w14:paraId="19CBE20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If the gas is colder, the viscosity will </w:t>
            </w:r>
            <w:proofErr w:type="gramStart"/>
            <w:r w:rsidRPr="000D4C0F">
              <w:rPr>
                <w:rFonts w:ascii="Arial" w:hAnsi="Arial" w:cs="Arial"/>
                <w:color w:val="000000"/>
                <w:sz w:val="20"/>
                <w:szCs w:val="20"/>
              </w:rPr>
              <w:t>decreases</w:t>
            </w:r>
            <w:proofErr w:type="gramEnd"/>
            <w:r w:rsidRPr="000D4C0F">
              <w:rPr>
                <w:rFonts w:ascii="Arial" w:hAnsi="Arial" w:cs="Arial"/>
                <w:color w:val="000000"/>
                <w:sz w:val="20"/>
                <w:szCs w:val="20"/>
              </w:rPr>
              <w:t>, causing an increased laminar flow as per Hagan-</w:t>
            </w:r>
            <w:proofErr w:type="spellStart"/>
            <w:r w:rsidRPr="000D4C0F">
              <w:rPr>
                <w:rFonts w:ascii="Arial" w:hAnsi="Arial" w:cs="Arial"/>
                <w:color w:val="000000"/>
                <w:sz w:val="20"/>
                <w:szCs w:val="20"/>
              </w:rPr>
              <w:t>Poiseuille</w:t>
            </w:r>
            <w:proofErr w:type="spellEnd"/>
            <w:r w:rsidRPr="000D4C0F">
              <w:rPr>
                <w:rFonts w:ascii="Arial" w:hAnsi="Arial" w:cs="Arial"/>
                <w:color w:val="000000"/>
                <w:sz w:val="20"/>
                <w:szCs w:val="20"/>
              </w:rPr>
              <w:t>.</w:t>
            </w:r>
          </w:p>
          <w:p w14:paraId="3DAAF10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this would cause it to </w:t>
            </w:r>
            <w:proofErr w:type="spellStart"/>
            <w:r w:rsidRPr="000D4C0F">
              <w:rPr>
                <w:rFonts w:ascii="Arial" w:hAnsi="Arial" w:cs="Arial"/>
                <w:color w:val="000000"/>
                <w:sz w:val="20"/>
                <w:szCs w:val="20"/>
              </w:rPr>
              <w:t>OVERestimate</w:t>
            </w:r>
            <w:proofErr w:type="spellEnd"/>
            <w:r w:rsidRPr="000D4C0F">
              <w:rPr>
                <w:rFonts w:ascii="Arial" w:hAnsi="Arial" w:cs="Arial"/>
                <w:color w:val="000000"/>
                <w:sz w:val="20"/>
                <w:szCs w:val="20"/>
              </w:rPr>
              <w:t>.</w:t>
            </w:r>
          </w:p>
        </w:tc>
      </w:tr>
      <w:tr w:rsidR="00EE11B8" w:rsidRPr="000D4C0F" w14:paraId="5D21D227" w14:textId="77777777" w:rsidTr="00520BDE">
        <w:trPr>
          <w:trHeight w:val="1320"/>
        </w:trPr>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1B683B"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TRUE/FALSE Volume is the area under a flow/time curve</w:t>
            </w:r>
          </w:p>
        </w:tc>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7A93F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648A960F" w14:textId="77777777" w:rsidR="00EE11B8" w:rsidRPr="000D4C0F" w:rsidRDefault="00EE11B8" w:rsidP="00EE11B8">
            <w:pPr>
              <w:spacing w:after="0"/>
              <w:rPr>
                <w:rFonts w:ascii="Arial" w:eastAsia="Times New Roman" w:hAnsi="Arial" w:cs="Arial"/>
                <w:sz w:val="20"/>
                <w:szCs w:val="20"/>
              </w:rPr>
            </w:pPr>
          </w:p>
          <w:p w14:paraId="33ABB3E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Flow = Volume/Time, therefore Volume = Time *Flow = AUC</w:t>
            </w:r>
          </w:p>
        </w:tc>
      </w:tr>
      <w:tr w:rsidR="00EE11B8" w:rsidRPr="000D4C0F" w14:paraId="39795D21" w14:textId="77777777" w:rsidTr="00520BDE">
        <w:trPr>
          <w:trHeight w:val="1600"/>
        </w:trPr>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87FA35"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 xml:space="preserve">TRUE/FALSE A </w:t>
            </w:r>
            <w:proofErr w:type="spellStart"/>
            <w:r w:rsidRPr="000D4C0F">
              <w:rPr>
                <w:rFonts w:ascii="Arial" w:hAnsi="Arial" w:cs="Arial"/>
                <w:color w:val="000000"/>
                <w:sz w:val="20"/>
                <w:szCs w:val="20"/>
              </w:rPr>
              <w:t>pneumotachograph</w:t>
            </w:r>
            <w:proofErr w:type="spellEnd"/>
            <w:r w:rsidRPr="000D4C0F">
              <w:rPr>
                <w:rFonts w:ascii="Arial" w:hAnsi="Arial" w:cs="Arial"/>
                <w:color w:val="000000"/>
                <w:sz w:val="20"/>
                <w:szCs w:val="20"/>
              </w:rPr>
              <w:t xml:space="preserve"> calculates flow from a known resistance and a measured pressure difference</w:t>
            </w:r>
          </w:p>
        </w:tc>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96AD8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3B8AF738" w14:textId="77777777" w:rsidR="00EE11B8" w:rsidRPr="000D4C0F" w:rsidRDefault="00EE11B8" w:rsidP="00EE11B8">
            <w:pPr>
              <w:spacing w:after="0"/>
              <w:rPr>
                <w:rFonts w:ascii="Arial" w:eastAsia="Times New Roman" w:hAnsi="Arial" w:cs="Arial"/>
                <w:sz w:val="20"/>
                <w:szCs w:val="20"/>
              </w:rPr>
            </w:pPr>
          </w:p>
          <w:p w14:paraId="5D3AF296" w14:textId="77777777" w:rsidR="00EE11B8" w:rsidRPr="000D4C0F" w:rsidRDefault="00EE11B8" w:rsidP="00EE11B8">
            <w:pPr>
              <w:spacing w:beforeLines="1" w:before="2" w:afterLines="1" w:after="2"/>
              <w:rPr>
                <w:rFonts w:ascii="Arial" w:hAnsi="Arial" w:cs="Arial"/>
                <w:sz w:val="20"/>
                <w:szCs w:val="20"/>
              </w:rPr>
            </w:pPr>
            <w:proofErr w:type="spellStart"/>
            <w:r w:rsidRPr="000D4C0F">
              <w:rPr>
                <w:rFonts w:ascii="Arial" w:hAnsi="Arial" w:cs="Arial"/>
                <w:color w:val="000000"/>
                <w:sz w:val="20"/>
                <w:szCs w:val="20"/>
              </w:rPr>
              <w:t>Pneumotachograph</w:t>
            </w:r>
            <w:proofErr w:type="spellEnd"/>
            <w:r w:rsidRPr="000D4C0F">
              <w:rPr>
                <w:rFonts w:ascii="Arial" w:hAnsi="Arial" w:cs="Arial"/>
                <w:color w:val="000000"/>
                <w:sz w:val="20"/>
                <w:szCs w:val="20"/>
              </w:rPr>
              <w:t xml:space="preserve"> is a constant orifice (constant resistance), variable pressure flowmeter.</w:t>
            </w:r>
          </w:p>
        </w:tc>
      </w:tr>
      <w:tr w:rsidR="00EE11B8" w:rsidRPr="000D4C0F" w14:paraId="55D19E99" w14:textId="77777777" w:rsidTr="00520BDE">
        <w:trPr>
          <w:trHeight w:val="1020"/>
        </w:trPr>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F67F65"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 xml:space="preserve">TRUE/FALSE A </w:t>
            </w:r>
            <w:proofErr w:type="spellStart"/>
            <w:r w:rsidRPr="000D4C0F">
              <w:rPr>
                <w:rFonts w:ascii="Arial" w:hAnsi="Arial" w:cs="Arial"/>
                <w:color w:val="000000"/>
                <w:sz w:val="20"/>
                <w:szCs w:val="20"/>
              </w:rPr>
              <w:t>pneumotachograph</w:t>
            </w:r>
            <w:proofErr w:type="spellEnd"/>
            <w:r w:rsidRPr="000D4C0F">
              <w:rPr>
                <w:rFonts w:ascii="Arial" w:hAnsi="Arial" w:cs="Arial"/>
                <w:color w:val="000000"/>
                <w:sz w:val="20"/>
                <w:szCs w:val="20"/>
              </w:rPr>
              <w:t xml:space="preserve"> uses the hydraulic version of Ohms Law</w:t>
            </w:r>
          </w:p>
        </w:tc>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823FA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tc>
      </w:tr>
      <w:tr w:rsidR="00EE11B8" w:rsidRPr="000D4C0F" w14:paraId="03C8AE08" w14:textId="77777777" w:rsidTr="00520BDE">
        <w:trPr>
          <w:trHeight w:val="1020"/>
        </w:trPr>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BE29BF"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 xml:space="preserve">TRUE/FALSE A </w:t>
            </w:r>
            <w:proofErr w:type="spellStart"/>
            <w:r w:rsidRPr="000D4C0F">
              <w:rPr>
                <w:rFonts w:ascii="Arial" w:hAnsi="Arial" w:cs="Arial"/>
                <w:color w:val="000000"/>
                <w:sz w:val="20"/>
                <w:szCs w:val="20"/>
              </w:rPr>
              <w:t>pneumotachograph</w:t>
            </w:r>
            <w:proofErr w:type="spellEnd"/>
            <w:r w:rsidRPr="000D4C0F">
              <w:rPr>
                <w:rFonts w:ascii="Arial" w:hAnsi="Arial" w:cs="Arial"/>
                <w:color w:val="000000"/>
                <w:sz w:val="20"/>
                <w:szCs w:val="20"/>
              </w:rPr>
              <w:t xml:space="preserve"> measures flow accurately only when it is turbulent</w:t>
            </w:r>
          </w:p>
        </w:tc>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54803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tc>
      </w:tr>
      <w:tr w:rsidR="00EE11B8" w:rsidRPr="000D4C0F" w14:paraId="0402E326" w14:textId="77777777" w:rsidTr="00520BDE">
        <w:trPr>
          <w:trHeight w:val="5520"/>
        </w:trPr>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C924C6"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lastRenderedPageBreak/>
              <w:t xml:space="preserve">This is a </w:t>
            </w:r>
            <w:proofErr w:type="spellStart"/>
            <w:r w:rsidRPr="000D4C0F">
              <w:rPr>
                <w:rFonts w:ascii="Arial" w:hAnsi="Arial" w:cs="Arial"/>
                <w:color w:val="000000"/>
                <w:sz w:val="20"/>
                <w:szCs w:val="20"/>
              </w:rPr>
              <w:t>Dräger</w:t>
            </w:r>
            <w:proofErr w:type="spellEnd"/>
            <w:r w:rsidRPr="000D4C0F">
              <w:rPr>
                <w:rFonts w:ascii="Arial" w:hAnsi="Arial" w:cs="Arial"/>
                <w:color w:val="000000"/>
                <w:sz w:val="20"/>
                <w:szCs w:val="20"/>
              </w:rPr>
              <w:t xml:space="preserve"> flow sensor from one of the limbs of a circle circuit. If you look closely you can see a fine wire between the top two prongs. The wire between the lower two prongs isn’t shown so clearly. What principle is this flow sensor using?</w:t>
            </w:r>
          </w:p>
        </w:tc>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949EC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Thermal anemometry: hot wire.</w:t>
            </w:r>
          </w:p>
          <w:p w14:paraId="279C839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is the most common method used to measure instantaneous fluid velocity. The technique depends on the convective heat loss to the surrounding fluid from an electrically heated sensing element or probe. If only the fluid velocity varies, then the heat loss can be interpreted as a measure of that variable.</w:t>
            </w:r>
          </w:p>
          <w:p w14:paraId="3A70704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the heat change relates to increased electrical resistance within the wire which can be measured (via </w:t>
            </w:r>
            <w:proofErr w:type="spellStart"/>
            <w:r w:rsidRPr="000D4C0F">
              <w:rPr>
                <w:rFonts w:ascii="Arial" w:hAnsi="Arial" w:cs="Arial"/>
                <w:color w:val="000000"/>
                <w:sz w:val="20"/>
                <w:szCs w:val="20"/>
              </w:rPr>
              <w:t>wheatstone</w:t>
            </w:r>
            <w:proofErr w:type="spellEnd"/>
            <w:r w:rsidRPr="000D4C0F">
              <w:rPr>
                <w:rFonts w:ascii="Arial" w:hAnsi="Arial" w:cs="Arial"/>
                <w:color w:val="000000"/>
                <w:sz w:val="20"/>
                <w:szCs w:val="20"/>
              </w:rPr>
              <w:t xml:space="preserve"> bridge) and then flow calculated.</w:t>
            </w:r>
          </w:p>
          <w:p w14:paraId="069101E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http://www-g.eng.cam.ac.uk/whittle/current-research/hph/hot-wire/hot-wire.html</w:t>
            </w:r>
          </w:p>
        </w:tc>
      </w:tr>
      <w:tr w:rsidR="00EE11B8" w:rsidRPr="000D4C0F" w14:paraId="410DFC89" w14:textId="77777777" w:rsidTr="00520BDE">
        <w:trPr>
          <w:trHeight w:val="4820"/>
        </w:trPr>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D0CF50"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Here are two different views of the sensor that modern GE machines use for measuring flow in a circle. The two tubes are hollow, and you can see on the photo on the left that they are open to the circuit. What principle is this flow sensor using? How do you think that it works?</w:t>
            </w:r>
          </w:p>
        </w:tc>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AE3E3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A </w:t>
            </w:r>
            <w:proofErr w:type="spellStart"/>
            <w:r w:rsidRPr="000D4C0F">
              <w:rPr>
                <w:rFonts w:ascii="Arial" w:hAnsi="Arial" w:cs="Arial"/>
                <w:color w:val="000000"/>
                <w:sz w:val="20"/>
                <w:szCs w:val="20"/>
              </w:rPr>
              <w:t>pneumotachometer</w:t>
            </w:r>
            <w:proofErr w:type="spellEnd"/>
            <w:r w:rsidRPr="000D4C0F">
              <w:rPr>
                <w:rFonts w:ascii="Arial" w:hAnsi="Arial" w:cs="Arial"/>
                <w:color w:val="000000"/>
                <w:sz w:val="20"/>
                <w:szCs w:val="20"/>
              </w:rPr>
              <w:t>: fixed orifice, differential pressure.</w:t>
            </w:r>
          </w:p>
          <w:p w14:paraId="0D951A6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uses a restrictor in the gas flow passage to create a pressure drop that can be sensed by a differential pressure transducer.</w:t>
            </w:r>
          </w:p>
          <w:p w14:paraId="2C2275C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http://www.apsf.org/newsletters/html/2008/spring/08_dearsirs.htm</w:t>
            </w:r>
          </w:p>
        </w:tc>
      </w:tr>
    </w:tbl>
    <w:p w14:paraId="3BBDBBAC" w14:textId="77777777" w:rsidR="0003535F" w:rsidRDefault="0003535F" w:rsidP="00EE11B8">
      <w:pPr>
        <w:spacing w:beforeLines="1" w:before="2" w:afterLines="1" w:after="2"/>
        <w:rPr>
          <w:rFonts w:ascii="Arial" w:hAnsi="Arial" w:cs="Arial"/>
          <w:color w:val="000000"/>
          <w:sz w:val="20"/>
          <w:szCs w:val="20"/>
        </w:rPr>
      </w:pPr>
    </w:p>
    <w:p w14:paraId="509DDD0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26/5/17</w:t>
      </w:r>
    </w:p>
    <w:p w14:paraId="533607E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Recently I was anaesthetising an adult with a congenital syndrome. I was quite worried about the airway—but in the </w:t>
      </w:r>
      <w:proofErr w:type="gramStart"/>
      <w:r w:rsidRPr="000D4C0F">
        <w:rPr>
          <w:rFonts w:ascii="Arial" w:hAnsi="Arial" w:cs="Arial"/>
          <w:color w:val="000000"/>
          <w:sz w:val="20"/>
          <w:szCs w:val="20"/>
        </w:rPr>
        <w:t>end</w:t>
      </w:r>
      <w:proofErr w:type="gramEnd"/>
      <w:r w:rsidRPr="000D4C0F">
        <w:rPr>
          <w:rFonts w:ascii="Arial" w:hAnsi="Arial" w:cs="Arial"/>
          <w:color w:val="000000"/>
          <w:sz w:val="20"/>
          <w:szCs w:val="20"/>
        </w:rPr>
        <w:t xml:space="preserve"> it wasn’t that which caught me out. She had no congenital heart disease, but had a pericardial effusion drained a few years previously. I was quite sparing with the induction agents as I wanted to maintain spontaneous respiration, but nonetheless…</w:t>
      </w:r>
    </w:p>
    <w:p w14:paraId="5ADADE8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About 5 minutes after induction, I noticed the blood pressure was 54/28.</w:t>
      </w:r>
    </w:p>
    <w:p w14:paraId="199782D7" w14:textId="77777777" w:rsidR="00EE11B8" w:rsidRPr="000D4C0F" w:rsidRDefault="0003535F" w:rsidP="00EE11B8">
      <w:pPr>
        <w:spacing w:beforeLines="1" w:before="2" w:afterLines="1" w:after="2"/>
        <w:rPr>
          <w:rFonts w:ascii="Arial" w:hAnsi="Arial" w:cs="Arial"/>
          <w:sz w:val="20"/>
          <w:szCs w:val="20"/>
        </w:rPr>
      </w:pPr>
      <w:hyperlink r:id="rId47" w:history="1">
        <w:r w:rsidR="00EE11B8" w:rsidRPr="000D4C0F">
          <w:rPr>
            <w:rFonts w:ascii="Arial" w:hAnsi="Arial" w:cs="Arial"/>
            <w:color w:val="1155CC"/>
            <w:sz w:val="20"/>
            <w:szCs w:val="20"/>
            <w:u w:val="single"/>
          </w:rPr>
          <w:t>BT_SQ 1.6</w:t>
        </w:r>
      </w:hyperlink>
    </w:p>
    <w:tbl>
      <w:tblPr>
        <w:tblW w:w="0" w:type="auto"/>
        <w:tblCellMar>
          <w:top w:w="15" w:type="dxa"/>
          <w:left w:w="15" w:type="dxa"/>
          <w:bottom w:w="15" w:type="dxa"/>
          <w:right w:w="15" w:type="dxa"/>
        </w:tblCellMar>
        <w:tblLook w:val="04A0" w:firstRow="1" w:lastRow="0" w:firstColumn="1" w:lastColumn="0" w:noHBand="0" w:noVBand="1"/>
      </w:tblPr>
      <w:tblGrid>
        <w:gridCol w:w="4174"/>
        <w:gridCol w:w="4326"/>
      </w:tblGrid>
      <w:tr w:rsidR="00EE11B8" w:rsidRPr="000D4C0F" w14:paraId="5D701A58" w14:textId="77777777" w:rsidTr="00EE11B8">
        <w:trPr>
          <w:trHeight w:val="10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832282"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T/F At low levels of blood pressure, the NIBP tends to give spuriously low values.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CFBC1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tc>
      </w:tr>
      <w:tr w:rsidR="00EE11B8" w:rsidRPr="000D4C0F" w14:paraId="1740FD77" w14:textId="77777777" w:rsidTr="00EE11B8">
        <w:trPr>
          <w:trHeight w:val="13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AF8733"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lastRenderedPageBreak/>
              <w:t>T/F The most accurate component of the NIBP is the mean.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E2723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024474C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In </w:t>
            </w:r>
            <w:proofErr w:type="spellStart"/>
            <w:r w:rsidRPr="000D4C0F">
              <w:rPr>
                <w:rFonts w:ascii="Arial" w:hAnsi="Arial" w:cs="Arial"/>
                <w:color w:val="000000"/>
                <w:sz w:val="20"/>
                <w:szCs w:val="20"/>
              </w:rPr>
              <w:t>oscillometric</w:t>
            </w:r>
            <w:proofErr w:type="spellEnd"/>
            <w:r w:rsidRPr="000D4C0F">
              <w:rPr>
                <w:rFonts w:ascii="Arial" w:hAnsi="Arial" w:cs="Arial"/>
                <w:color w:val="000000"/>
                <w:sz w:val="20"/>
                <w:szCs w:val="20"/>
              </w:rPr>
              <w:t xml:space="preserve"> device: MAP is the largest amplitude of oscillations.</w:t>
            </w:r>
          </w:p>
        </w:tc>
      </w:tr>
      <w:tr w:rsidR="00EE11B8" w:rsidRPr="000D4C0F" w14:paraId="643EEE38" w14:textId="77777777" w:rsidTr="00EE11B8">
        <w:trPr>
          <w:trHeight w:val="28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488BC9"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 xml:space="preserve">At the same time, her saturation dropped to 88, even though she was breathing 100% oxygen. The </w:t>
            </w:r>
            <w:proofErr w:type="spellStart"/>
            <w:r w:rsidRPr="000D4C0F">
              <w:rPr>
                <w:rFonts w:ascii="Arial" w:hAnsi="Arial" w:cs="Arial"/>
                <w:color w:val="000000"/>
                <w:sz w:val="20"/>
                <w:szCs w:val="20"/>
              </w:rPr>
              <w:t>pleth</w:t>
            </w:r>
            <w:proofErr w:type="spellEnd"/>
            <w:r w:rsidRPr="000D4C0F">
              <w:rPr>
                <w:rFonts w:ascii="Arial" w:hAnsi="Arial" w:cs="Arial"/>
                <w:color w:val="000000"/>
                <w:sz w:val="20"/>
                <w:szCs w:val="20"/>
              </w:rPr>
              <w:t xml:space="preserve"> had a good volume and looked normal.</w:t>
            </w:r>
          </w:p>
          <w:p w14:paraId="0127686D" w14:textId="77777777" w:rsidR="00EE11B8" w:rsidRPr="000D4C0F" w:rsidRDefault="0003535F" w:rsidP="00EE11B8">
            <w:pPr>
              <w:spacing w:beforeLines="1" w:before="2" w:afterLines="1" w:after="2"/>
              <w:rPr>
                <w:rFonts w:ascii="Arial" w:hAnsi="Arial" w:cs="Arial"/>
                <w:sz w:val="20"/>
                <w:szCs w:val="20"/>
              </w:rPr>
            </w:pPr>
            <w:hyperlink r:id="rId48" w:history="1">
              <w:r w:rsidR="00EE11B8" w:rsidRPr="000D4C0F">
                <w:rPr>
                  <w:rFonts w:ascii="Arial" w:hAnsi="Arial" w:cs="Arial"/>
                  <w:color w:val="1155CC"/>
                  <w:sz w:val="20"/>
                  <w:szCs w:val="20"/>
                  <w:u w:val="single"/>
                </w:rPr>
                <w:t>BT_SQ 1.6</w:t>
              </w:r>
            </w:hyperlink>
            <w:r w:rsidR="00EE11B8" w:rsidRPr="000D4C0F">
              <w:rPr>
                <w:rFonts w:ascii="Arial" w:hAnsi="Arial" w:cs="Arial"/>
                <w:color w:val="000000"/>
                <w:sz w:val="20"/>
                <w:szCs w:val="20"/>
              </w:rPr>
              <w:t xml:space="preserve">, </w:t>
            </w:r>
            <w:hyperlink r:id="rId49" w:history="1">
              <w:r w:rsidR="00EE11B8" w:rsidRPr="000D4C0F">
                <w:rPr>
                  <w:rFonts w:ascii="Arial" w:hAnsi="Arial" w:cs="Arial"/>
                  <w:color w:val="1155CC"/>
                  <w:sz w:val="20"/>
                  <w:szCs w:val="20"/>
                  <w:u w:val="single"/>
                </w:rPr>
                <w:t>BT_PO 1.29</w:t>
              </w:r>
            </w:hyperlink>
          </w:p>
          <w:p w14:paraId="5FDDDF3C"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color w:val="000000"/>
                <w:sz w:val="20"/>
                <w:szCs w:val="20"/>
              </w:rPr>
              <w:t xml:space="preserve">T/F The fall in SpO2 was most likely to be </w:t>
            </w:r>
            <w:proofErr w:type="spellStart"/>
            <w:r w:rsidRPr="000D4C0F">
              <w:rPr>
                <w:rFonts w:ascii="Arial" w:hAnsi="Arial" w:cs="Arial"/>
                <w:color w:val="000000"/>
                <w:sz w:val="20"/>
                <w:szCs w:val="20"/>
              </w:rPr>
              <w:t>artifactual</w:t>
            </w:r>
            <w:proofErr w:type="spellEnd"/>
            <w:r w:rsidRPr="000D4C0F">
              <w:rPr>
                <w:rFonts w:ascii="Arial" w:hAnsi="Arial" w:cs="Arial"/>
                <w:color w:val="000000"/>
                <w:sz w:val="20"/>
                <w:szCs w:val="20"/>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C9DF2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2481F49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It is likely due to the low blood pressure.</w:t>
            </w:r>
          </w:p>
          <w:p w14:paraId="28912B8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plethysmography works off the difference in diameter between diastolic and systolic pulsations, the difference is already very low so if the pulsation is weak and causes an even smaller increase in diameter: pulse oximeter is inaccurate</w:t>
            </w:r>
          </w:p>
        </w:tc>
      </w:tr>
      <w:tr w:rsidR="00EE11B8" w:rsidRPr="000D4C0F" w14:paraId="1E68C0E2" w14:textId="77777777" w:rsidTr="00EE11B8">
        <w:trPr>
          <w:trHeight w:val="35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45CBE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I gave three doses of 1mg metaraminol, but, although the saturation improved, the blood pressure remained in the low 70s. Heart rate was in the 40s. Worried that I might see another fall in saturation I decided to run a noradrenaline infusion.</w:t>
            </w:r>
          </w:p>
          <w:p w14:paraId="59AD77C0" w14:textId="77777777" w:rsidR="00EE11B8" w:rsidRPr="000D4C0F" w:rsidRDefault="0003535F" w:rsidP="00EE11B8">
            <w:pPr>
              <w:spacing w:beforeLines="1" w:before="2" w:afterLines="1" w:after="2"/>
              <w:rPr>
                <w:rFonts w:ascii="Arial" w:hAnsi="Arial" w:cs="Arial"/>
                <w:sz w:val="20"/>
                <w:szCs w:val="20"/>
              </w:rPr>
            </w:pPr>
            <w:hyperlink r:id="rId50" w:history="1">
              <w:r w:rsidR="00EE11B8" w:rsidRPr="000D4C0F">
                <w:rPr>
                  <w:rFonts w:ascii="Arial" w:hAnsi="Arial" w:cs="Arial"/>
                  <w:color w:val="1155CC"/>
                  <w:sz w:val="20"/>
                  <w:szCs w:val="20"/>
                  <w:u w:val="single"/>
                </w:rPr>
                <w:t>BT_PO 1.52</w:t>
              </w:r>
            </w:hyperlink>
          </w:p>
          <w:p w14:paraId="6ED7D81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In such a situation, the most appropriate vasoactive agent would be:</w:t>
            </w:r>
          </w:p>
          <w:p w14:paraId="698AC8CB" w14:textId="77777777" w:rsidR="00EE11B8" w:rsidRPr="000D4C0F" w:rsidRDefault="00EE11B8" w:rsidP="00EE11B8">
            <w:pPr>
              <w:spacing w:beforeLines="1" w:before="2" w:afterLines="1" w:after="2"/>
              <w:rPr>
                <w:rFonts w:ascii="Arial" w:hAnsi="Arial" w:cs="Arial"/>
                <w:sz w:val="20"/>
                <w:szCs w:val="20"/>
              </w:rPr>
            </w:pPr>
            <w:proofErr w:type="spellStart"/>
            <w:r w:rsidRPr="000D4C0F">
              <w:rPr>
                <w:rFonts w:ascii="Arial" w:hAnsi="Arial" w:cs="Arial"/>
                <w:color w:val="000000"/>
                <w:sz w:val="20"/>
                <w:szCs w:val="20"/>
              </w:rPr>
              <w:t>a</w:t>
            </w:r>
            <w:proofErr w:type="spellEnd"/>
            <w:r w:rsidRPr="000D4C0F">
              <w:rPr>
                <w:rFonts w:ascii="Arial" w:hAnsi="Arial" w:cs="Arial"/>
                <w:color w:val="000000"/>
                <w:sz w:val="20"/>
                <w:szCs w:val="20"/>
              </w:rPr>
              <w:t>) Ephedrine</w:t>
            </w:r>
          </w:p>
          <w:p w14:paraId="0C46021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b) Metaraminol</w:t>
            </w:r>
          </w:p>
          <w:p w14:paraId="74CC01B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c) Adrenaline</w:t>
            </w:r>
          </w:p>
          <w:p w14:paraId="516B2BB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d) Noradrenaline</w:t>
            </w:r>
          </w:p>
          <w:p w14:paraId="1777E72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e) </w:t>
            </w:r>
            <w:proofErr w:type="spellStart"/>
            <w:r w:rsidRPr="000D4C0F">
              <w:rPr>
                <w:rFonts w:ascii="Arial" w:hAnsi="Arial" w:cs="Arial"/>
                <w:color w:val="000000"/>
                <w:sz w:val="20"/>
                <w:szCs w:val="20"/>
              </w:rPr>
              <w:t>Isoprenaline</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EC032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a</w:t>
            </w:r>
          </w:p>
          <w:p w14:paraId="1241172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This is what I would use, most readily available, longer duration of action as a bolus, has both alpha 2 and beta 1 agonist actions, safer peripherally, larger margin of error for titrating.</w:t>
            </w:r>
          </w:p>
          <w:p w14:paraId="6621167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Could use adrenaline infusion if you wanted to but don't have central access (although it can be run peripherally) and very small amounts would only give you beta 1, when you also need alpha 2 action.</w:t>
            </w:r>
          </w:p>
        </w:tc>
      </w:tr>
      <w:tr w:rsidR="00EE11B8" w:rsidRPr="000D4C0F" w14:paraId="684A878F" w14:textId="77777777" w:rsidTr="00EE11B8">
        <w:trPr>
          <w:trHeight w:val="27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BC612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After a 20µg bolus dose of noradrenaline, the heart rate dropped to 28.</w:t>
            </w:r>
          </w:p>
          <w:p w14:paraId="5CE8518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T/F The most likely cause of the fall in heart rate is alpha 1 receptor agonism in the SA node.</w:t>
            </w:r>
          </w:p>
          <w:p w14:paraId="578CE75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I found out, after the (otherwise uneventful) operation, that she normally has quite a low blood pressure. A good reminder that, when having trouble with anaesthesia, one should first look to the proximal end of the needle.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939DA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6114714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Reflex bradycardia</w:t>
            </w:r>
          </w:p>
        </w:tc>
      </w:tr>
    </w:tbl>
    <w:p w14:paraId="321689C7" w14:textId="77777777" w:rsidR="0003535F" w:rsidRDefault="0003535F" w:rsidP="00EE11B8">
      <w:pPr>
        <w:spacing w:beforeLines="1" w:before="2" w:afterLines="1" w:after="2"/>
        <w:rPr>
          <w:rFonts w:ascii="Arial" w:hAnsi="Arial" w:cs="Arial"/>
          <w:color w:val="000000"/>
          <w:sz w:val="20"/>
          <w:szCs w:val="20"/>
        </w:rPr>
      </w:pPr>
    </w:p>
    <w:p w14:paraId="79701F5F" w14:textId="77777777" w:rsidR="0003535F" w:rsidRDefault="0003535F">
      <w:pPr>
        <w:rPr>
          <w:rFonts w:ascii="Arial" w:hAnsi="Arial" w:cs="Arial"/>
          <w:color w:val="000000"/>
          <w:sz w:val="20"/>
          <w:szCs w:val="20"/>
        </w:rPr>
      </w:pPr>
      <w:r>
        <w:rPr>
          <w:rFonts w:ascii="Arial" w:hAnsi="Arial" w:cs="Arial"/>
          <w:color w:val="000000"/>
          <w:sz w:val="20"/>
          <w:szCs w:val="20"/>
        </w:rPr>
        <w:br w:type="page"/>
      </w:r>
    </w:p>
    <w:p w14:paraId="0E3F5FD4" w14:textId="25B059C2"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lastRenderedPageBreak/>
        <w:t>These questions relate to ROTEM which seems to be the favourite viscoelastic assay in use at present. Even my humble little hospital has one of these things.</w:t>
      </w:r>
    </w:p>
    <w:p w14:paraId="304C0A8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29/5/17</w:t>
      </w:r>
    </w:p>
    <w:tbl>
      <w:tblPr>
        <w:tblW w:w="0" w:type="auto"/>
        <w:tblCellMar>
          <w:top w:w="15" w:type="dxa"/>
          <w:left w:w="15" w:type="dxa"/>
          <w:bottom w:w="15" w:type="dxa"/>
          <w:right w:w="15" w:type="dxa"/>
        </w:tblCellMar>
        <w:tblLook w:val="04A0" w:firstRow="1" w:lastRow="0" w:firstColumn="1" w:lastColumn="0" w:noHBand="0" w:noVBand="1"/>
      </w:tblPr>
      <w:tblGrid>
        <w:gridCol w:w="3481"/>
        <w:gridCol w:w="5019"/>
      </w:tblGrid>
      <w:tr w:rsidR="00EE11B8" w:rsidRPr="000D4C0F" w14:paraId="539B2B79" w14:textId="77777777" w:rsidTr="00EE11B8">
        <w:trPr>
          <w:trHeight w:val="16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3DA87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Q. It takes about an hour to provide clinically useful information.  TRUE/ 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742CD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6BE88DF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The clot formation information should be ready earlier, fibrinolysis measurement may take about an hour.</w:t>
            </w:r>
          </w:p>
        </w:tc>
      </w:tr>
      <w:tr w:rsidR="00EE11B8" w:rsidRPr="000D4C0F" w14:paraId="15ECEA8E" w14:textId="77777777" w:rsidTr="00EE11B8">
        <w:trPr>
          <w:trHeight w:val="52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DFACC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Q. Will reliably detect platelet dysfunction </w:t>
            </w:r>
            <w:proofErr w:type="gramStart"/>
            <w:r w:rsidRPr="000D4C0F">
              <w:rPr>
                <w:rFonts w:ascii="Arial" w:hAnsi="Arial" w:cs="Arial"/>
                <w:color w:val="000000"/>
                <w:sz w:val="20"/>
                <w:szCs w:val="20"/>
              </w:rPr>
              <w:t>as a result of</w:t>
            </w:r>
            <w:proofErr w:type="gramEnd"/>
            <w:r w:rsidRPr="000D4C0F">
              <w:rPr>
                <w:rFonts w:ascii="Arial" w:hAnsi="Arial" w:cs="Arial"/>
                <w:color w:val="000000"/>
                <w:sz w:val="20"/>
                <w:szCs w:val="20"/>
              </w:rPr>
              <w:t xml:space="preserve"> </w:t>
            </w:r>
            <w:proofErr w:type="spellStart"/>
            <w:r w:rsidRPr="000D4C0F">
              <w:rPr>
                <w:rFonts w:ascii="Arial" w:hAnsi="Arial" w:cs="Arial"/>
                <w:color w:val="000000"/>
                <w:sz w:val="20"/>
                <w:szCs w:val="20"/>
              </w:rPr>
              <w:t>clopidogrel</w:t>
            </w:r>
            <w:proofErr w:type="spellEnd"/>
            <w:r w:rsidRPr="000D4C0F">
              <w:rPr>
                <w:rFonts w:ascii="Arial" w:hAnsi="Arial" w:cs="Arial"/>
                <w:color w:val="000000"/>
                <w:sz w:val="20"/>
                <w:szCs w:val="20"/>
              </w:rPr>
              <w:t xml:space="preserve"> therapy.  TRUE/ 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F436B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08E4F8D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Different additives to the ROTEM cup will be able to detect the effect of platelets on clotting</w:t>
            </w:r>
          </w:p>
          <w:p w14:paraId="5329E94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FIBTEM reagent contains </w:t>
            </w:r>
            <w:proofErr w:type="spellStart"/>
            <w:r w:rsidRPr="000D4C0F">
              <w:rPr>
                <w:rFonts w:ascii="Arial" w:hAnsi="Arial" w:cs="Arial"/>
                <w:color w:val="000000"/>
                <w:sz w:val="20"/>
                <w:szCs w:val="20"/>
              </w:rPr>
              <w:t>ctyochalasin</w:t>
            </w:r>
            <w:proofErr w:type="spellEnd"/>
            <w:r w:rsidRPr="000D4C0F">
              <w:rPr>
                <w:rFonts w:ascii="Arial" w:hAnsi="Arial" w:cs="Arial"/>
                <w:color w:val="000000"/>
                <w:sz w:val="20"/>
                <w:szCs w:val="20"/>
              </w:rPr>
              <w:t xml:space="preserve"> D (platelet inhibitor) so clot will be independent of platelet function</w:t>
            </w:r>
          </w:p>
          <w:p w14:paraId="09E6241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EXTEM reagent doesn't inhibit platelets: </w:t>
            </w:r>
            <w:proofErr w:type="gramStart"/>
            <w:r w:rsidRPr="000D4C0F">
              <w:rPr>
                <w:rFonts w:ascii="Arial" w:hAnsi="Arial" w:cs="Arial"/>
                <w:color w:val="000000"/>
                <w:sz w:val="20"/>
                <w:szCs w:val="20"/>
              </w:rPr>
              <w:t>so</w:t>
            </w:r>
            <w:proofErr w:type="gramEnd"/>
            <w:r w:rsidRPr="000D4C0F">
              <w:rPr>
                <w:rFonts w:ascii="Arial" w:hAnsi="Arial" w:cs="Arial"/>
                <w:color w:val="000000"/>
                <w:sz w:val="20"/>
                <w:szCs w:val="20"/>
              </w:rPr>
              <w:t xml:space="preserve"> difference between EXTEM and FIBTEM is the clotting action due to platelets</w:t>
            </w:r>
          </w:p>
          <w:p w14:paraId="5D03C9D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However: you can't tell the difference between platelet dysfunction due to </w:t>
            </w:r>
            <w:proofErr w:type="spellStart"/>
            <w:r w:rsidRPr="000D4C0F">
              <w:rPr>
                <w:rFonts w:ascii="Arial" w:hAnsi="Arial" w:cs="Arial"/>
                <w:color w:val="000000"/>
                <w:sz w:val="20"/>
                <w:szCs w:val="20"/>
              </w:rPr>
              <w:t>clopidogrel</w:t>
            </w:r>
            <w:proofErr w:type="spellEnd"/>
            <w:r w:rsidRPr="000D4C0F">
              <w:rPr>
                <w:rFonts w:ascii="Arial" w:hAnsi="Arial" w:cs="Arial"/>
                <w:color w:val="000000"/>
                <w:sz w:val="20"/>
                <w:szCs w:val="20"/>
              </w:rPr>
              <w:t xml:space="preserve"> and that due to aspirin if patient is on both aspirin and </w:t>
            </w:r>
            <w:proofErr w:type="spellStart"/>
            <w:r w:rsidRPr="000D4C0F">
              <w:rPr>
                <w:rFonts w:ascii="Arial" w:hAnsi="Arial" w:cs="Arial"/>
                <w:color w:val="000000"/>
                <w:sz w:val="20"/>
                <w:szCs w:val="20"/>
              </w:rPr>
              <w:t>clopidogrel</w:t>
            </w:r>
            <w:proofErr w:type="spellEnd"/>
            <w:r w:rsidRPr="000D4C0F">
              <w:rPr>
                <w:rFonts w:ascii="Arial" w:hAnsi="Arial" w:cs="Arial"/>
                <w:color w:val="000000"/>
                <w:sz w:val="20"/>
                <w:szCs w:val="20"/>
              </w:rPr>
              <w:t>, just overall platelet dysfunction</w:t>
            </w:r>
          </w:p>
          <w:p w14:paraId="7563397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TEG can tell the difference with difference reagents added</w:t>
            </w:r>
          </w:p>
          <w:p w14:paraId="7AA137F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w:t>
            </w:r>
            <w:proofErr w:type="spellStart"/>
            <w:r w:rsidRPr="000D4C0F">
              <w:rPr>
                <w:rFonts w:ascii="Arial" w:hAnsi="Arial" w:cs="Arial"/>
                <w:color w:val="000000"/>
                <w:sz w:val="20"/>
                <w:szCs w:val="20"/>
              </w:rPr>
              <w:t>PlateletMapping</w:t>
            </w:r>
            <w:proofErr w:type="spellEnd"/>
            <w:r w:rsidRPr="000D4C0F">
              <w:rPr>
                <w:rFonts w:ascii="Arial" w:hAnsi="Arial" w:cs="Arial"/>
                <w:color w:val="000000"/>
                <w:sz w:val="20"/>
                <w:szCs w:val="20"/>
              </w:rPr>
              <w:t xml:space="preserve"> system</w:t>
            </w:r>
          </w:p>
        </w:tc>
      </w:tr>
      <w:tr w:rsidR="00EE11B8" w:rsidRPr="000D4C0F" w14:paraId="41F9DD15" w14:textId="77777777" w:rsidTr="00EE11B8">
        <w:trPr>
          <w:trHeight w:val="21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EF0BC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Q. Reliably detects the presence of heparin therapy.  TRUE/ 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A2872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2B27210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Reagents:</w:t>
            </w:r>
          </w:p>
          <w:p w14:paraId="172A14A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HEPTEM: contains </w:t>
            </w:r>
            <w:proofErr w:type="spellStart"/>
            <w:r w:rsidRPr="000D4C0F">
              <w:rPr>
                <w:rFonts w:ascii="Arial" w:hAnsi="Arial" w:cs="Arial"/>
                <w:color w:val="000000"/>
                <w:sz w:val="20"/>
                <w:szCs w:val="20"/>
              </w:rPr>
              <w:t>hepatinase</w:t>
            </w:r>
            <w:proofErr w:type="spellEnd"/>
          </w:p>
          <w:p w14:paraId="44673D1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compared to INTEM</w:t>
            </w:r>
          </w:p>
          <w:p w14:paraId="479F367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can detect coagulation inhibition due to heparin</w:t>
            </w:r>
          </w:p>
        </w:tc>
      </w:tr>
      <w:tr w:rsidR="00EE11B8" w:rsidRPr="000D4C0F" w14:paraId="7C7BABA6" w14:textId="77777777" w:rsidTr="00EE11B8">
        <w:trPr>
          <w:trHeight w:val="19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A344A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Q. Can detect primary and delayed fibrinolysis.  TRUE/ 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8D5BD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0509F2A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LY30 and LY60</w:t>
            </w:r>
          </w:p>
          <w:p w14:paraId="69AF6BC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measures of clot strength at 30 and 60 minutes</w:t>
            </w:r>
          </w:p>
          <w:p w14:paraId="09C5989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gives indication of how quickly fibrinolysis is </w:t>
            </w:r>
            <w:proofErr w:type="spellStart"/>
            <w:r w:rsidRPr="000D4C0F">
              <w:rPr>
                <w:rFonts w:ascii="Arial" w:hAnsi="Arial" w:cs="Arial"/>
                <w:color w:val="000000"/>
                <w:sz w:val="20"/>
                <w:szCs w:val="20"/>
              </w:rPr>
              <w:t>occuring</w:t>
            </w:r>
            <w:proofErr w:type="spellEnd"/>
          </w:p>
        </w:tc>
      </w:tr>
      <w:tr w:rsidR="00EE11B8" w:rsidRPr="000D4C0F" w14:paraId="51F38D1C" w14:textId="77777777" w:rsidTr="00EE11B8">
        <w:trPr>
          <w:trHeight w:val="27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74F47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lastRenderedPageBreak/>
              <w:t>Q. Will be abnormal if the patient is hypothermic.  TRUE/ 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D462E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52E3560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You can alter the operating temperature of the machine so that it's the same as the patient</w:t>
            </w:r>
          </w:p>
          <w:p w14:paraId="7667BB5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by comparing results of altered temp to 37C: can work out the effect temp is having on clotting</w:t>
            </w:r>
          </w:p>
          <w:p w14:paraId="048A8A9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w:t>
            </w:r>
            <w:proofErr w:type="gramStart"/>
            <w:r w:rsidRPr="000D4C0F">
              <w:rPr>
                <w:rFonts w:ascii="Arial" w:hAnsi="Arial" w:cs="Arial"/>
                <w:color w:val="000000"/>
                <w:sz w:val="20"/>
                <w:szCs w:val="20"/>
              </w:rPr>
              <w:t>so</w:t>
            </w:r>
            <w:proofErr w:type="gramEnd"/>
            <w:r w:rsidRPr="000D4C0F">
              <w:rPr>
                <w:rFonts w:ascii="Arial" w:hAnsi="Arial" w:cs="Arial"/>
                <w:color w:val="000000"/>
                <w:sz w:val="20"/>
                <w:szCs w:val="20"/>
              </w:rPr>
              <w:t xml:space="preserve"> would only be abnormal if you didn't know the patient was hypothermic</w:t>
            </w:r>
          </w:p>
        </w:tc>
      </w:tr>
    </w:tbl>
    <w:p w14:paraId="0779453D" w14:textId="77777777" w:rsidR="00EE11B8" w:rsidRPr="000D4C0F" w:rsidRDefault="00EE11B8" w:rsidP="00EE11B8">
      <w:pPr>
        <w:spacing w:after="240"/>
        <w:rPr>
          <w:rFonts w:ascii="Arial" w:eastAsia="Times New Roman" w:hAnsi="Arial" w:cs="Arial"/>
          <w:sz w:val="20"/>
          <w:szCs w:val="20"/>
        </w:rPr>
      </w:pPr>
    </w:p>
    <w:p w14:paraId="5261F55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u w:val="single"/>
        </w:rPr>
        <w:t>METABOLIC</w:t>
      </w:r>
    </w:p>
    <w:p w14:paraId="130F30E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Niki</w:t>
      </w:r>
    </w:p>
    <w:p w14:paraId="48D3DD44" w14:textId="77777777" w:rsidR="00EE11B8" w:rsidRPr="000D4C0F" w:rsidRDefault="00EE11B8" w:rsidP="00EE11B8">
      <w:pPr>
        <w:spacing w:after="0"/>
        <w:rPr>
          <w:rFonts w:ascii="Arial" w:eastAsia="Times New Roman" w:hAnsi="Arial" w:cs="Arial"/>
          <w:sz w:val="20"/>
          <w:szCs w:val="20"/>
        </w:rPr>
      </w:pPr>
    </w:p>
    <w:p w14:paraId="02DC614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Whilst fasting for a minor surgical procedure last week, I had plenty of time to ponder this topic…</w:t>
      </w:r>
    </w:p>
    <w:p w14:paraId="5B8BD580" w14:textId="77777777" w:rsidR="00EE11B8" w:rsidRPr="000D4C0F" w:rsidRDefault="0003535F" w:rsidP="00EE11B8">
      <w:pPr>
        <w:spacing w:beforeLines="1" w:before="2" w:afterLines="1" w:after="2"/>
        <w:rPr>
          <w:rFonts w:ascii="Arial" w:hAnsi="Arial" w:cs="Arial"/>
          <w:sz w:val="20"/>
          <w:szCs w:val="20"/>
        </w:rPr>
      </w:pPr>
      <w:hyperlink r:id="rId51" w:history="1">
        <w:r w:rsidR="00EE11B8" w:rsidRPr="000D4C0F">
          <w:rPr>
            <w:rFonts w:ascii="Arial" w:hAnsi="Arial" w:cs="Arial"/>
            <w:color w:val="1155CC"/>
            <w:sz w:val="20"/>
            <w:szCs w:val="20"/>
            <w:u w:val="single"/>
          </w:rPr>
          <w:t>BT_PO 1.83</w:t>
        </w:r>
      </w:hyperlink>
      <w:r w:rsidR="00EE11B8" w:rsidRPr="000D4C0F">
        <w:rPr>
          <w:rFonts w:ascii="Arial" w:hAnsi="Arial" w:cs="Arial"/>
          <w:color w:val="000000"/>
          <w:sz w:val="20"/>
          <w:szCs w:val="20"/>
        </w:rPr>
        <w:t xml:space="preserve"> Describe the physiological consequences of starvation</w:t>
      </w:r>
    </w:p>
    <w:tbl>
      <w:tblPr>
        <w:tblW w:w="0" w:type="auto"/>
        <w:tblCellMar>
          <w:top w:w="15" w:type="dxa"/>
          <w:left w:w="15" w:type="dxa"/>
          <w:bottom w:w="15" w:type="dxa"/>
          <w:right w:w="15" w:type="dxa"/>
        </w:tblCellMar>
        <w:tblLook w:val="04A0" w:firstRow="1" w:lastRow="0" w:firstColumn="1" w:lastColumn="0" w:noHBand="0" w:noVBand="1"/>
      </w:tblPr>
      <w:tblGrid>
        <w:gridCol w:w="3054"/>
        <w:gridCol w:w="5446"/>
      </w:tblGrid>
      <w:tr w:rsidR="00EE11B8" w:rsidRPr="000D4C0F" w14:paraId="1B1DDD01" w14:textId="77777777" w:rsidTr="00EE11B8">
        <w:trPr>
          <w:trHeight w:val="7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8A760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Prolonged starvation reduces immune function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DDE16D"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?True</w:t>
            </w:r>
            <w:proofErr w:type="gramEnd"/>
          </w:p>
        </w:tc>
      </w:tr>
      <w:tr w:rsidR="00EE11B8" w:rsidRPr="000D4C0F" w14:paraId="638A0C82" w14:textId="77777777" w:rsidTr="00EE11B8">
        <w:trPr>
          <w:trHeight w:val="31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B4310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Brain and nerves, renal medulla, red blood cells are obligate glucose consumers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C8AB5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3761D005" w14:textId="77777777" w:rsidR="00EE11B8" w:rsidRPr="000D4C0F" w:rsidRDefault="00EE11B8" w:rsidP="00EE11B8">
            <w:pPr>
              <w:spacing w:after="0"/>
              <w:rPr>
                <w:rFonts w:ascii="Arial" w:eastAsia="Times New Roman" w:hAnsi="Arial" w:cs="Arial"/>
                <w:sz w:val="20"/>
                <w:szCs w:val="20"/>
              </w:rPr>
            </w:pPr>
          </w:p>
          <w:p w14:paraId="3E76181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Brain can use ketone oxidation</w:t>
            </w:r>
          </w:p>
          <w:p w14:paraId="538841F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Power and Kam, p 375</w:t>
            </w:r>
          </w:p>
          <w:p w14:paraId="2D577F5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Renal medulla and RBCs use glucose, which can be synthesized via gluconeogenesis but not sure if renal medulla is obligate</w:t>
            </w:r>
          </w:p>
          <w:p w14:paraId="10BDFC7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w:t>
            </w:r>
            <w:proofErr w:type="gramStart"/>
            <w:r w:rsidRPr="000D4C0F">
              <w:rPr>
                <w:rFonts w:ascii="Arial" w:hAnsi="Arial" w:cs="Arial"/>
                <w:color w:val="000000"/>
                <w:sz w:val="20"/>
                <w:szCs w:val="20"/>
              </w:rPr>
              <w:t>pretty sure</w:t>
            </w:r>
            <w:proofErr w:type="gramEnd"/>
            <w:r w:rsidRPr="000D4C0F">
              <w:rPr>
                <w:rFonts w:ascii="Arial" w:hAnsi="Arial" w:cs="Arial"/>
                <w:color w:val="000000"/>
                <w:sz w:val="20"/>
                <w:szCs w:val="20"/>
              </w:rPr>
              <w:t xml:space="preserve"> RBCs are only obligate glucose users</w:t>
            </w:r>
          </w:p>
        </w:tc>
      </w:tr>
      <w:tr w:rsidR="00EE11B8" w:rsidRPr="000D4C0F" w14:paraId="6D54FC77" w14:textId="77777777" w:rsidTr="00EE11B8">
        <w:trPr>
          <w:trHeight w:val="28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0EBD6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Adaptive </w:t>
            </w:r>
            <w:proofErr w:type="spellStart"/>
            <w:r w:rsidRPr="000D4C0F">
              <w:rPr>
                <w:rFonts w:ascii="Arial" w:hAnsi="Arial" w:cs="Arial"/>
                <w:color w:val="000000"/>
                <w:sz w:val="20"/>
                <w:szCs w:val="20"/>
              </w:rPr>
              <w:t>reponses</w:t>
            </w:r>
            <w:proofErr w:type="spellEnd"/>
            <w:r w:rsidRPr="000D4C0F">
              <w:rPr>
                <w:rFonts w:ascii="Arial" w:hAnsi="Arial" w:cs="Arial"/>
                <w:color w:val="000000"/>
                <w:sz w:val="20"/>
                <w:szCs w:val="20"/>
              </w:rPr>
              <w:t xml:space="preserve"> to starvation aim for conservation of energy and protein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85F58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1028602F" w14:textId="77777777" w:rsidR="00EE11B8" w:rsidRPr="000D4C0F" w:rsidRDefault="00EE11B8" w:rsidP="00EE11B8">
            <w:pPr>
              <w:spacing w:after="0"/>
              <w:rPr>
                <w:rFonts w:ascii="Arial" w:eastAsia="Times New Roman" w:hAnsi="Arial" w:cs="Arial"/>
                <w:sz w:val="20"/>
                <w:szCs w:val="20"/>
              </w:rPr>
            </w:pPr>
          </w:p>
          <w:p w14:paraId="77FEAA6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Plasma protein levels are maintained during starvation until body protein stores are markedly depleted. (</w:t>
            </w:r>
            <w:proofErr w:type="spellStart"/>
            <w:r w:rsidRPr="000D4C0F">
              <w:rPr>
                <w:rFonts w:ascii="Arial" w:hAnsi="Arial" w:cs="Arial"/>
                <w:color w:val="000000"/>
                <w:sz w:val="20"/>
                <w:szCs w:val="20"/>
              </w:rPr>
              <w:t>Ganong</w:t>
            </w:r>
            <w:proofErr w:type="spellEnd"/>
            <w:r w:rsidRPr="000D4C0F">
              <w:rPr>
                <w:rFonts w:ascii="Arial" w:hAnsi="Arial" w:cs="Arial"/>
                <w:color w:val="000000"/>
                <w:sz w:val="20"/>
                <w:szCs w:val="20"/>
              </w:rPr>
              <w:t xml:space="preserve"> </w:t>
            </w:r>
            <w:proofErr w:type="spellStart"/>
            <w:r w:rsidRPr="000D4C0F">
              <w:rPr>
                <w:rFonts w:ascii="Arial" w:hAnsi="Arial" w:cs="Arial"/>
                <w:color w:val="000000"/>
                <w:sz w:val="20"/>
                <w:szCs w:val="20"/>
              </w:rPr>
              <w:t>pg</w:t>
            </w:r>
            <w:proofErr w:type="spellEnd"/>
            <w:r w:rsidRPr="000D4C0F">
              <w:rPr>
                <w:rFonts w:ascii="Arial" w:hAnsi="Arial" w:cs="Arial"/>
                <w:color w:val="000000"/>
                <w:sz w:val="20"/>
                <w:szCs w:val="20"/>
              </w:rPr>
              <w:t xml:space="preserve"> 565)</w:t>
            </w:r>
          </w:p>
          <w:p w14:paraId="7FDB8475" w14:textId="77777777" w:rsidR="00EE11B8" w:rsidRPr="000D4C0F" w:rsidRDefault="00EE11B8" w:rsidP="00EE11B8">
            <w:pPr>
              <w:spacing w:after="0"/>
              <w:rPr>
                <w:rFonts w:ascii="Arial" w:eastAsia="Times New Roman" w:hAnsi="Arial" w:cs="Arial"/>
                <w:sz w:val="20"/>
                <w:szCs w:val="20"/>
              </w:rPr>
            </w:pPr>
          </w:p>
          <w:p w14:paraId="23757D4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T3 levels decreased: conserve calories by restricting tissue metabolism. (</w:t>
            </w:r>
            <w:proofErr w:type="spellStart"/>
            <w:r w:rsidRPr="000D4C0F">
              <w:rPr>
                <w:rFonts w:ascii="Arial" w:hAnsi="Arial" w:cs="Arial"/>
                <w:color w:val="000000"/>
                <w:sz w:val="20"/>
                <w:szCs w:val="20"/>
              </w:rPr>
              <w:t>Ganong</w:t>
            </w:r>
            <w:proofErr w:type="spellEnd"/>
            <w:r w:rsidRPr="000D4C0F">
              <w:rPr>
                <w:rFonts w:ascii="Arial" w:hAnsi="Arial" w:cs="Arial"/>
                <w:color w:val="000000"/>
                <w:sz w:val="20"/>
                <w:szCs w:val="20"/>
              </w:rPr>
              <w:t xml:space="preserve"> </w:t>
            </w:r>
            <w:proofErr w:type="spellStart"/>
            <w:r w:rsidRPr="000D4C0F">
              <w:rPr>
                <w:rFonts w:ascii="Arial" w:hAnsi="Arial" w:cs="Arial"/>
                <w:color w:val="000000"/>
                <w:sz w:val="20"/>
                <w:szCs w:val="20"/>
              </w:rPr>
              <w:t>pg</w:t>
            </w:r>
            <w:proofErr w:type="spellEnd"/>
            <w:r w:rsidRPr="000D4C0F">
              <w:rPr>
                <w:rFonts w:ascii="Arial" w:hAnsi="Arial" w:cs="Arial"/>
                <w:color w:val="000000"/>
                <w:sz w:val="20"/>
                <w:szCs w:val="20"/>
              </w:rPr>
              <w:t xml:space="preserve"> 345)</w:t>
            </w:r>
          </w:p>
        </w:tc>
      </w:tr>
      <w:tr w:rsidR="00EE11B8" w:rsidRPr="000D4C0F" w14:paraId="33939483" w14:textId="77777777" w:rsidTr="00EE11B8">
        <w:trPr>
          <w:trHeight w:val="19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6646F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lastRenderedPageBreak/>
              <w:t>Muscle glycogen is freely available as a source of blood glucose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BDFEC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79E4BC6F" w14:textId="77777777" w:rsidR="00EE11B8" w:rsidRPr="000D4C0F" w:rsidRDefault="00EE11B8" w:rsidP="00EE11B8">
            <w:pPr>
              <w:spacing w:after="0"/>
              <w:rPr>
                <w:rFonts w:ascii="Arial" w:eastAsia="Times New Roman" w:hAnsi="Arial" w:cs="Arial"/>
                <w:sz w:val="20"/>
                <w:szCs w:val="20"/>
              </w:rPr>
            </w:pPr>
          </w:p>
          <w:p w14:paraId="571DF6D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Can't be mobilised as source of blood glucose, only glycogen in the liver is able to be mobilised to the blood. Muscle glycogen is only available for muscle metabolism</w:t>
            </w:r>
          </w:p>
        </w:tc>
      </w:tr>
      <w:tr w:rsidR="00EE11B8" w:rsidRPr="000D4C0F" w14:paraId="6E7BDA76" w14:textId="77777777" w:rsidTr="00EE11B8">
        <w:trPr>
          <w:trHeight w:val="25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B5297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During starvation, the gastrointestinal tract has an enhanced ability to digest food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04F68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6D725E46" w14:textId="77777777" w:rsidR="00EE11B8" w:rsidRPr="000D4C0F" w:rsidRDefault="00EE11B8" w:rsidP="00EE11B8">
            <w:pPr>
              <w:spacing w:after="0"/>
              <w:rPr>
                <w:rFonts w:ascii="Arial" w:eastAsia="Times New Roman" w:hAnsi="Arial" w:cs="Arial"/>
                <w:sz w:val="20"/>
                <w:szCs w:val="20"/>
              </w:rPr>
            </w:pPr>
          </w:p>
          <w:p w14:paraId="57979D5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Evidence suggests that the peptidase activities of the brush border and the mucosal cell cytoplasm are increased by resection of part of the ileum and that they are </w:t>
            </w:r>
            <w:proofErr w:type="spellStart"/>
            <w:r w:rsidRPr="000D4C0F">
              <w:rPr>
                <w:rFonts w:ascii="Arial" w:hAnsi="Arial" w:cs="Arial"/>
                <w:color w:val="000000"/>
                <w:sz w:val="20"/>
                <w:szCs w:val="20"/>
              </w:rPr>
              <w:t>indepen</w:t>
            </w:r>
            <w:proofErr w:type="spellEnd"/>
            <w:r w:rsidRPr="000D4C0F">
              <w:rPr>
                <w:rFonts w:ascii="Arial" w:hAnsi="Arial" w:cs="Arial"/>
                <w:color w:val="000000"/>
                <w:sz w:val="20"/>
                <w:szCs w:val="20"/>
              </w:rPr>
              <w:t xml:space="preserve">- </w:t>
            </w:r>
            <w:proofErr w:type="spellStart"/>
            <w:r w:rsidRPr="000D4C0F">
              <w:rPr>
                <w:rFonts w:ascii="Arial" w:hAnsi="Arial" w:cs="Arial"/>
                <w:color w:val="000000"/>
                <w:sz w:val="20"/>
                <w:szCs w:val="20"/>
              </w:rPr>
              <w:t>dently</w:t>
            </w:r>
            <w:proofErr w:type="spellEnd"/>
            <w:r w:rsidRPr="000D4C0F">
              <w:rPr>
                <w:rFonts w:ascii="Arial" w:hAnsi="Arial" w:cs="Arial"/>
                <w:color w:val="000000"/>
                <w:sz w:val="20"/>
                <w:szCs w:val="20"/>
              </w:rPr>
              <w:t xml:space="preserve"> altered in starvation. (</w:t>
            </w:r>
            <w:proofErr w:type="spellStart"/>
            <w:r w:rsidRPr="000D4C0F">
              <w:rPr>
                <w:rFonts w:ascii="Arial" w:hAnsi="Arial" w:cs="Arial"/>
                <w:color w:val="000000"/>
                <w:sz w:val="20"/>
                <w:szCs w:val="20"/>
              </w:rPr>
              <w:t>Ganong</w:t>
            </w:r>
            <w:proofErr w:type="spellEnd"/>
            <w:r w:rsidRPr="000D4C0F">
              <w:rPr>
                <w:rFonts w:ascii="Arial" w:hAnsi="Arial" w:cs="Arial"/>
                <w:color w:val="000000"/>
                <w:sz w:val="20"/>
                <w:szCs w:val="20"/>
              </w:rPr>
              <w:t xml:space="preserve"> 482/3)</w:t>
            </w:r>
          </w:p>
        </w:tc>
      </w:tr>
    </w:tbl>
    <w:p w14:paraId="2078C22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I visited Canberra towards the end of last year to watch one of my children run. In my (large) amount of free time, I visited the National Portrait Gallery, where I happened upon this portrait of</w:t>
      </w:r>
      <w:hyperlink r:id="rId52" w:history="1">
        <w:r w:rsidRPr="000D4C0F">
          <w:rPr>
            <w:rFonts w:ascii="Arial" w:hAnsi="Arial" w:cs="Arial"/>
            <w:color w:val="000000"/>
            <w:sz w:val="20"/>
            <w:szCs w:val="20"/>
            <w:u w:val="single"/>
          </w:rPr>
          <w:t xml:space="preserve"> </w:t>
        </w:r>
        <w:r w:rsidRPr="000D4C0F">
          <w:rPr>
            <w:rFonts w:ascii="Arial" w:hAnsi="Arial" w:cs="Arial"/>
            <w:color w:val="1155CC"/>
            <w:sz w:val="20"/>
            <w:szCs w:val="20"/>
            <w:u w:val="single"/>
          </w:rPr>
          <w:t>Derek Denton</w:t>
        </w:r>
      </w:hyperlink>
      <w:r w:rsidRPr="000D4C0F">
        <w:rPr>
          <w:rFonts w:ascii="Arial" w:hAnsi="Arial" w:cs="Arial"/>
          <w:color w:val="000000"/>
          <w:sz w:val="20"/>
          <w:szCs w:val="20"/>
        </w:rPr>
        <w:t>, the Australian scientist who discovered the mechanism of thirst.</w:t>
      </w:r>
    </w:p>
    <w:p w14:paraId="53BC16C5" w14:textId="77777777" w:rsidR="00EE11B8" w:rsidRPr="000D4C0F" w:rsidRDefault="0003535F" w:rsidP="00EE11B8">
      <w:pPr>
        <w:spacing w:beforeLines="1" w:before="2" w:afterLines="1" w:after="2"/>
        <w:rPr>
          <w:rFonts w:ascii="Arial" w:hAnsi="Arial" w:cs="Arial"/>
          <w:sz w:val="20"/>
          <w:szCs w:val="20"/>
        </w:rPr>
      </w:pPr>
      <w:hyperlink r:id="rId53" w:history="1">
        <w:r w:rsidR="00EE11B8" w:rsidRPr="000D4C0F">
          <w:rPr>
            <w:rFonts w:ascii="Arial" w:hAnsi="Arial" w:cs="Arial"/>
            <w:color w:val="1155CC"/>
            <w:sz w:val="20"/>
            <w:szCs w:val="20"/>
            <w:u w:val="single"/>
          </w:rPr>
          <w:t>BT_PO 1.76</w:t>
        </w:r>
      </w:hyperlink>
      <w:r w:rsidR="00EE11B8" w:rsidRPr="000D4C0F">
        <w:rPr>
          <w:rFonts w:ascii="Arial" w:hAnsi="Arial" w:cs="Arial"/>
          <w:color w:val="000000"/>
          <w:sz w:val="20"/>
          <w:szCs w:val="20"/>
        </w:rPr>
        <w:t xml:space="preserve">  Describe the regulation of osmolality</w:t>
      </w:r>
    </w:p>
    <w:tbl>
      <w:tblPr>
        <w:tblW w:w="0" w:type="auto"/>
        <w:tblCellMar>
          <w:top w:w="15" w:type="dxa"/>
          <w:left w:w="15" w:type="dxa"/>
          <w:bottom w:w="15" w:type="dxa"/>
          <w:right w:w="15" w:type="dxa"/>
        </w:tblCellMar>
        <w:tblLook w:val="04A0" w:firstRow="1" w:lastRow="0" w:firstColumn="1" w:lastColumn="0" w:noHBand="0" w:noVBand="1"/>
      </w:tblPr>
      <w:tblGrid>
        <w:gridCol w:w="4804"/>
        <w:gridCol w:w="3696"/>
      </w:tblGrid>
      <w:tr w:rsidR="00EE11B8" w:rsidRPr="000D4C0F" w14:paraId="437292EB" w14:textId="77777777" w:rsidTr="00EE11B8">
        <w:trPr>
          <w:trHeight w:val="10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C278E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The factors that regulate vasopressin secretion also regulate thirst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A520F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75EF797A" w14:textId="77777777" w:rsidR="00EE11B8" w:rsidRPr="000D4C0F" w:rsidRDefault="00EE11B8" w:rsidP="00EE11B8">
            <w:pPr>
              <w:spacing w:after="0"/>
              <w:rPr>
                <w:rFonts w:ascii="Arial" w:eastAsia="Times New Roman" w:hAnsi="Arial" w:cs="Arial"/>
                <w:sz w:val="20"/>
                <w:szCs w:val="20"/>
              </w:rPr>
            </w:pPr>
          </w:p>
          <w:p w14:paraId="7F1428E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Angiotensin II and SNS</w:t>
            </w:r>
          </w:p>
        </w:tc>
      </w:tr>
      <w:tr w:rsidR="00EE11B8" w:rsidRPr="000D4C0F" w14:paraId="14BE573A" w14:textId="77777777" w:rsidTr="00EE11B8">
        <w:trPr>
          <w:trHeight w:val="16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7B093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Vasopressin is synthesised in the posterior pituitary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1DD75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57DA8283" w14:textId="77777777" w:rsidR="00EE11B8" w:rsidRPr="000D4C0F" w:rsidRDefault="00EE11B8" w:rsidP="00EE11B8">
            <w:pPr>
              <w:spacing w:after="0"/>
              <w:rPr>
                <w:rFonts w:ascii="Arial" w:eastAsia="Times New Roman" w:hAnsi="Arial" w:cs="Arial"/>
                <w:sz w:val="20"/>
                <w:szCs w:val="20"/>
              </w:rPr>
            </w:pPr>
          </w:p>
          <w:p w14:paraId="74CDC2F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Synthesised in the hypothalamus, transported to posterior pituitary where it is release.</w:t>
            </w:r>
          </w:p>
        </w:tc>
      </w:tr>
      <w:tr w:rsidR="00EE11B8" w:rsidRPr="000D4C0F" w14:paraId="13035F2F" w14:textId="77777777" w:rsidTr="00EE11B8">
        <w:trPr>
          <w:trHeight w:val="10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25148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Most of plasma’s osmolality is due to Na+ and its accompanying ions, CL- and HCO3-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914B5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tc>
      </w:tr>
      <w:tr w:rsidR="00EE11B8" w:rsidRPr="000D4C0F" w14:paraId="1948876C" w14:textId="77777777" w:rsidTr="00EE11B8">
        <w:trPr>
          <w:trHeight w:val="10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67521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Hypovolaemia stimulates thirst via angiotensin II acting at sites outside the blood brain </w:t>
            </w:r>
            <w:proofErr w:type="gramStart"/>
            <w:r w:rsidRPr="000D4C0F">
              <w:rPr>
                <w:rFonts w:ascii="Arial" w:hAnsi="Arial" w:cs="Arial"/>
                <w:color w:val="000000"/>
                <w:sz w:val="20"/>
                <w:szCs w:val="20"/>
              </w:rPr>
              <w:t>barrier  TRUE</w:t>
            </w:r>
            <w:proofErr w:type="gramEnd"/>
            <w:r w:rsidRPr="000D4C0F">
              <w:rPr>
                <w:rFonts w:ascii="Arial" w:hAnsi="Arial" w:cs="Arial"/>
                <w:color w:val="000000"/>
                <w:sz w:val="20"/>
                <w:szCs w:val="20"/>
              </w:rPr>
              <w:t>/FALSE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C5D35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tc>
      </w:tr>
      <w:tr w:rsidR="00EE11B8" w:rsidRPr="000D4C0F" w14:paraId="3334F2DD" w14:textId="77777777" w:rsidTr="00EE11B8">
        <w:trPr>
          <w:trHeight w:val="7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7FE82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Aldosterone is responsible for regulating plasma osmolality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FA7A5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tc>
      </w:tr>
    </w:tbl>
    <w:p w14:paraId="1155E127" w14:textId="77777777" w:rsidR="00EE11B8" w:rsidRPr="000D4C0F" w:rsidRDefault="00EE11B8" w:rsidP="00EE11B8">
      <w:pPr>
        <w:spacing w:after="0"/>
        <w:rPr>
          <w:rFonts w:ascii="Arial" w:eastAsia="Times New Roman" w:hAnsi="Arial" w:cs="Arial"/>
          <w:sz w:val="20"/>
          <w:szCs w:val="20"/>
        </w:rPr>
      </w:pPr>
    </w:p>
    <w:p w14:paraId="3D064214" w14:textId="77777777" w:rsidR="0003535F" w:rsidRDefault="0003535F">
      <w:pPr>
        <w:rPr>
          <w:rFonts w:ascii="Arial" w:hAnsi="Arial" w:cs="Arial"/>
          <w:bCs/>
          <w:color w:val="FF0000"/>
          <w:sz w:val="20"/>
          <w:szCs w:val="20"/>
          <w:u w:val="single"/>
        </w:rPr>
      </w:pPr>
      <w:r>
        <w:rPr>
          <w:rFonts w:ascii="Arial" w:hAnsi="Arial" w:cs="Arial"/>
          <w:bCs/>
          <w:color w:val="FF0000"/>
          <w:sz w:val="20"/>
          <w:szCs w:val="20"/>
          <w:u w:val="single"/>
        </w:rPr>
        <w:br w:type="page"/>
      </w:r>
    </w:p>
    <w:p w14:paraId="26AB58FB" w14:textId="5D706CAE"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u w:val="single"/>
        </w:rPr>
        <w:lastRenderedPageBreak/>
        <w:t>NERVOUS</w:t>
      </w:r>
    </w:p>
    <w:p w14:paraId="1681576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Niki</w:t>
      </w:r>
    </w:p>
    <w:p w14:paraId="7B039396" w14:textId="77777777" w:rsidR="00EE11B8" w:rsidRPr="000D4C0F" w:rsidRDefault="00EE11B8" w:rsidP="00EE11B8">
      <w:pPr>
        <w:spacing w:after="0"/>
        <w:rPr>
          <w:rFonts w:ascii="Arial" w:eastAsia="Times New Roman" w:hAnsi="Arial" w:cs="Arial"/>
          <w:sz w:val="20"/>
          <w:szCs w:val="20"/>
        </w:rPr>
      </w:pPr>
    </w:p>
    <w:p w14:paraId="5341DB0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This is the first of three posts on the EEG – 1) the basic physiology, 2) how drugs affect the EEG, and 3) quantitative EEG monitors.</w:t>
      </w:r>
    </w:p>
    <w:p w14:paraId="207C66F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Inferring the state of consciousness by analysing electrical voltages on the surface of the forehead may seem a bit like trying to see who is winning the football by holding a voltmeter up to the TV screen. However, as reversible obliteration of consciousness is our core business, and the electroencephalogram (EEG) is one of the few ways to observe the effect of drugs on the brain, it is important to understand some basics of the EEG, in part so that the various claims made for quantitative EEG devices can be assessed critically.</w:t>
      </w:r>
    </w:p>
    <w:p w14:paraId="5F881B1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Useful resources include the 8th Ed of Miller, especially Chapter 17, which is available online from the ANZCA website.</w:t>
      </w:r>
    </w:p>
    <w:tbl>
      <w:tblPr>
        <w:tblW w:w="0" w:type="auto"/>
        <w:tblCellMar>
          <w:top w:w="15" w:type="dxa"/>
          <w:left w:w="15" w:type="dxa"/>
          <w:bottom w:w="15" w:type="dxa"/>
          <w:right w:w="15" w:type="dxa"/>
        </w:tblCellMar>
        <w:tblLook w:val="04A0" w:firstRow="1" w:lastRow="0" w:firstColumn="1" w:lastColumn="0" w:noHBand="0" w:noVBand="1"/>
      </w:tblPr>
      <w:tblGrid>
        <w:gridCol w:w="3331"/>
        <w:gridCol w:w="5169"/>
      </w:tblGrid>
      <w:tr w:rsidR="00EE11B8" w:rsidRPr="000D4C0F" w14:paraId="4DC90ADC" w14:textId="77777777" w:rsidTr="00EE11B8">
        <w:trPr>
          <w:trHeight w:val="13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84A5D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 / F    The frontal EEG is a mixture of electrical signals derived from the cerebral cortex as well as sub-thalamic structures and the limbic system.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D9EF9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tc>
      </w:tr>
      <w:tr w:rsidR="00EE11B8" w:rsidRPr="000D4C0F" w14:paraId="2CC8B4DB" w14:textId="77777777" w:rsidTr="00EE11B8">
        <w:trPr>
          <w:trHeight w:val="28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B26AB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 / F     An “activated” EEG means that the amplitude of the EEG waveform is reduced.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B4012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039D5B37" w14:textId="77777777" w:rsidR="00EE11B8" w:rsidRPr="000D4C0F" w:rsidRDefault="00EE11B8" w:rsidP="00EE11B8">
            <w:pPr>
              <w:spacing w:after="0"/>
              <w:rPr>
                <w:rFonts w:ascii="Arial" w:eastAsia="Times New Roman" w:hAnsi="Arial" w:cs="Arial"/>
                <w:sz w:val="20"/>
                <w:szCs w:val="20"/>
              </w:rPr>
            </w:pPr>
          </w:p>
          <w:p w14:paraId="46C0EDE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When events occur that lead the brain to produce higher frequencies and larger amplitudes, the EEG is described as activated, and when slower frequencies are produced (theta = 4 to 7 Hz, and delta = &lt;4 Hz), the EEG is said to be depressed.</w:t>
            </w:r>
          </w:p>
          <w:p w14:paraId="72727A3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Miller 8ed, Neurologic Monitoring chapter.</w:t>
            </w:r>
          </w:p>
        </w:tc>
      </w:tr>
      <w:tr w:rsidR="00EE11B8" w:rsidRPr="000D4C0F" w14:paraId="7DDAA470" w14:textId="77777777" w:rsidTr="00EE11B8">
        <w:trPr>
          <w:trHeight w:val="19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CEF3A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 / F    The amplitude of an awake EEG is about the same as the p-wave on a standard ECG.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66FD93"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?False</w:t>
            </w:r>
            <w:proofErr w:type="gramEnd"/>
          </w:p>
          <w:p w14:paraId="6A1AE66A" w14:textId="77777777" w:rsidR="00EE11B8" w:rsidRPr="000D4C0F" w:rsidRDefault="00EE11B8" w:rsidP="00EE11B8">
            <w:pPr>
              <w:spacing w:after="0"/>
              <w:rPr>
                <w:rFonts w:ascii="Arial" w:eastAsia="Times New Roman" w:hAnsi="Arial" w:cs="Arial"/>
                <w:sz w:val="20"/>
                <w:szCs w:val="20"/>
              </w:rPr>
            </w:pPr>
          </w:p>
          <w:p w14:paraId="25064D9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Amplitude is the size, or voltage, of the recorded signal and ranges commonly from 5 to 500 </w:t>
            </w:r>
            <w:proofErr w:type="spellStart"/>
            <w:r w:rsidRPr="000D4C0F">
              <w:rPr>
                <w:rFonts w:ascii="Arial" w:hAnsi="Arial" w:cs="Arial"/>
                <w:color w:val="000000"/>
                <w:sz w:val="20"/>
                <w:szCs w:val="20"/>
              </w:rPr>
              <w:t>μV</w:t>
            </w:r>
            <w:proofErr w:type="spellEnd"/>
            <w:r w:rsidRPr="000D4C0F">
              <w:rPr>
                <w:rFonts w:ascii="Arial" w:hAnsi="Arial" w:cs="Arial"/>
                <w:color w:val="000000"/>
                <w:sz w:val="20"/>
                <w:szCs w:val="20"/>
              </w:rPr>
              <w:t xml:space="preserve"> (versus 1 to 2 mV for the electrocardiogram signal). -Miller</w:t>
            </w:r>
          </w:p>
        </w:tc>
      </w:tr>
      <w:tr w:rsidR="00EE11B8" w:rsidRPr="000D4C0F" w14:paraId="1E97A153" w14:textId="77777777" w:rsidTr="00EE11B8">
        <w:trPr>
          <w:trHeight w:val="10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E36B0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 / F    The amplitude of the EEG decreases with age.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8EB00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4F04FD39" w14:textId="77777777" w:rsidR="00EE11B8" w:rsidRPr="000D4C0F" w:rsidRDefault="00EE11B8" w:rsidP="00EE11B8">
            <w:pPr>
              <w:spacing w:after="0"/>
              <w:rPr>
                <w:rFonts w:ascii="Arial" w:eastAsia="Times New Roman" w:hAnsi="Arial" w:cs="Arial"/>
                <w:sz w:val="20"/>
                <w:szCs w:val="20"/>
              </w:rPr>
            </w:pPr>
          </w:p>
          <w:p w14:paraId="0D73628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Because neurones are lost -Miller</w:t>
            </w:r>
          </w:p>
        </w:tc>
      </w:tr>
      <w:tr w:rsidR="00EE11B8" w:rsidRPr="000D4C0F" w14:paraId="44B306AE" w14:textId="77777777" w:rsidTr="00EE11B8">
        <w:trPr>
          <w:trHeight w:val="52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149D2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lastRenderedPageBreak/>
              <w:t>T / F</w:t>
            </w:r>
            <w:proofErr w:type="gramStart"/>
            <w:r w:rsidRPr="000D4C0F">
              <w:rPr>
                <w:rFonts w:ascii="Arial" w:hAnsi="Arial" w:cs="Arial"/>
                <w:color w:val="000000"/>
                <w:sz w:val="20"/>
                <w:szCs w:val="20"/>
              </w:rPr>
              <w:t xml:space="preserve">   “</w:t>
            </w:r>
            <w:proofErr w:type="gramEnd"/>
            <w:r w:rsidRPr="000D4C0F">
              <w:rPr>
                <w:rFonts w:ascii="Arial" w:hAnsi="Arial" w:cs="Arial"/>
                <w:color w:val="000000"/>
                <w:sz w:val="20"/>
                <w:szCs w:val="20"/>
              </w:rPr>
              <w:t>Burst suppression” is defined as periods of electrical activity alternating with periods of isoelectric EEG.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DED81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57158150" w14:textId="77777777" w:rsidR="00EE11B8" w:rsidRPr="000D4C0F" w:rsidRDefault="00EE11B8" w:rsidP="00EE11B8">
            <w:pPr>
              <w:spacing w:after="0"/>
              <w:rPr>
                <w:rFonts w:ascii="Arial" w:eastAsia="Times New Roman" w:hAnsi="Arial" w:cs="Arial"/>
                <w:sz w:val="20"/>
                <w:szCs w:val="20"/>
              </w:rPr>
            </w:pPr>
          </w:p>
          <w:p w14:paraId="6F0EBD6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Burst suppression is periods of suppression interspersed with periods of activity.</w:t>
            </w:r>
          </w:p>
          <w:p w14:paraId="2385862B" w14:textId="77777777" w:rsidR="00EE11B8" w:rsidRPr="000D4C0F" w:rsidRDefault="00EE11B8" w:rsidP="00EE11B8">
            <w:pPr>
              <w:spacing w:after="0"/>
              <w:rPr>
                <w:rFonts w:ascii="Arial" w:eastAsia="Times New Roman" w:hAnsi="Arial" w:cs="Arial"/>
                <w:sz w:val="20"/>
                <w:szCs w:val="20"/>
              </w:rPr>
            </w:pPr>
          </w:p>
          <w:p w14:paraId="5478E06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Produced by</w:t>
            </w:r>
          </w:p>
          <w:p w14:paraId="3C46E0B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volatiles MAC &gt;1.5 (limited by toxicity)</w:t>
            </w:r>
          </w:p>
          <w:p w14:paraId="0628610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barbiturates: high doses</w:t>
            </w:r>
          </w:p>
          <w:p w14:paraId="561FA72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etomidate: high doses</w:t>
            </w:r>
          </w:p>
          <w:p w14:paraId="175D74C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propofol: high doses</w:t>
            </w:r>
          </w:p>
          <w:p w14:paraId="7756447E" w14:textId="77777777" w:rsidR="00EE11B8" w:rsidRPr="000D4C0F" w:rsidRDefault="00EE11B8" w:rsidP="00EE11B8">
            <w:pPr>
              <w:spacing w:after="0"/>
              <w:rPr>
                <w:rFonts w:ascii="Arial" w:eastAsia="Times New Roman" w:hAnsi="Arial" w:cs="Arial"/>
                <w:sz w:val="20"/>
                <w:szCs w:val="20"/>
              </w:rPr>
            </w:pPr>
          </w:p>
          <w:p w14:paraId="438E912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Not with</w:t>
            </w:r>
          </w:p>
          <w:p w14:paraId="4F6471D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N2O (alone)</w:t>
            </w:r>
          </w:p>
          <w:p w14:paraId="5B70470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ketamine</w:t>
            </w:r>
          </w:p>
          <w:p w14:paraId="7D61D66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benzodiazepines</w:t>
            </w:r>
          </w:p>
          <w:p w14:paraId="2D6ACE6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opioids</w:t>
            </w:r>
          </w:p>
          <w:p w14:paraId="757C82C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w:t>
            </w:r>
            <w:proofErr w:type="spellStart"/>
            <w:r w:rsidRPr="000D4C0F">
              <w:rPr>
                <w:rFonts w:ascii="Arial" w:hAnsi="Arial" w:cs="Arial"/>
                <w:color w:val="000000"/>
                <w:sz w:val="20"/>
                <w:szCs w:val="20"/>
              </w:rPr>
              <w:t>dexmed</w:t>
            </w:r>
            <w:proofErr w:type="spellEnd"/>
          </w:p>
        </w:tc>
      </w:tr>
    </w:tbl>
    <w:p w14:paraId="23142624" w14:textId="77777777" w:rsidR="00EE11B8" w:rsidRPr="000D4C0F" w:rsidRDefault="00EE11B8" w:rsidP="00EE11B8">
      <w:pPr>
        <w:spacing w:after="0"/>
        <w:rPr>
          <w:rFonts w:ascii="Arial" w:eastAsia="Times New Roman" w:hAnsi="Arial" w:cs="Arial"/>
          <w:sz w:val="20"/>
          <w:szCs w:val="20"/>
        </w:rPr>
      </w:pPr>
    </w:p>
    <w:p w14:paraId="5708004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rPr>
        <w:t>NEUROMUSCULAR AGENTS</w:t>
      </w:r>
    </w:p>
    <w:p w14:paraId="68FE9AE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000000"/>
          <w:sz w:val="20"/>
          <w:szCs w:val="20"/>
        </w:rPr>
        <w:t>Niki</w:t>
      </w:r>
    </w:p>
    <w:p w14:paraId="0A8948D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000000"/>
          <w:sz w:val="20"/>
          <w:szCs w:val="20"/>
        </w:rPr>
        <w:t>Discuss the potential adverse effects of suxamethonium</w:t>
      </w:r>
    </w:p>
    <w:p w14:paraId="4FBD21E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BT_GS 1.38</w:t>
      </w:r>
    </w:p>
    <w:p w14:paraId="25CB3A3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i/>
          <w:iCs/>
          <w:color w:val="000000"/>
          <w:sz w:val="20"/>
          <w:szCs w:val="20"/>
        </w:rPr>
        <w:t>This is a drug with a cornucopia of adverse effects, know them so you know when not to use the drug, and what to be alert for every time you do use it.</w:t>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4250"/>
        <w:gridCol w:w="4250"/>
      </w:tblGrid>
      <w:tr w:rsidR="00EE11B8" w:rsidRPr="000D4C0F" w14:paraId="04BC99AF" w14:textId="77777777" w:rsidTr="00520BDE">
        <w:trPr>
          <w:trHeight w:val="873"/>
        </w:trPr>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84536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Hyperkalaemia is more likely with a repeat </w:t>
            </w:r>
            <w:proofErr w:type="gramStart"/>
            <w:r w:rsidRPr="000D4C0F">
              <w:rPr>
                <w:rFonts w:ascii="Arial" w:hAnsi="Arial" w:cs="Arial"/>
                <w:color w:val="000000"/>
                <w:sz w:val="20"/>
                <w:szCs w:val="20"/>
              </w:rPr>
              <w:t>dose  TRUE</w:t>
            </w:r>
            <w:proofErr w:type="gramEnd"/>
            <w:r w:rsidRPr="000D4C0F">
              <w:rPr>
                <w:rFonts w:ascii="Arial" w:hAnsi="Arial" w:cs="Arial"/>
                <w:color w:val="000000"/>
                <w:sz w:val="20"/>
                <w:szCs w:val="20"/>
              </w:rPr>
              <w:t>/FALSE</w:t>
            </w:r>
          </w:p>
        </w:tc>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7F611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tc>
      </w:tr>
      <w:tr w:rsidR="00EE11B8" w:rsidRPr="000D4C0F" w14:paraId="3F78033D" w14:textId="77777777" w:rsidTr="000D4C0F">
        <w:trPr>
          <w:trHeight w:val="844"/>
        </w:trPr>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6083F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Bradycardia is more likely with a repeat </w:t>
            </w:r>
            <w:proofErr w:type="gramStart"/>
            <w:r w:rsidRPr="000D4C0F">
              <w:rPr>
                <w:rFonts w:ascii="Arial" w:hAnsi="Arial" w:cs="Arial"/>
                <w:color w:val="000000"/>
                <w:sz w:val="20"/>
                <w:szCs w:val="20"/>
              </w:rPr>
              <w:t>dose  TRUE</w:t>
            </w:r>
            <w:proofErr w:type="gramEnd"/>
            <w:r w:rsidRPr="000D4C0F">
              <w:rPr>
                <w:rFonts w:ascii="Arial" w:hAnsi="Arial" w:cs="Arial"/>
                <w:color w:val="000000"/>
                <w:sz w:val="20"/>
                <w:szCs w:val="20"/>
              </w:rPr>
              <w:t>/FALSE</w:t>
            </w:r>
          </w:p>
        </w:tc>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B4BB0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tc>
      </w:tr>
      <w:tr w:rsidR="00EE11B8" w:rsidRPr="000D4C0F" w14:paraId="0D5AD55E" w14:textId="77777777" w:rsidTr="000D4C0F">
        <w:trPr>
          <w:trHeight w:val="4040"/>
        </w:trPr>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21131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Prolonged paralysis is more common in South East Asians than </w:t>
            </w:r>
            <w:proofErr w:type="gramStart"/>
            <w:r w:rsidRPr="000D4C0F">
              <w:rPr>
                <w:rFonts w:ascii="Arial" w:hAnsi="Arial" w:cs="Arial"/>
                <w:color w:val="000000"/>
                <w:sz w:val="20"/>
                <w:szCs w:val="20"/>
              </w:rPr>
              <w:t>Caucasians  TRUE</w:t>
            </w:r>
            <w:proofErr w:type="gramEnd"/>
            <w:r w:rsidRPr="000D4C0F">
              <w:rPr>
                <w:rFonts w:ascii="Arial" w:hAnsi="Arial" w:cs="Arial"/>
                <w:color w:val="000000"/>
                <w:sz w:val="20"/>
                <w:szCs w:val="20"/>
              </w:rPr>
              <w:t>/FALSE</w:t>
            </w:r>
          </w:p>
        </w:tc>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E795E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0C6EB2B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The genes for the inheritance of plasma cholinesterase are autosomal. There are several variations from the normal enzyme E1U. The most common of these is E1a. This abnormal gene is carried by 4% of the Caucasian population. This figure is higher in Asians and those from the Middle East and lower in Africans 1,2.</w:t>
            </w:r>
          </w:p>
          <w:p w14:paraId="0DC9AF6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https://www.google.com.au/url?sa=t&amp;rct=j&amp;q=&amp;esrc=s&amp;source=web&amp;cd=1&amp;ved=0ahUKEwjkyoaG38PUAhVBmJQKHeRnAsQQFggqMAA&amp;url=http%3A%2F%2Fwww.e-safe-anaesthesia.org%2Fe_library%2F13%2FSuxamethonium_apnoea_Update_2003.pdf&amp;usg=AFQjCNHi4kP9CtGLJ-W95p13oV7a3kZPRQ&amp;sig2=aLLDKnnbe1UCGQgnLBbo0g</w:t>
            </w:r>
          </w:p>
        </w:tc>
      </w:tr>
      <w:tr w:rsidR="00EE11B8" w:rsidRPr="000D4C0F" w14:paraId="0D962882" w14:textId="77777777" w:rsidTr="000D4C0F">
        <w:trPr>
          <w:trHeight w:val="1331"/>
        </w:trPr>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B82D8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lastRenderedPageBreak/>
              <w:t xml:space="preserve">Myalgia is more likely in a patient who has a spinal cord </w:t>
            </w:r>
            <w:proofErr w:type="gramStart"/>
            <w:r w:rsidRPr="000D4C0F">
              <w:rPr>
                <w:rFonts w:ascii="Arial" w:hAnsi="Arial" w:cs="Arial"/>
                <w:color w:val="000000"/>
                <w:sz w:val="20"/>
                <w:szCs w:val="20"/>
              </w:rPr>
              <w:t>injury  TRUE</w:t>
            </w:r>
            <w:proofErr w:type="gramEnd"/>
            <w:r w:rsidRPr="000D4C0F">
              <w:rPr>
                <w:rFonts w:ascii="Arial" w:hAnsi="Arial" w:cs="Arial"/>
                <w:color w:val="000000"/>
                <w:sz w:val="20"/>
                <w:szCs w:val="20"/>
              </w:rPr>
              <w:t>/FALSE</w:t>
            </w:r>
          </w:p>
        </w:tc>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B828C0"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?False</w:t>
            </w:r>
            <w:proofErr w:type="gramEnd"/>
          </w:p>
          <w:p w14:paraId="0800465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High K+ level </w:t>
            </w:r>
            <w:proofErr w:type="gramStart"/>
            <w:r w:rsidRPr="000D4C0F">
              <w:rPr>
                <w:rFonts w:ascii="Arial" w:hAnsi="Arial" w:cs="Arial"/>
                <w:color w:val="000000"/>
                <w:sz w:val="20"/>
                <w:szCs w:val="20"/>
              </w:rPr>
              <w:t>are</w:t>
            </w:r>
            <w:proofErr w:type="gramEnd"/>
            <w:r w:rsidRPr="000D4C0F">
              <w:rPr>
                <w:rFonts w:ascii="Arial" w:hAnsi="Arial" w:cs="Arial"/>
                <w:color w:val="000000"/>
                <w:sz w:val="20"/>
                <w:szCs w:val="20"/>
              </w:rPr>
              <w:t xml:space="preserve"> more likely but I would think if you can't feel your legs you are unlikely to get myalgia...</w:t>
            </w:r>
          </w:p>
        </w:tc>
      </w:tr>
      <w:tr w:rsidR="00EE11B8" w:rsidRPr="000D4C0F" w14:paraId="3C5B4F44" w14:textId="77777777" w:rsidTr="000D4C0F">
        <w:trPr>
          <w:trHeight w:val="838"/>
        </w:trPr>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9CB49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Masseter spasm can be an early sign of </w:t>
            </w:r>
            <w:proofErr w:type="gramStart"/>
            <w:r w:rsidRPr="000D4C0F">
              <w:rPr>
                <w:rFonts w:ascii="Arial" w:hAnsi="Arial" w:cs="Arial"/>
                <w:color w:val="000000"/>
                <w:sz w:val="20"/>
                <w:szCs w:val="20"/>
              </w:rPr>
              <w:t>MH  TRUE</w:t>
            </w:r>
            <w:proofErr w:type="gramEnd"/>
            <w:r w:rsidRPr="000D4C0F">
              <w:rPr>
                <w:rFonts w:ascii="Arial" w:hAnsi="Arial" w:cs="Arial"/>
                <w:color w:val="000000"/>
                <w:sz w:val="20"/>
                <w:szCs w:val="20"/>
              </w:rPr>
              <w:t>/FALSE</w:t>
            </w:r>
          </w:p>
        </w:tc>
        <w:tc>
          <w:tcPr>
            <w:tcW w:w="4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C96CB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tc>
      </w:tr>
    </w:tbl>
    <w:p w14:paraId="15FCA771" w14:textId="77777777" w:rsidR="00EE11B8" w:rsidRPr="000D4C0F" w:rsidRDefault="00EE11B8" w:rsidP="00EE11B8">
      <w:pPr>
        <w:spacing w:after="0"/>
        <w:rPr>
          <w:rFonts w:ascii="Arial" w:eastAsia="Times New Roman" w:hAnsi="Arial" w:cs="Arial"/>
          <w:sz w:val="20"/>
          <w:szCs w:val="20"/>
        </w:rPr>
      </w:pPr>
    </w:p>
    <w:p w14:paraId="18B0555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rPr>
        <w:t>WEDNESDAYS</w:t>
      </w:r>
    </w:p>
    <w:p w14:paraId="3FC5F84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Niki</w:t>
      </w:r>
    </w:p>
    <w:p w14:paraId="28D21B8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31/5/17</w:t>
      </w:r>
    </w:p>
    <w:tbl>
      <w:tblPr>
        <w:tblW w:w="0" w:type="auto"/>
        <w:tblCellMar>
          <w:top w:w="15" w:type="dxa"/>
          <w:left w:w="15" w:type="dxa"/>
          <w:bottom w:w="15" w:type="dxa"/>
          <w:right w:w="15" w:type="dxa"/>
        </w:tblCellMar>
        <w:tblLook w:val="04A0" w:firstRow="1" w:lastRow="0" w:firstColumn="1" w:lastColumn="0" w:noHBand="0" w:noVBand="1"/>
      </w:tblPr>
      <w:tblGrid>
        <w:gridCol w:w="3989"/>
        <w:gridCol w:w="4511"/>
      </w:tblGrid>
      <w:tr w:rsidR="00EE11B8" w:rsidRPr="000D4C0F" w14:paraId="0494690A" w14:textId="77777777" w:rsidTr="00EE11B8">
        <w:trPr>
          <w:trHeight w:val="28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75CC5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Regarding PGF2 alpha:</w:t>
            </w:r>
          </w:p>
          <w:p w14:paraId="052C694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Q. It increases uterine tone.  TRUE/ 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D00D4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2F995A7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Used for PPH due to uterine atony that is not responsive to oxytocin, </w:t>
            </w:r>
            <w:proofErr w:type="spellStart"/>
            <w:r w:rsidRPr="000D4C0F">
              <w:rPr>
                <w:rFonts w:ascii="Arial" w:hAnsi="Arial" w:cs="Arial"/>
                <w:color w:val="000000"/>
                <w:sz w:val="20"/>
                <w:szCs w:val="20"/>
              </w:rPr>
              <w:t>ergometrine</w:t>
            </w:r>
            <w:proofErr w:type="spellEnd"/>
            <w:r w:rsidRPr="000D4C0F">
              <w:rPr>
                <w:rFonts w:ascii="Arial" w:hAnsi="Arial" w:cs="Arial"/>
                <w:color w:val="000000"/>
                <w:sz w:val="20"/>
                <w:szCs w:val="20"/>
              </w:rPr>
              <w:t>, misoprostol.</w:t>
            </w:r>
          </w:p>
          <w:p w14:paraId="2931727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all on RWH management of PPH flowchart.</w:t>
            </w:r>
          </w:p>
          <w:p w14:paraId="6901C94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But: relaxes cervix</w:t>
            </w:r>
          </w:p>
        </w:tc>
      </w:tr>
      <w:tr w:rsidR="00EE11B8" w:rsidRPr="000D4C0F" w14:paraId="7E4C8648" w14:textId="77777777" w:rsidTr="00EE11B8">
        <w:trPr>
          <w:trHeight w:val="13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8E64D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Regarding PGF2 alpha:</w:t>
            </w:r>
          </w:p>
          <w:p w14:paraId="0DBFA5D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Q. It can cause bronchoconstriction.  TRUE/ 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4AB84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298C169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PGF2 alpha is a potent </w:t>
            </w:r>
            <w:proofErr w:type="spellStart"/>
            <w:r w:rsidRPr="000D4C0F">
              <w:rPr>
                <w:rFonts w:ascii="Arial" w:hAnsi="Arial" w:cs="Arial"/>
                <w:color w:val="000000"/>
                <w:sz w:val="20"/>
                <w:szCs w:val="20"/>
              </w:rPr>
              <w:t>bronchoconstrictor</w:t>
            </w:r>
            <w:proofErr w:type="spellEnd"/>
            <w:r w:rsidRPr="000D4C0F">
              <w:rPr>
                <w:rFonts w:ascii="Arial" w:hAnsi="Arial" w:cs="Arial"/>
                <w:color w:val="000000"/>
                <w:sz w:val="20"/>
                <w:szCs w:val="20"/>
              </w:rPr>
              <w:t>.</w:t>
            </w:r>
          </w:p>
        </w:tc>
      </w:tr>
      <w:tr w:rsidR="00EE11B8" w:rsidRPr="000D4C0F" w14:paraId="3D63FD3C" w14:textId="77777777" w:rsidTr="00EE11B8">
        <w:trPr>
          <w:trHeight w:val="16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C8850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Regarding PGF2 alpha:</w:t>
            </w:r>
          </w:p>
          <w:p w14:paraId="1FA3FD3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Q. It reliably causes systemic hypertension.  TRUE/ FALSE</w:t>
            </w:r>
          </w:p>
          <w:p w14:paraId="7136E0A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31/5/17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5467A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7E19C33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Can cause hypertension or hypotension.</w:t>
            </w:r>
          </w:p>
        </w:tc>
      </w:tr>
      <w:tr w:rsidR="00EE11B8" w:rsidRPr="000D4C0F" w14:paraId="0D705D9F" w14:textId="77777777" w:rsidTr="00EE11B8">
        <w:trPr>
          <w:trHeight w:val="16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F6CD3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Regarding PGF2 alpha:</w:t>
            </w:r>
          </w:p>
          <w:p w14:paraId="7A2BE92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Q. Can cause a </w:t>
            </w:r>
            <w:proofErr w:type="gramStart"/>
            <w:r w:rsidRPr="000D4C0F">
              <w:rPr>
                <w:rFonts w:ascii="Arial" w:hAnsi="Arial" w:cs="Arial"/>
                <w:color w:val="000000"/>
                <w:sz w:val="20"/>
                <w:szCs w:val="20"/>
              </w:rPr>
              <w:t>low grade</w:t>
            </w:r>
            <w:proofErr w:type="gramEnd"/>
            <w:r w:rsidRPr="000D4C0F">
              <w:rPr>
                <w:rFonts w:ascii="Arial" w:hAnsi="Arial" w:cs="Arial"/>
                <w:color w:val="000000"/>
                <w:sz w:val="20"/>
                <w:szCs w:val="20"/>
              </w:rPr>
              <w:t xml:space="preserve"> fever.  TRUE/ FALSE</w:t>
            </w:r>
          </w:p>
          <w:p w14:paraId="019CA17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31/5/17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EBF8E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27B95EA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In 1-5% of cases</w:t>
            </w:r>
          </w:p>
        </w:tc>
      </w:tr>
      <w:tr w:rsidR="00EE11B8" w:rsidRPr="000D4C0F" w14:paraId="19FC6ECC" w14:textId="77777777" w:rsidTr="00EE11B8">
        <w:trPr>
          <w:trHeight w:val="19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C45E6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lastRenderedPageBreak/>
              <w:t>Regarding PGF2 alpha:</w:t>
            </w:r>
          </w:p>
          <w:p w14:paraId="4A664D6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Q. Is administered in small aliquots intravenously.  TRUE/ 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B3C31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7850AB1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Can be given IV as an infusion for induction of labour.</w:t>
            </w:r>
          </w:p>
          <w:p w14:paraId="49C15C3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Can be given into </w:t>
            </w:r>
            <w:proofErr w:type="spellStart"/>
            <w:r w:rsidRPr="000D4C0F">
              <w:rPr>
                <w:rFonts w:ascii="Arial" w:hAnsi="Arial" w:cs="Arial"/>
                <w:color w:val="000000"/>
                <w:sz w:val="20"/>
                <w:szCs w:val="20"/>
              </w:rPr>
              <w:t>amnionic</w:t>
            </w:r>
            <w:proofErr w:type="spellEnd"/>
            <w:r w:rsidRPr="000D4C0F">
              <w:rPr>
                <w:rFonts w:ascii="Arial" w:hAnsi="Arial" w:cs="Arial"/>
                <w:color w:val="000000"/>
                <w:sz w:val="20"/>
                <w:szCs w:val="20"/>
              </w:rPr>
              <w:t xml:space="preserve"> fluid for late term abortion.</w:t>
            </w:r>
          </w:p>
        </w:tc>
      </w:tr>
    </w:tbl>
    <w:p w14:paraId="3421BE33" w14:textId="77777777" w:rsidR="0003535F" w:rsidRDefault="0003535F" w:rsidP="00EE11B8">
      <w:pPr>
        <w:spacing w:beforeLines="1" w:before="2" w:afterLines="1" w:after="2"/>
        <w:rPr>
          <w:rFonts w:ascii="Arial" w:hAnsi="Arial" w:cs="Arial"/>
          <w:color w:val="000000"/>
          <w:sz w:val="20"/>
          <w:szCs w:val="20"/>
        </w:rPr>
      </w:pPr>
    </w:p>
    <w:p w14:paraId="04334B6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7/6/17</w:t>
      </w:r>
    </w:p>
    <w:p w14:paraId="3EE03FE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Describe the utero-placental circulation and the principles of placental physiology as related to placental gas exchange and regulation of placental blood flow.</w:t>
      </w:r>
    </w:p>
    <w:tbl>
      <w:tblPr>
        <w:tblW w:w="0" w:type="auto"/>
        <w:tblCellMar>
          <w:top w:w="15" w:type="dxa"/>
          <w:left w:w="15" w:type="dxa"/>
          <w:bottom w:w="15" w:type="dxa"/>
          <w:right w:w="15" w:type="dxa"/>
        </w:tblCellMar>
        <w:tblLook w:val="04A0" w:firstRow="1" w:lastRow="0" w:firstColumn="1" w:lastColumn="0" w:noHBand="0" w:noVBand="1"/>
      </w:tblPr>
      <w:tblGrid>
        <w:gridCol w:w="2875"/>
        <w:gridCol w:w="5625"/>
      </w:tblGrid>
      <w:tr w:rsidR="00EE11B8" w:rsidRPr="000D4C0F" w14:paraId="22C96C22" w14:textId="77777777" w:rsidTr="00EE11B8">
        <w:trPr>
          <w:trHeight w:val="13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FF5A9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The primary limitation to carbon dioxide transfer across the placenta is blood flow. TRUE/FALSE</w:t>
            </w:r>
          </w:p>
          <w:p w14:paraId="4E42B05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7/6/17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72D10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tc>
      </w:tr>
      <w:tr w:rsidR="00EE11B8" w:rsidRPr="000D4C0F" w14:paraId="39E63AE2" w14:textId="77777777" w:rsidTr="00EE11B8">
        <w:trPr>
          <w:trHeight w:val="16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461A9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Maternal-fetal exchange of most drugs and other substances occurs primarily by diffusion TRUE/FALSE</w:t>
            </w:r>
          </w:p>
          <w:p w14:paraId="3075C15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7/6/17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879EF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5DEB556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Lipid soluble substances will diffuse across.</w:t>
            </w:r>
          </w:p>
          <w:p w14:paraId="2839510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There is some active transport for larger and polar molecules.</w:t>
            </w:r>
          </w:p>
        </w:tc>
      </w:tr>
      <w:tr w:rsidR="00EE11B8" w:rsidRPr="000D4C0F" w14:paraId="77DE67C4" w14:textId="77777777" w:rsidTr="00EE11B8">
        <w:trPr>
          <w:trHeight w:val="28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6DB29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Foetal O 2 saturation does not exceed 40% even with 100% O 2 delivery to the mother. TRUE/FALSE</w:t>
            </w:r>
          </w:p>
          <w:p w14:paraId="1B681C9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7/6/17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1CFA3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66B7B60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Which saturation are they talking about?</w:t>
            </w:r>
          </w:p>
          <w:p w14:paraId="30CFA85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umbilical vein: 80%</w:t>
            </w:r>
          </w:p>
          <w:p w14:paraId="29795A4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RA: 67%</w:t>
            </w:r>
          </w:p>
          <w:p w14:paraId="2F8A609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LA: 62%</w:t>
            </w:r>
          </w:p>
          <w:p w14:paraId="6AA85D2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pre-ductal descending aorta: 62%</w:t>
            </w:r>
          </w:p>
          <w:p w14:paraId="580B0C1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post ductal descending aorta: 58%</w:t>
            </w:r>
          </w:p>
          <w:p w14:paraId="3ADAD306"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All of</w:t>
            </w:r>
            <w:proofErr w:type="gramEnd"/>
            <w:r w:rsidRPr="000D4C0F">
              <w:rPr>
                <w:rFonts w:ascii="Arial" w:hAnsi="Arial" w:cs="Arial"/>
                <w:color w:val="000000"/>
                <w:sz w:val="20"/>
                <w:szCs w:val="20"/>
              </w:rPr>
              <w:t xml:space="preserve"> the saturations are above 40%</w:t>
            </w:r>
          </w:p>
        </w:tc>
      </w:tr>
      <w:tr w:rsidR="00EE11B8" w:rsidRPr="000D4C0F" w14:paraId="484D9DB3" w14:textId="77777777" w:rsidTr="00EE11B8">
        <w:trPr>
          <w:trHeight w:val="49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3FBB3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lastRenderedPageBreak/>
              <w:t>The placenta synthesises progesterone from cholesterol. TRUE/FALSE</w:t>
            </w:r>
          </w:p>
          <w:p w14:paraId="69FD43B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7/6/17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1B48B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15C1D67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"One of the essential roles of the human placenta is to produce the steroid hormone progesterone, which is required for the maintenance of pregnancy. The rate-determining step of placental progesterone synthesis is the conversion of cholesterol to </w:t>
            </w:r>
            <w:proofErr w:type="spellStart"/>
            <w:r w:rsidRPr="000D4C0F">
              <w:rPr>
                <w:rFonts w:ascii="Arial" w:hAnsi="Arial" w:cs="Arial"/>
                <w:color w:val="000000"/>
                <w:sz w:val="20"/>
                <w:szCs w:val="20"/>
              </w:rPr>
              <w:t>pregnenolone</w:t>
            </w:r>
            <w:proofErr w:type="spellEnd"/>
            <w:r w:rsidRPr="000D4C0F">
              <w:rPr>
                <w:rFonts w:ascii="Arial" w:hAnsi="Arial" w:cs="Arial"/>
                <w:color w:val="000000"/>
                <w:sz w:val="20"/>
                <w:szCs w:val="20"/>
              </w:rPr>
              <w:t xml:space="preserve"> by cytochrome P450scc (CYP11A1) in placental mitochondria in a reaction requiring electrons delivered via </w:t>
            </w:r>
            <w:proofErr w:type="spellStart"/>
            <w:r w:rsidRPr="000D4C0F">
              <w:rPr>
                <w:rFonts w:ascii="Arial" w:hAnsi="Arial" w:cs="Arial"/>
                <w:color w:val="000000"/>
                <w:sz w:val="20"/>
                <w:szCs w:val="20"/>
              </w:rPr>
              <w:t>adrenodoxin</w:t>
            </w:r>
            <w:proofErr w:type="spellEnd"/>
            <w:r w:rsidRPr="000D4C0F">
              <w:rPr>
                <w:rFonts w:ascii="Arial" w:hAnsi="Arial" w:cs="Arial"/>
                <w:color w:val="000000"/>
                <w:sz w:val="20"/>
                <w:szCs w:val="20"/>
              </w:rPr>
              <w:t xml:space="preserve"> reductase and </w:t>
            </w:r>
            <w:proofErr w:type="spellStart"/>
            <w:r w:rsidRPr="000D4C0F">
              <w:rPr>
                <w:rFonts w:ascii="Arial" w:hAnsi="Arial" w:cs="Arial"/>
                <w:color w:val="000000"/>
                <w:sz w:val="20"/>
                <w:szCs w:val="20"/>
              </w:rPr>
              <w:t>adrenodoxin</w:t>
            </w:r>
            <w:proofErr w:type="spellEnd"/>
            <w:r w:rsidRPr="000D4C0F">
              <w:rPr>
                <w:rFonts w:ascii="Arial" w:hAnsi="Arial" w:cs="Arial"/>
                <w:color w:val="000000"/>
                <w:sz w:val="20"/>
                <w:szCs w:val="20"/>
              </w:rPr>
              <w:t xml:space="preserve">. </w:t>
            </w:r>
            <w:proofErr w:type="spellStart"/>
            <w:r w:rsidRPr="000D4C0F">
              <w:rPr>
                <w:rFonts w:ascii="Arial" w:hAnsi="Arial" w:cs="Arial"/>
                <w:color w:val="000000"/>
                <w:sz w:val="20"/>
                <w:szCs w:val="20"/>
              </w:rPr>
              <w:t>Pregnenolone</w:t>
            </w:r>
            <w:proofErr w:type="spellEnd"/>
            <w:r w:rsidRPr="000D4C0F">
              <w:rPr>
                <w:rFonts w:ascii="Arial" w:hAnsi="Arial" w:cs="Arial"/>
                <w:color w:val="000000"/>
                <w:sz w:val="20"/>
                <w:szCs w:val="20"/>
              </w:rPr>
              <w:t xml:space="preserve"> is converted to progesterone by type 1 3beta-hydroxysteroid dehydrogenase located in the mitochondrion."</w:t>
            </w:r>
          </w:p>
        </w:tc>
      </w:tr>
      <w:tr w:rsidR="00EE11B8" w:rsidRPr="000D4C0F" w14:paraId="62B2F0D8" w14:textId="77777777" w:rsidTr="00EE11B8">
        <w:trPr>
          <w:trHeight w:val="25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A7A94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O2 delivery to the fetus is facilitated primarily because the fetal oxyhemoglobin dissociation curve is </w:t>
            </w:r>
            <w:proofErr w:type="spellStart"/>
            <w:r w:rsidRPr="000D4C0F">
              <w:rPr>
                <w:rFonts w:ascii="Arial" w:hAnsi="Arial" w:cs="Arial"/>
                <w:color w:val="000000"/>
                <w:sz w:val="20"/>
                <w:szCs w:val="20"/>
              </w:rPr>
              <w:t>righ</w:t>
            </w:r>
            <w:proofErr w:type="spellEnd"/>
            <w:r w:rsidRPr="000D4C0F">
              <w:rPr>
                <w:rFonts w:ascii="Arial" w:hAnsi="Arial" w:cs="Arial"/>
                <w:color w:val="000000"/>
                <w:sz w:val="20"/>
                <w:szCs w:val="20"/>
              </w:rPr>
              <w:t>-shifted. TRUE/FALSE.</w:t>
            </w:r>
          </w:p>
          <w:p w14:paraId="0F15ED0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7/6/17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33C08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776E96D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Foetal O2-HB DC is left shifted to take up more O2 due to foetal </w:t>
            </w:r>
            <w:proofErr w:type="spellStart"/>
            <w:r w:rsidRPr="000D4C0F">
              <w:rPr>
                <w:rFonts w:ascii="Arial" w:hAnsi="Arial" w:cs="Arial"/>
                <w:color w:val="000000"/>
                <w:sz w:val="20"/>
                <w:szCs w:val="20"/>
              </w:rPr>
              <w:t>FHb</w:t>
            </w:r>
            <w:proofErr w:type="spellEnd"/>
            <w:r w:rsidRPr="000D4C0F">
              <w:rPr>
                <w:rFonts w:ascii="Arial" w:hAnsi="Arial" w:cs="Arial"/>
                <w:color w:val="000000"/>
                <w:sz w:val="20"/>
                <w:szCs w:val="20"/>
              </w:rPr>
              <w:t xml:space="preserve"> having greater affinity for O2 than adult </w:t>
            </w:r>
            <w:proofErr w:type="spellStart"/>
            <w:r w:rsidRPr="000D4C0F">
              <w:rPr>
                <w:rFonts w:ascii="Arial" w:hAnsi="Arial" w:cs="Arial"/>
                <w:color w:val="000000"/>
                <w:sz w:val="20"/>
                <w:szCs w:val="20"/>
              </w:rPr>
              <w:t>alphaHb</w:t>
            </w:r>
            <w:proofErr w:type="spellEnd"/>
          </w:p>
          <w:p w14:paraId="689EC4F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Foetal P50 is 19.7mmHg</w:t>
            </w:r>
          </w:p>
          <w:p w14:paraId="2DF6735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Maternal P50 is 27mmHg</w:t>
            </w:r>
          </w:p>
        </w:tc>
      </w:tr>
    </w:tbl>
    <w:p w14:paraId="0D8A8891" w14:textId="77777777" w:rsidR="0003535F" w:rsidRDefault="0003535F" w:rsidP="00EE11B8">
      <w:pPr>
        <w:spacing w:beforeLines="1" w:before="2" w:afterLines="1" w:after="2"/>
        <w:rPr>
          <w:rFonts w:ascii="Arial" w:hAnsi="Arial" w:cs="Arial"/>
          <w:color w:val="000000"/>
          <w:sz w:val="20"/>
          <w:szCs w:val="20"/>
        </w:rPr>
      </w:pPr>
    </w:p>
    <w:p w14:paraId="05CE896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14/6/17</w:t>
      </w:r>
    </w:p>
    <w:tbl>
      <w:tblPr>
        <w:tblW w:w="0" w:type="auto"/>
        <w:tblCellMar>
          <w:top w:w="15" w:type="dxa"/>
          <w:left w:w="15" w:type="dxa"/>
          <w:bottom w:w="15" w:type="dxa"/>
          <w:right w:w="15" w:type="dxa"/>
        </w:tblCellMar>
        <w:tblLook w:val="04A0" w:firstRow="1" w:lastRow="0" w:firstColumn="1" w:lastColumn="0" w:noHBand="0" w:noVBand="1"/>
      </w:tblPr>
      <w:tblGrid>
        <w:gridCol w:w="3837"/>
        <w:gridCol w:w="4663"/>
      </w:tblGrid>
      <w:tr w:rsidR="00EE11B8" w:rsidRPr="000D4C0F" w14:paraId="189A2C3C" w14:textId="77777777" w:rsidTr="00EE11B8">
        <w:trPr>
          <w:trHeight w:val="13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7AF73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Fibrinogen:</w:t>
            </w:r>
          </w:p>
          <w:p w14:paraId="0B6A999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Q. Is designated by the Roman numeral II.  TRUE/ 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9276C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74E3194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Fibrinogen is clotting factor I</w:t>
            </w:r>
          </w:p>
          <w:p w14:paraId="474E0EC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Prothrombin is II</w:t>
            </w:r>
          </w:p>
        </w:tc>
      </w:tr>
      <w:tr w:rsidR="00EE11B8" w:rsidRPr="000D4C0F" w14:paraId="09CAEAAF" w14:textId="77777777" w:rsidTr="00EE11B8">
        <w:trPr>
          <w:trHeight w:val="22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9FACE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Fibrinogen:</w:t>
            </w:r>
          </w:p>
          <w:p w14:paraId="21B8C8C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Q. Is the predominant clotting factor found in </w:t>
            </w:r>
            <w:proofErr w:type="spellStart"/>
            <w:r w:rsidRPr="000D4C0F">
              <w:rPr>
                <w:rFonts w:ascii="Arial" w:hAnsi="Arial" w:cs="Arial"/>
                <w:color w:val="000000"/>
                <w:sz w:val="20"/>
                <w:szCs w:val="20"/>
              </w:rPr>
              <w:t>Prothrombinex</w:t>
            </w:r>
            <w:proofErr w:type="spellEnd"/>
            <w:r w:rsidRPr="000D4C0F">
              <w:rPr>
                <w:rFonts w:ascii="Arial" w:hAnsi="Arial" w:cs="Arial"/>
                <w:color w:val="000000"/>
                <w:sz w:val="20"/>
                <w:szCs w:val="20"/>
              </w:rPr>
              <w:t>.  TRUE/ 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FA357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41E19CD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Fibrinogen is in cryoprecipitate</w:t>
            </w:r>
          </w:p>
          <w:p w14:paraId="074A23E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Not in </w:t>
            </w:r>
            <w:proofErr w:type="spellStart"/>
            <w:r w:rsidRPr="000D4C0F">
              <w:rPr>
                <w:rFonts w:ascii="Arial" w:hAnsi="Arial" w:cs="Arial"/>
                <w:color w:val="000000"/>
                <w:sz w:val="20"/>
                <w:szCs w:val="20"/>
              </w:rPr>
              <w:t>Prothrombinex</w:t>
            </w:r>
            <w:proofErr w:type="spellEnd"/>
          </w:p>
          <w:p w14:paraId="424FC87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 </w:t>
            </w:r>
            <w:proofErr w:type="spellStart"/>
            <w:r w:rsidRPr="000D4C0F">
              <w:rPr>
                <w:rFonts w:ascii="Arial" w:hAnsi="Arial" w:cs="Arial"/>
                <w:color w:val="000000"/>
                <w:sz w:val="20"/>
                <w:szCs w:val="20"/>
              </w:rPr>
              <w:t>prothrombinex</w:t>
            </w:r>
            <w:proofErr w:type="spellEnd"/>
            <w:r w:rsidRPr="000D4C0F">
              <w:rPr>
                <w:rFonts w:ascii="Arial" w:hAnsi="Arial" w:cs="Arial"/>
                <w:color w:val="000000"/>
                <w:sz w:val="20"/>
                <w:szCs w:val="20"/>
              </w:rPr>
              <w:t xml:space="preserve"> contains </w:t>
            </w:r>
            <w:proofErr w:type="spellStart"/>
            <w:r w:rsidRPr="000D4C0F">
              <w:rPr>
                <w:rFonts w:ascii="Arial" w:hAnsi="Arial" w:cs="Arial"/>
                <w:color w:val="000000"/>
                <w:sz w:val="20"/>
                <w:szCs w:val="20"/>
              </w:rPr>
              <w:t>Vit</w:t>
            </w:r>
            <w:proofErr w:type="spellEnd"/>
            <w:r w:rsidRPr="000D4C0F">
              <w:rPr>
                <w:rFonts w:ascii="Arial" w:hAnsi="Arial" w:cs="Arial"/>
                <w:color w:val="000000"/>
                <w:sz w:val="20"/>
                <w:szCs w:val="20"/>
              </w:rPr>
              <w:t xml:space="preserve"> K dependent clotting factors: II, IX and X in </w:t>
            </w:r>
            <w:proofErr w:type="spellStart"/>
            <w:r w:rsidRPr="000D4C0F">
              <w:rPr>
                <w:rFonts w:ascii="Arial" w:hAnsi="Arial" w:cs="Arial"/>
                <w:color w:val="000000"/>
                <w:sz w:val="20"/>
                <w:szCs w:val="20"/>
              </w:rPr>
              <w:t>Aus</w:t>
            </w:r>
            <w:proofErr w:type="spellEnd"/>
            <w:r w:rsidRPr="000D4C0F">
              <w:rPr>
                <w:rFonts w:ascii="Arial" w:hAnsi="Arial" w:cs="Arial"/>
                <w:color w:val="000000"/>
                <w:sz w:val="20"/>
                <w:szCs w:val="20"/>
              </w:rPr>
              <w:t>, in other places also contains VII</w:t>
            </w:r>
          </w:p>
        </w:tc>
      </w:tr>
      <w:tr w:rsidR="00EE11B8" w:rsidRPr="000D4C0F" w14:paraId="68CAA65B" w14:textId="77777777" w:rsidTr="0003535F">
        <w:trPr>
          <w:trHeight w:val="859"/>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99E07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Fibrinogen:</w:t>
            </w:r>
          </w:p>
          <w:p w14:paraId="5244109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Q. Is the predominant clotting factor found in the circulation.  TRUE/ 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3E2E6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2486F75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Comprises about 7% of plasma protein.</w:t>
            </w:r>
          </w:p>
        </w:tc>
      </w:tr>
      <w:tr w:rsidR="00EE11B8" w:rsidRPr="000D4C0F" w14:paraId="204AE1F9" w14:textId="77777777" w:rsidTr="00EE11B8">
        <w:trPr>
          <w:trHeight w:val="25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5CD94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lastRenderedPageBreak/>
              <w:t>Fibrinogen:</w:t>
            </w:r>
          </w:p>
          <w:p w14:paraId="2208926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Q. Has a reduced concentration in the pregnant individual.  TRUE/ 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E5147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184F090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Fibrinogen levels increase in pregnancy to an average of 4.5 g/l, compared to an average of 3 g/l in non-pregnant people.</w:t>
            </w:r>
          </w:p>
          <w:p w14:paraId="2B1A0552"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Also</w:t>
            </w:r>
            <w:proofErr w:type="gramEnd"/>
            <w:r w:rsidRPr="000D4C0F">
              <w:rPr>
                <w:rFonts w:ascii="Arial" w:hAnsi="Arial" w:cs="Arial"/>
                <w:color w:val="000000"/>
                <w:sz w:val="20"/>
                <w:szCs w:val="20"/>
              </w:rPr>
              <w:t xml:space="preserve"> you should probably aim for a higher fibrinogen level in PPH (resus guidelines).</w:t>
            </w:r>
          </w:p>
        </w:tc>
      </w:tr>
      <w:tr w:rsidR="00EE11B8" w:rsidRPr="000D4C0F" w14:paraId="30215256" w14:textId="77777777" w:rsidTr="00EE11B8">
        <w:trPr>
          <w:trHeight w:val="13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CBD65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Fibrinogen:</w:t>
            </w:r>
          </w:p>
          <w:p w14:paraId="6DEB7D8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Q. Is a Vitamin K dependent clotting factor.  TRUE/ 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3AC84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tc>
      </w:tr>
    </w:tbl>
    <w:p w14:paraId="16A5D495" w14:textId="77777777" w:rsidR="0003535F" w:rsidRDefault="0003535F" w:rsidP="00EE11B8">
      <w:pPr>
        <w:spacing w:beforeLines="1" w:before="2" w:afterLines="1" w:after="2"/>
        <w:rPr>
          <w:rFonts w:ascii="Arial" w:hAnsi="Arial" w:cs="Arial"/>
          <w:color w:val="000000"/>
          <w:sz w:val="20"/>
          <w:szCs w:val="20"/>
        </w:rPr>
      </w:pPr>
    </w:p>
    <w:p w14:paraId="0960764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21/6/17</w:t>
      </w:r>
    </w:p>
    <w:p w14:paraId="54A71F45" w14:textId="77777777" w:rsidR="00EE11B8" w:rsidRPr="000D4C0F" w:rsidRDefault="0003535F" w:rsidP="00EE11B8">
      <w:pPr>
        <w:spacing w:beforeLines="1" w:before="2" w:afterLines="1" w:after="2"/>
        <w:rPr>
          <w:rFonts w:ascii="Arial" w:hAnsi="Arial" w:cs="Arial"/>
          <w:sz w:val="20"/>
          <w:szCs w:val="20"/>
        </w:rPr>
      </w:pPr>
      <w:hyperlink r:id="rId54" w:history="1">
        <w:r w:rsidR="00EE11B8" w:rsidRPr="000D4C0F">
          <w:rPr>
            <w:rFonts w:ascii="Arial" w:hAnsi="Arial" w:cs="Arial"/>
            <w:color w:val="1155CC"/>
            <w:sz w:val="20"/>
            <w:szCs w:val="20"/>
            <w:u w:val="single"/>
          </w:rPr>
          <w:t>BT_GS 1.16 Describe alterations to drug response due to obesity</w:t>
        </w:r>
      </w:hyperlink>
    </w:p>
    <w:p w14:paraId="2A6775DB" w14:textId="77777777" w:rsidR="00EE11B8" w:rsidRPr="000D4C0F" w:rsidRDefault="0003535F" w:rsidP="00EE11B8">
      <w:pPr>
        <w:spacing w:beforeLines="1" w:before="2" w:afterLines="1" w:after="2"/>
        <w:rPr>
          <w:rFonts w:ascii="Arial" w:hAnsi="Arial" w:cs="Arial"/>
          <w:sz w:val="20"/>
          <w:szCs w:val="20"/>
        </w:rPr>
      </w:pPr>
      <w:hyperlink r:id="rId55" w:history="1">
        <w:r w:rsidR="00EE11B8" w:rsidRPr="000D4C0F">
          <w:rPr>
            <w:rFonts w:ascii="Arial" w:hAnsi="Arial" w:cs="Arial"/>
            <w:color w:val="0000FF"/>
            <w:sz w:val="20"/>
            <w:szCs w:val="20"/>
            <w:u w:val="single"/>
          </w:rPr>
          <w:t>BT_PO 1.16</w:t>
        </w:r>
      </w:hyperlink>
      <w:r w:rsidR="00EE11B8" w:rsidRPr="000D4C0F">
        <w:rPr>
          <w:rFonts w:ascii="Arial" w:hAnsi="Arial" w:cs="Arial"/>
          <w:color w:val="000000"/>
          <w:sz w:val="20"/>
          <w:szCs w:val="20"/>
        </w:rPr>
        <w:t xml:space="preserve">  Describe alterations to drug response due to physiological change with </w:t>
      </w:r>
      <w:proofErr w:type="gramStart"/>
      <w:r w:rsidR="00EE11B8" w:rsidRPr="000D4C0F">
        <w:rPr>
          <w:rFonts w:ascii="Arial" w:hAnsi="Arial" w:cs="Arial"/>
          <w:color w:val="000000"/>
          <w:sz w:val="20"/>
          <w:szCs w:val="20"/>
        </w:rPr>
        <w:t>particular reference</w:t>
      </w:r>
      <w:proofErr w:type="gramEnd"/>
      <w:r w:rsidR="00EE11B8" w:rsidRPr="000D4C0F">
        <w:rPr>
          <w:rFonts w:ascii="Arial" w:hAnsi="Arial" w:cs="Arial"/>
          <w:color w:val="000000"/>
          <w:sz w:val="20"/>
          <w:szCs w:val="20"/>
        </w:rPr>
        <w:t xml:space="preserve"> to the elderly</w:t>
      </w:r>
    </w:p>
    <w:p w14:paraId="5E21199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This is a complicated issue [I’m giving you a free true statement]</w:t>
      </w:r>
    </w:p>
    <w:tbl>
      <w:tblPr>
        <w:tblW w:w="0" w:type="auto"/>
        <w:tblCellMar>
          <w:top w:w="15" w:type="dxa"/>
          <w:left w:w="15" w:type="dxa"/>
          <w:bottom w:w="15" w:type="dxa"/>
          <w:right w:w="15" w:type="dxa"/>
        </w:tblCellMar>
        <w:tblLook w:val="04A0" w:firstRow="1" w:lastRow="0" w:firstColumn="1" w:lastColumn="0" w:noHBand="0" w:noVBand="1"/>
      </w:tblPr>
      <w:tblGrid>
        <w:gridCol w:w="3352"/>
        <w:gridCol w:w="5148"/>
      </w:tblGrid>
      <w:tr w:rsidR="00EE11B8" w:rsidRPr="000D4C0F" w14:paraId="7CC8D76F" w14:textId="77777777" w:rsidTr="00EE11B8">
        <w:trPr>
          <w:trHeight w:val="31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DF973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It is appropriate to dose muscle relaxants, such as </w:t>
            </w:r>
            <w:proofErr w:type="spellStart"/>
            <w:r w:rsidRPr="000D4C0F">
              <w:rPr>
                <w:rFonts w:ascii="Arial" w:hAnsi="Arial" w:cs="Arial"/>
                <w:color w:val="000000"/>
                <w:sz w:val="20"/>
                <w:szCs w:val="20"/>
              </w:rPr>
              <w:t>vecuronium</w:t>
            </w:r>
            <w:proofErr w:type="spellEnd"/>
            <w:r w:rsidRPr="000D4C0F">
              <w:rPr>
                <w:rFonts w:ascii="Arial" w:hAnsi="Arial" w:cs="Arial"/>
                <w:color w:val="000000"/>
                <w:sz w:val="20"/>
                <w:szCs w:val="20"/>
              </w:rPr>
              <w:t xml:space="preserve"> and rocuronium, based on ideal body weight (</w:t>
            </w:r>
            <w:proofErr w:type="gramStart"/>
            <w:r w:rsidRPr="000D4C0F">
              <w:rPr>
                <w:rFonts w:ascii="Arial" w:hAnsi="Arial" w:cs="Arial"/>
                <w:color w:val="000000"/>
                <w:sz w:val="20"/>
                <w:szCs w:val="20"/>
              </w:rPr>
              <w:t>IBW)   </w:t>
            </w:r>
            <w:proofErr w:type="gramEnd"/>
            <w:r w:rsidRPr="000D4C0F">
              <w:rPr>
                <w:rFonts w:ascii="Arial" w:hAnsi="Arial" w:cs="Arial"/>
                <w:color w:val="000000"/>
                <w:sz w:val="20"/>
                <w:szCs w:val="20"/>
              </w:rPr>
              <w:t>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B7E46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3BC226B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(Non-depolarising) "Neuromuscular blockers should be administered to obese patients </w:t>
            </w:r>
            <w:proofErr w:type="gramStart"/>
            <w:r w:rsidRPr="000D4C0F">
              <w:rPr>
                <w:rFonts w:ascii="Arial" w:hAnsi="Arial" w:cs="Arial"/>
                <w:color w:val="000000"/>
                <w:sz w:val="20"/>
                <w:szCs w:val="20"/>
              </w:rPr>
              <w:t>on the basis of</w:t>
            </w:r>
            <w:proofErr w:type="gramEnd"/>
            <w:r w:rsidRPr="000D4C0F">
              <w:rPr>
                <w:rFonts w:ascii="Arial" w:hAnsi="Arial" w:cs="Arial"/>
                <w:color w:val="000000"/>
                <w:sz w:val="20"/>
                <w:szCs w:val="20"/>
              </w:rPr>
              <w:t xml:space="preserve"> about 20% more than lean body mass rather than on their actual body weight</w:t>
            </w:r>
            <w:r w:rsidRPr="000D4C0F">
              <w:rPr>
                <w:rFonts w:ascii="Arial" w:hAnsi="Arial" w:cs="Arial"/>
                <w:color w:val="351677"/>
                <w:sz w:val="20"/>
                <w:szCs w:val="20"/>
              </w:rPr>
              <w:t xml:space="preserve">412 </w:t>
            </w:r>
            <w:r w:rsidRPr="000D4C0F">
              <w:rPr>
                <w:rFonts w:ascii="Arial" w:hAnsi="Arial" w:cs="Arial"/>
                <w:color w:val="000000"/>
                <w:sz w:val="20"/>
                <w:szCs w:val="20"/>
              </w:rPr>
              <w:t>to ensure that these patients are not receiving relative overdoses.": Millers</w:t>
            </w:r>
          </w:p>
          <w:p w14:paraId="22536E5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Elderly patients: increased body fat, decreased lean body mass</w:t>
            </w:r>
          </w:p>
          <w:p w14:paraId="75BD5DE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onset of NMB not affected but clearance affected by decreased renal and hepatic function: will last</w:t>
            </w:r>
          </w:p>
        </w:tc>
      </w:tr>
      <w:tr w:rsidR="00EE11B8" w:rsidRPr="000D4C0F" w14:paraId="0407F47A" w14:textId="77777777" w:rsidTr="00EE11B8">
        <w:trPr>
          <w:trHeight w:val="22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FDC03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When using propofol for maintenance of anaesthesia, calculate the infusion rate based on total body weight (</w:t>
            </w:r>
            <w:proofErr w:type="gramStart"/>
            <w:r w:rsidRPr="000D4C0F">
              <w:rPr>
                <w:rFonts w:ascii="Arial" w:hAnsi="Arial" w:cs="Arial"/>
                <w:color w:val="000000"/>
                <w:sz w:val="20"/>
                <w:szCs w:val="20"/>
              </w:rPr>
              <w:t>TBW)   </w:t>
            </w:r>
            <w:proofErr w:type="gramEnd"/>
            <w:r w:rsidRPr="000D4C0F">
              <w:rPr>
                <w:rFonts w:ascii="Arial" w:hAnsi="Arial" w:cs="Arial"/>
                <w:color w:val="000000"/>
                <w:sz w:val="20"/>
                <w:szCs w:val="20"/>
              </w:rPr>
              <w:t>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C43123"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?True</w:t>
            </w:r>
            <w:proofErr w:type="gramEnd"/>
          </w:p>
          <w:p w14:paraId="759DCAC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Can do either TBW or IBW + (0.4 x extra body weight)</w:t>
            </w:r>
          </w:p>
          <w:p w14:paraId="417A186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if use TBW: probably overdosing with the deleterious CVS effects increased but clearance is the same.</w:t>
            </w:r>
          </w:p>
        </w:tc>
      </w:tr>
      <w:tr w:rsidR="00EE11B8" w:rsidRPr="000D4C0F" w14:paraId="5A44F169" w14:textId="77777777" w:rsidTr="00EE11B8">
        <w:trPr>
          <w:trHeight w:val="61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3AAED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lastRenderedPageBreak/>
              <w:t>The increased cardiac output seen in morbid obesity, will hasten recovery from volatile anaesthesia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52ECCA"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000000"/>
                <w:sz w:val="20"/>
                <w:szCs w:val="20"/>
              </w:rPr>
              <w:t>?False</w:t>
            </w:r>
            <w:proofErr w:type="gramEnd"/>
          </w:p>
          <w:p w14:paraId="5652C41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I can't find anything in the texts about cardiac output and washout. The problem is washout initially also includes ongoing uptake by fat and muscle groups, so increased CO might increase that portion, then when venous partial pressure is lower than the fat and muscle increased CO might slow washout because these groups will start offloading their volatile into the blood. I guess this would be exaggerated in morbidly obese patients.</w:t>
            </w:r>
          </w:p>
          <w:p w14:paraId="4038B35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The other bit is that the muscle and fat continue to take up volatile at a level usually below the MAC awake level and then start to offload before the patient wakes up, so I think they </w:t>
            </w:r>
            <w:proofErr w:type="gramStart"/>
            <w:r w:rsidRPr="000D4C0F">
              <w:rPr>
                <w:rFonts w:ascii="Arial" w:hAnsi="Arial" w:cs="Arial"/>
                <w:color w:val="000000"/>
                <w:sz w:val="20"/>
                <w:szCs w:val="20"/>
              </w:rPr>
              <w:t>actually slow</w:t>
            </w:r>
            <w:proofErr w:type="gramEnd"/>
            <w:r w:rsidRPr="000D4C0F">
              <w:rPr>
                <w:rFonts w:ascii="Arial" w:hAnsi="Arial" w:cs="Arial"/>
                <w:color w:val="000000"/>
                <w:sz w:val="20"/>
                <w:szCs w:val="20"/>
              </w:rPr>
              <w:t xml:space="preserve"> wake up in the end... Please comment if you know!</w:t>
            </w:r>
          </w:p>
        </w:tc>
      </w:tr>
      <w:tr w:rsidR="00EE11B8" w:rsidRPr="000D4C0F" w14:paraId="375E02AF" w14:textId="77777777" w:rsidTr="00EE11B8">
        <w:trPr>
          <w:trHeight w:val="10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EE3D1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Plasma levels of </w:t>
            </w:r>
            <w:proofErr w:type="spellStart"/>
            <w:r w:rsidRPr="000D4C0F">
              <w:rPr>
                <w:rFonts w:ascii="Arial" w:hAnsi="Arial" w:cs="Arial"/>
                <w:color w:val="000000"/>
                <w:sz w:val="20"/>
                <w:szCs w:val="20"/>
              </w:rPr>
              <w:t>pseudocholinesterase</w:t>
            </w:r>
            <w:proofErr w:type="spellEnd"/>
            <w:r w:rsidRPr="000D4C0F">
              <w:rPr>
                <w:rFonts w:ascii="Arial" w:hAnsi="Arial" w:cs="Arial"/>
                <w:color w:val="000000"/>
                <w:sz w:val="20"/>
                <w:szCs w:val="20"/>
              </w:rPr>
              <w:t xml:space="preserve"> are increased with morbid obesity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A9423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tc>
      </w:tr>
      <w:tr w:rsidR="00EE11B8" w:rsidRPr="000D4C0F" w14:paraId="45A2689B" w14:textId="77777777" w:rsidTr="00EE11B8">
        <w:trPr>
          <w:trHeight w:val="108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99D11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Suxamethonium doses should be based on </w:t>
            </w:r>
            <w:proofErr w:type="gramStart"/>
            <w:r w:rsidRPr="000D4C0F">
              <w:rPr>
                <w:rFonts w:ascii="Arial" w:hAnsi="Arial" w:cs="Arial"/>
                <w:color w:val="000000"/>
                <w:sz w:val="20"/>
                <w:szCs w:val="20"/>
              </w:rPr>
              <w:t>TBW  TRUE</w:t>
            </w:r>
            <w:proofErr w:type="gramEnd"/>
            <w:r w:rsidRPr="000D4C0F">
              <w:rPr>
                <w:rFonts w:ascii="Arial" w:hAnsi="Arial" w:cs="Arial"/>
                <w:color w:val="000000"/>
                <w:sz w:val="20"/>
                <w:szCs w:val="20"/>
              </w:rPr>
              <w:t>/FALSE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F706D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56CE5BB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Exception to the IBW + 20% rule</w:t>
            </w:r>
          </w:p>
        </w:tc>
      </w:tr>
    </w:tbl>
    <w:p w14:paraId="0293E152" w14:textId="77777777" w:rsidR="00EE11B8" w:rsidRPr="000D4C0F" w:rsidRDefault="00EE11B8" w:rsidP="00EE11B8">
      <w:pPr>
        <w:spacing w:after="0"/>
        <w:rPr>
          <w:rFonts w:ascii="Arial" w:eastAsia="Times New Roman" w:hAnsi="Arial" w:cs="Arial"/>
          <w:sz w:val="20"/>
          <w:szCs w:val="20"/>
        </w:rPr>
      </w:pPr>
    </w:p>
    <w:p w14:paraId="7E37C68D" w14:textId="77777777" w:rsidR="00EE11B8" w:rsidRPr="000D4C0F" w:rsidRDefault="0003535F" w:rsidP="00EE11B8">
      <w:pPr>
        <w:spacing w:beforeLines="1" w:before="2" w:afterLines="1" w:after="2"/>
        <w:rPr>
          <w:rFonts w:ascii="Arial" w:hAnsi="Arial" w:cs="Arial"/>
          <w:sz w:val="20"/>
          <w:szCs w:val="20"/>
        </w:rPr>
      </w:pPr>
      <w:hyperlink r:id="rId56" w:history="1">
        <w:r w:rsidR="00EE11B8" w:rsidRPr="000D4C0F">
          <w:rPr>
            <w:rFonts w:ascii="Arial" w:hAnsi="Arial" w:cs="Arial"/>
            <w:color w:val="1155CC"/>
            <w:sz w:val="20"/>
            <w:szCs w:val="20"/>
            <w:u w:val="single"/>
          </w:rPr>
          <w:t>BT_PO 1.71</w:t>
        </w:r>
      </w:hyperlink>
      <w:r w:rsidR="00EE11B8" w:rsidRPr="000D4C0F">
        <w:rPr>
          <w:rFonts w:ascii="Arial" w:hAnsi="Arial" w:cs="Arial"/>
          <w:color w:val="000000"/>
          <w:sz w:val="20"/>
          <w:szCs w:val="20"/>
        </w:rPr>
        <w:t xml:space="preserve">  Explain the effects of anaesthesia on renal function</w:t>
      </w:r>
    </w:p>
    <w:p w14:paraId="3CC8FF2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28/6/17</w:t>
      </w:r>
    </w:p>
    <w:tbl>
      <w:tblPr>
        <w:tblW w:w="0" w:type="auto"/>
        <w:tblCellMar>
          <w:top w:w="15" w:type="dxa"/>
          <w:left w:w="15" w:type="dxa"/>
          <w:bottom w:w="15" w:type="dxa"/>
          <w:right w:w="15" w:type="dxa"/>
        </w:tblCellMar>
        <w:tblLook w:val="04A0" w:firstRow="1" w:lastRow="0" w:firstColumn="1" w:lastColumn="0" w:noHBand="0" w:noVBand="1"/>
      </w:tblPr>
      <w:tblGrid>
        <w:gridCol w:w="2834"/>
        <w:gridCol w:w="5666"/>
      </w:tblGrid>
      <w:tr w:rsidR="00EE11B8" w:rsidRPr="000D4C0F" w14:paraId="025EAF9C" w14:textId="77777777" w:rsidTr="00EE11B8">
        <w:trPr>
          <w:trHeight w:val="18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F1ED6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Any anaesthetic agent which results in a reduction of blood pressure is likely to reduce GFR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2DB85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4E061B0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GFR = </w:t>
            </w:r>
            <w:proofErr w:type="spellStart"/>
            <w:proofErr w:type="gramStart"/>
            <w:r w:rsidRPr="000D4C0F">
              <w:rPr>
                <w:rFonts w:ascii="Arial" w:hAnsi="Arial" w:cs="Arial"/>
                <w:color w:val="000000"/>
                <w:sz w:val="20"/>
                <w:szCs w:val="20"/>
              </w:rPr>
              <w:t>Kf</w:t>
            </w:r>
            <w:proofErr w:type="spellEnd"/>
            <w:r w:rsidRPr="000D4C0F">
              <w:rPr>
                <w:rFonts w:ascii="Arial" w:hAnsi="Arial" w:cs="Arial"/>
                <w:color w:val="000000"/>
                <w:sz w:val="20"/>
                <w:szCs w:val="20"/>
              </w:rPr>
              <w:t>[</w:t>
            </w:r>
            <w:proofErr w:type="spellStart"/>
            <w:proofErr w:type="gramEnd"/>
            <w:r w:rsidRPr="000D4C0F">
              <w:rPr>
                <w:rFonts w:ascii="Arial" w:hAnsi="Arial" w:cs="Arial"/>
                <w:color w:val="000000"/>
                <w:sz w:val="20"/>
                <w:szCs w:val="20"/>
              </w:rPr>
              <w:t>Pgc</w:t>
            </w:r>
            <w:proofErr w:type="spellEnd"/>
            <w:r w:rsidRPr="000D4C0F">
              <w:rPr>
                <w:rFonts w:ascii="Arial" w:hAnsi="Arial" w:cs="Arial"/>
                <w:color w:val="000000"/>
                <w:sz w:val="20"/>
                <w:szCs w:val="20"/>
              </w:rPr>
              <w:t xml:space="preserve"> - </w:t>
            </w:r>
            <w:proofErr w:type="spellStart"/>
            <w:r w:rsidRPr="000D4C0F">
              <w:rPr>
                <w:rFonts w:ascii="Arial" w:hAnsi="Arial" w:cs="Arial"/>
                <w:color w:val="000000"/>
                <w:sz w:val="20"/>
                <w:szCs w:val="20"/>
              </w:rPr>
              <w:t>Pb</w:t>
            </w:r>
            <w:proofErr w:type="spellEnd"/>
            <w:r w:rsidRPr="000D4C0F">
              <w:rPr>
                <w:rFonts w:ascii="Arial" w:hAnsi="Arial" w:cs="Arial"/>
                <w:color w:val="000000"/>
                <w:sz w:val="20"/>
                <w:szCs w:val="20"/>
              </w:rPr>
              <w:t>] + [πb - π</w:t>
            </w:r>
            <w:proofErr w:type="spellStart"/>
            <w:r w:rsidRPr="000D4C0F">
              <w:rPr>
                <w:rFonts w:ascii="Arial" w:hAnsi="Arial" w:cs="Arial"/>
                <w:color w:val="000000"/>
                <w:sz w:val="20"/>
                <w:szCs w:val="20"/>
              </w:rPr>
              <w:t>gc</w:t>
            </w:r>
            <w:proofErr w:type="spellEnd"/>
            <w:r w:rsidRPr="000D4C0F">
              <w:rPr>
                <w:rFonts w:ascii="Arial" w:hAnsi="Arial" w:cs="Arial"/>
                <w:color w:val="000000"/>
                <w:sz w:val="20"/>
                <w:szCs w:val="20"/>
              </w:rPr>
              <w:t>]</w:t>
            </w:r>
          </w:p>
          <w:p w14:paraId="5B48B11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Direct effect on </w:t>
            </w:r>
            <w:proofErr w:type="spellStart"/>
            <w:r w:rsidRPr="000D4C0F">
              <w:rPr>
                <w:rFonts w:ascii="Arial" w:hAnsi="Arial" w:cs="Arial"/>
                <w:color w:val="000000"/>
                <w:sz w:val="20"/>
                <w:szCs w:val="20"/>
              </w:rPr>
              <w:t>Pgc</w:t>
            </w:r>
            <w:proofErr w:type="spellEnd"/>
          </w:p>
          <w:p w14:paraId="0EBDAFD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Decreased MAP = increased SNS</w:t>
            </w:r>
          </w:p>
          <w:p w14:paraId="1E10B78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Increased SNS causes decreased renal blood flow and GFR and increased Na+ and water conservation</w:t>
            </w:r>
          </w:p>
        </w:tc>
      </w:tr>
      <w:tr w:rsidR="00EE11B8" w:rsidRPr="000D4C0F" w14:paraId="40EB5979" w14:textId="77777777" w:rsidTr="00EE11B8">
        <w:trPr>
          <w:trHeight w:val="9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83B22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Attenuation of the stress response to surgery is renal protective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56BB7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2262BCA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As above: decreases sympathetic stimulation</w:t>
            </w:r>
          </w:p>
        </w:tc>
      </w:tr>
      <w:tr w:rsidR="00EE11B8" w:rsidRPr="000D4C0F" w14:paraId="60535F43" w14:textId="77777777" w:rsidTr="00EE11B8">
        <w:trPr>
          <w:trHeight w:val="206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D4452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lastRenderedPageBreak/>
              <w:t>Volatile anaesthetic agents may provide protection against ischaemia- reperfusion injury of the kidney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6D77D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5B9BD71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Recent studies suggest that modern halogenated volatile </w:t>
            </w:r>
            <w:proofErr w:type="spellStart"/>
            <w:r w:rsidRPr="000D4C0F">
              <w:rPr>
                <w:rFonts w:ascii="Arial" w:hAnsi="Arial" w:cs="Arial"/>
                <w:color w:val="000000"/>
                <w:sz w:val="20"/>
                <w:szCs w:val="20"/>
              </w:rPr>
              <w:t>anesthetics</w:t>
            </w:r>
            <w:proofErr w:type="spellEnd"/>
            <w:r w:rsidRPr="000D4C0F">
              <w:rPr>
                <w:rFonts w:ascii="Arial" w:hAnsi="Arial" w:cs="Arial"/>
                <w:color w:val="000000"/>
                <w:sz w:val="20"/>
                <w:szCs w:val="20"/>
              </w:rPr>
              <w:t xml:space="preserve"> induce potent anti-inflammatory, </w:t>
            </w:r>
            <w:proofErr w:type="spellStart"/>
            <w:r w:rsidRPr="000D4C0F">
              <w:rPr>
                <w:rFonts w:ascii="Arial" w:hAnsi="Arial" w:cs="Arial"/>
                <w:color w:val="000000"/>
                <w:sz w:val="20"/>
                <w:szCs w:val="20"/>
              </w:rPr>
              <w:t>antinecrotic</w:t>
            </w:r>
            <w:proofErr w:type="spellEnd"/>
            <w:r w:rsidRPr="000D4C0F">
              <w:rPr>
                <w:rFonts w:ascii="Arial" w:hAnsi="Arial" w:cs="Arial"/>
                <w:color w:val="000000"/>
                <w:sz w:val="20"/>
                <w:szCs w:val="20"/>
              </w:rPr>
              <w:t xml:space="preserve">, and </w:t>
            </w:r>
            <w:proofErr w:type="spellStart"/>
            <w:r w:rsidRPr="000D4C0F">
              <w:rPr>
                <w:rFonts w:ascii="Arial" w:hAnsi="Arial" w:cs="Arial"/>
                <w:color w:val="000000"/>
                <w:sz w:val="20"/>
                <w:szCs w:val="20"/>
              </w:rPr>
              <w:t>antiapoptotic</w:t>
            </w:r>
            <w:proofErr w:type="spellEnd"/>
            <w:r w:rsidRPr="000D4C0F">
              <w:rPr>
                <w:rFonts w:ascii="Arial" w:hAnsi="Arial" w:cs="Arial"/>
                <w:color w:val="000000"/>
                <w:sz w:val="20"/>
                <w:szCs w:val="20"/>
              </w:rPr>
              <w:t xml:space="preserve"> effects that protect against ischemic AKI</w:t>
            </w:r>
          </w:p>
          <w:p w14:paraId="0498431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https://www.ncbi.nlm.nih.gov/pmc/articles/PMC4005317/</w:t>
            </w:r>
          </w:p>
        </w:tc>
      </w:tr>
      <w:tr w:rsidR="00EE11B8" w:rsidRPr="000D4C0F" w14:paraId="374019E6" w14:textId="77777777" w:rsidTr="00EE11B8">
        <w:trPr>
          <w:trHeight w:val="25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7A823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IPPV improves renal blood flow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E2D2B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False</w:t>
            </w:r>
          </w:p>
          <w:p w14:paraId="77B9D89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Decreases renal blood flow:</w:t>
            </w:r>
          </w:p>
          <w:p w14:paraId="2FB728A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decreased MAP and CO -&gt; increased SNS -&gt; RAAS stimulation</w:t>
            </w:r>
          </w:p>
          <w:p w14:paraId="209F0B4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decreased venous return -&gt; decreased ANP -&gt; less diuresis</w:t>
            </w:r>
          </w:p>
          <w:p w14:paraId="108135C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decreased venous return -&gt; venous congestion</w:t>
            </w:r>
          </w:p>
          <w:p w14:paraId="47F904F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http://www.frca.co.uk/article.aspx?articleid=100426</w:t>
            </w:r>
          </w:p>
        </w:tc>
      </w:tr>
      <w:tr w:rsidR="00EE11B8" w:rsidRPr="000D4C0F" w14:paraId="5301ECBE" w14:textId="77777777" w:rsidTr="00EE11B8">
        <w:trPr>
          <w:trHeight w:val="230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2E5FC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Metabolic acidosis increases the kidneys’ vulnerability to </w:t>
            </w:r>
            <w:proofErr w:type="spellStart"/>
            <w:r w:rsidRPr="000D4C0F">
              <w:rPr>
                <w:rFonts w:ascii="Arial" w:hAnsi="Arial" w:cs="Arial"/>
                <w:color w:val="000000"/>
                <w:sz w:val="20"/>
                <w:szCs w:val="20"/>
              </w:rPr>
              <w:t>nephrotoxins</w:t>
            </w:r>
            <w:proofErr w:type="spellEnd"/>
            <w:r w:rsidRPr="000D4C0F">
              <w:rPr>
                <w:rFonts w:ascii="Arial" w:hAnsi="Arial" w:cs="Arial"/>
                <w:color w:val="000000"/>
                <w:sz w:val="20"/>
                <w:szCs w:val="20"/>
              </w:rPr>
              <w:t xml:space="preserve"> TRUE/FALSE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1E0DB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True</w:t>
            </w:r>
          </w:p>
          <w:p w14:paraId="2B021CC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Metabolic acidosis or alkalosis may lead to alkaline or acidic urine. Alkaline and acid urine lead to increased sensitivity to </w:t>
            </w:r>
            <w:proofErr w:type="spellStart"/>
            <w:r w:rsidRPr="000D4C0F">
              <w:rPr>
                <w:rFonts w:ascii="Arial" w:hAnsi="Arial" w:cs="Arial"/>
                <w:color w:val="000000"/>
                <w:sz w:val="20"/>
                <w:szCs w:val="20"/>
              </w:rPr>
              <w:t>nephrotoxics</w:t>
            </w:r>
            <w:proofErr w:type="spellEnd"/>
            <w:r w:rsidRPr="000D4C0F">
              <w:rPr>
                <w:rFonts w:ascii="Arial" w:hAnsi="Arial" w:cs="Arial"/>
                <w:color w:val="000000"/>
                <w:sz w:val="20"/>
                <w:szCs w:val="20"/>
              </w:rPr>
              <w:t>.</w:t>
            </w:r>
          </w:p>
          <w:p w14:paraId="0B1791B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 xml:space="preserve">ALSO: </w:t>
            </w:r>
            <w:proofErr w:type="spellStart"/>
            <w:r w:rsidRPr="000D4C0F">
              <w:rPr>
                <w:rFonts w:ascii="Arial" w:hAnsi="Arial" w:cs="Arial"/>
                <w:color w:val="000000"/>
                <w:sz w:val="20"/>
                <w:szCs w:val="20"/>
              </w:rPr>
              <w:t>hyperchloraemia</w:t>
            </w:r>
            <w:proofErr w:type="spellEnd"/>
            <w:r w:rsidRPr="000D4C0F">
              <w:rPr>
                <w:rFonts w:ascii="Arial" w:hAnsi="Arial" w:cs="Arial"/>
                <w:color w:val="000000"/>
                <w:sz w:val="20"/>
                <w:szCs w:val="20"/>
              </w:rPr>
              <w:t xml:space="preserve"> increases sensitivity: causes an acidosis, also one that anaesthetists will commonly inflict with N/saline.</w:t>
            </w:r>
          </w:p>
          <w:p w14:paraId="223E81A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http://cjasn.asnjournals.org/content/4/7/1275.full#T2</w:t>
            </w:r>
          </w:p>
        </w:tc>
      </w:tr>
    </w:tbl>
    <w:p w14:paraId="0BE40A85" w14:textId="77777777" w:rsidR="00EE11B8" w:rsidRPr="000D4C0F" w:rsidRDefault="00EE11B8" w:rsidP="00EE11B8">
      <w:pPr>
        <w:spacing w:after="240"/>
        <w:rPr>
          <w:rFonts w:ascii="Arial" w:eastAsia="Times New Roman" w:hAnsi="Arial" w:cs="Arial"/>
          <w:sz w:val="20"/>
          <w:szCs w:val="20"/>
        </w:rPr>
      </w:pPr>
      <w:r w:rsidRPr="000D4C0F">
        <w:rPr>
          <w:rFonts w:ascii="Arial" w:eastAsia="Times New Roman" w:hAnsi="Arial" w:cs="Arial"/>
          <w:sz w:val="20"/>
          <w:szCs w:val="20"/>
        </w:rPr>
        <w:br/>
      </w:r>
    </w:p>
    <w:tbl>
      <w:tblPr>
        <w:tblW w:w="0" w:type="auto"/>
        <w:tblCellMar>
          <w:top w:w="15" w:type="dxa"/>
          <w:left w:w="15" w:type="dxa"/>
          <w:bottom w:w="15" w:type="dxa"/>
          <w:right w:w="15" w:type="dxa"/>
        </w:tblCellMar>
        <w:tblLook w:val="04A0" w:firstRow="1" w:lastRow="0" w:firstColumn="1" w:lastColumn="0" w:noHBand="0" w:noVBand="1"/>
      </w:tblPr>
      <w:tblGrid>
        <w:gridCol w:w="6847"/>
        <w:gridCol w:w="1683"/>
      </w:tblGrid>
      <w:tr w:rsidR="00EE11B8" w:rsidRPr="000D4C0F" w14:paraId="192E90E0"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6744D75"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A TCI using the Marsh algorithm will give the same dose of propofol to an </w:t>
            </w:r>
            <w:proofErr w:type="gramStart"/>
            <w:r w:rsidRPr="000D4C0F">
              <w:rPr>
                <w:rFonts w:ascii="Arial" w:hAnsi="Arial" w:cs="Arial"/>
                <w:color w:val="535353"/>
                <w:sz w:val="20"/>
                <w:szCs w:val="20"/>
              </w:rPr>
              <w:t>eighty year old</w:t>
            </w:r>
            <w:proofErr w:type="gramEnd"/>
            <w:r w:rsidRPr="000D4C0F">
              <w:rPr>
                <w:rFonts w:ascii="Arial" w:hAnsi="Arial" w:cs="Arial"/>
                <w:color w:val="535353"/>
                <w:sz w:val="20"/>
                <w:szCs w:val="20"/>
              </w:rPr>
              <w:t xml:space="preserve"> and a twenty year old patient of the same weight.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6CC63B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xml:space="preserve">T </w:t>
            </w:r>
          </w:p>
          <w:p w14:paraId="1A1B022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Age not in algorithm</w:t>
            </w:r>
          </w:p>
        </w:tc>
      </w:tr>
      <w:tr w:rsidR="00EE11B8" w:rsidRPr="000D4C0F" w14:paraId="0CC70B67"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A789AC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TCI can be used for morbidly obese patients.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FD656A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 – though not accurate</w:t>
            </w:r>
          </w:p>
        </w:tc>
      </w:tr>
      <w:tr w:rsidR="00EE11B8" w:rsidRPr="000D4C0F" w14:paraId="5333FDBC"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B0D33E0"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The Minto algorithm for Remifentanil was devised by an Australian anaesthetist.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48C00D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TRUE (Sydney)</w:t>
            </w:r>
          </w:p>
          <w:p w14:paraId="1A088070" w14:textId="77777777" w:rsidR="00EE11B8" w:rsidRPr="000D4C0F" w:rsidRDefault="00EE11B8" w:rsidP="00EE11B8">
            <w:pPr>
              <w:spacing w:after="0" w:line="0" w:lineRule="atLeast"/>
              <w:rPr>
                <w:rFonts w:ascii="Arial" w:eastAsia="Times New Roman" w:hAnsi="Arial" w:cs="Arial"/>
                <w:sz w:val="20"/>
                <w:szCs w:val="20"/>
              </w:rPr>
            </w:pPr>
          </w:p>
        </w:tc>
      </w:tr>
      <w:tr w:rsidR="00EE11B8" w:rsidRPr="000D4C0F" w14:paraId="0DABBDBD"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C9A063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Plasma or effect site TCI can be used effectively for the </w:t>
            </w:r>
            <w:proofErr w:type="spellStart"/>
            <w:r w:rsidRPr="000D4C0F">
              <w:rPr>
                <w:rFonts w:ascii="Arial" w:hAnsi="Arial" w:cs="Arial"/>
                <w:color w:val="535353"/>
                <w:sz w:val="20"/>
                <w:szCs w:val="20"/>
              </w:rPr>
              <w:t>Schnider</w:t>
            </w:r>
            <w:proofErr w:type="spellEnd"/>
            <w:r w:rsidRPr="000D4C0F">
              <w:rPr>
                <w:rFonts w:ascii="Arial" w:hAnsi="Arial" w:cs="Arial"/>
                <w:color w:val="535353"/>
                <w:sz w:val="20"/>
                <w:szCs w:val="20"/>
              </w:rPr>
              <w:t xml:space="preserve"> algorithm.</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BED3B8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TRUE</w:t>
            </w:r>
          </w:p>
          <w:p w14:paraId="27128CAE" w14:textId="77777777" w:rsidR="00EE11B8" w:rsidRPr="000D4C0F" w:rsidRDefault="00EE11B8" w:rsidP="00EE11B8">
            <w:pPr>
              <w:spacing w:after="0" w:line="0" w:lineRule="atLeast"/>
              <w:rPr>
                <w:rFonts w:ascii="Arial" w:eastAsia="Times New Roman" w:hAnsi="Arial" w:cs="Arial"/>
                <w:sz w:val="20"/>
                <w:szCs w:val="20"/>
              </w:rPr>
            </w:pPr>
          </w:p>
        </w:tc>
      </w:tr>
      <w:tr w:rsidR="00EE11B8" w:rsidRPr="000D4C0F" w14:paraId="5EB8A497"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09ABCE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The James equations are used to calculate LBM in the Minto and </w:t>
            </w:r>
            <w:proofErr w:type="spellStart"/>
            <w:r w:rsidRPr="000D4C0F">
              <w:rPr>
                <w:rFonts w:ascii="Arial" w:hAnsi="Arial" w:cs="Arial"/>
                <w:color w:val="535353"/>
                <w:sz w:val="20"/>
                <w:szCs w:val="20"/>
              </w:rPr>
              <w:t>Schnider</w:t>
            </w:r>
            <w:proofErr w:type="spellEnd"/>
            <w:r w:rsidRPr="000D4C0F">
              <w:rPr>
                <w:rFonts w:ascii="Arial" w:hAnsi="Arial" w:cs="Arial"/>
                <w:color w:val="535353"/>
                <w:sz w:val="20"/>
                <w:szCs w:val="20"/>
              </w:rPr>
              <w:t xml:space="preserve"> algorithms.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B4E8B9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xml:space="preserve">TRUE </w:t>
            </w:r>
          </w:p>
          <w:p w14:paraId="2F4E023D" w14:textId="77777777" w:rsidR="00EE11B8" w:rsidRPr="000D4C0F" w:rsidRDefault="00EE11B8" w:rsidP="00EE11B8">
            <w:pPr>
              <w:spacing w:after="0" w:line="0" w:lineRule="atLeast"/>
              <w:rPr>
                <w:rFonts w:ascii="Arial" w:eastAsia="Times New Roman" w:hAnsi="Arial" w:cs="Arial"/>
                <w:sz w:val="20"/>
                <w:szCs w:val="20"/>
              </w:rPr>
            </w:pPr>
          </w:p>
        </w:tc>
      </w:tr>
    </w:tbl>
    <w:p w14:paraId="6C8F2B2A" w14:textId="77777777" w:rsidR="00EE11B8" w:rsidRPr="000D4C0F" w:rsidRDefault="00EE11B8" w:rsidP="00EE11B8">
      <w:pPr>
        <w:spacing w:after="0"/>
        <w:rPr>
          <w:rFonts w:ascii="Arial" w:eastAsia="Times New Roman" w:hAnsi="Arial" w:cs="Arial"/>
          <w:sz w:val="20"/>
          <w:szCs w:val="20"/>
        </w:rPr>
      </w:pPr>
    </w:p>
    <w:p w14:paraId="4B77E33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Regarding PGF2 alpha:</w:t>
      </w:r>
    </w:p>
    <w:tbl>
      <w:tblPr>
        <w:tblW w:w="0" w:type="auto"/>
        <w:tblCellMar>
          <w:top w:w="15" w:type="dxa"/>
          <w:left w:w="15" w:type="dxa"/>
          <w:bottom w:w="15" w:type="dxa"/>
          <w:right w:w="15" w:type="dxa"/>
        </w:tblCellMar>
        <w:tblLook w:val="04A0" w:firstRow="1" w:lastRow="0" w:firstColumn="1" w:lastColumn="0" w:noHBand="0" w:noVBand="1"/>
      </w:tblPr>
      <w:tblGrid>
        <w:gridCol w:w="4410"/>
        <w:gridCol w:w="2309"/>
      </w:tblGrid>
      <w:tr w:rsidR="00EE11B8" w:rsidRPr="000D4C0F" w14:paraId="62957004"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153AF3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It increases uterine tone.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27661DF"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3E46849A"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9F738A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It can cause bronchoconstriction.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C450110"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06E531C7"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259CDDB"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It reliably causes systemic hypertension.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A3B101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41BE12F9"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1B3569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Can cause a </w:t>
            </w:r>
            <w:proofErr w:type="gramStart"/>
            <w:r w:rsidRPr="000D4C0F">
              <w:rPr>
                <w:rFonts w:ascii="Arial" w:hAnsi="Arial" w:cs="Arial"/>
                <w:color w:val="535353"/>
                <w:sz w:val="20"/>
                <w:szCs w:val="20"/>
              </w:rPr>
              <w:t>low grade</w:t>
            </w:r>
            <w:proofErr w:type="gramEnd"/>
            <w:r w:rsidRPr="000D4C0F">
              <w:rPr>
                <w:rFonts w:ascii="Arial" w:hAnsi="Arial" w:cs="Arial"/>
                <w:color w:val="535353"/>
                <w:sz w:val="20"/>
                <w:szCs w:val="20"/>
              </w:rPr>
              <w:t xml:space="preserve"> fever.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80DBAA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2B11755D"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3EABBC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Is administered in small aliquots intravenously.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F330C5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xml:space="preserve">FALSE – </w:t>
            </w:r>
            <w:proofErr w:type="spellStart"/>
            <w:r w:rsidRPr="000D4C0F">
              <w:rPr>
                <w:rFonts w:ascii="Arial" w:hAnsi="Arial" w:cs="Arial"/>
                <w:color w:val="535353"/>
                <w:sz w:val="20"/>
                <w:szCs w:val="20"/>
              </w:rPr>
              <w:t>carboprost</w:t>
            </w:r>
            <w:proofErr w:type="spellEnd"/>
            <w:r w:rsidRPr="000D4C0F">
              <w:rPr>
                <w:rFonts w:ascii="Arial" w:hAnsi="Arial" w:cs="Arial"/>
                <w:color w:val="535353"/>
                <w:sz w:val="20"/>
                <w:szCs w:val="20"/>
              </w:rPr>
              <w:t xml:space="preserve"> IM </w:t>
            </w:r>
          </w:p>
          <w:p w14:paraId="746D959C" w14:textId="77777777" w:rsidR="00EE11B8" w:rsidRPr="000D4C0F" w:rsidRDefault="00EE11B8" w:rsidP="00EE11B8">
            <w:pPr>
              <w:spacing w:after="0" w:line="0" w:lineRule="atLeast"/>
              <w:rPr>
                <w:rFonts w:ascii="Arial" w:eastAsia="Times New Roman" w:hAnsi="Arial" w:cs="Arial"/>
                <w:sz w:val="20"/>
                <w:szCs w:val="20"/>
              </w:rPr>
            </w:pPr>
          </w:p>
        </w:tc>
      </w:tr>
    </w:tbl>
    <w:p w14:paraId="57D035A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xml:space="preserve">The formulation currently being used in my hospital is sourced from Russia. No one in the Department can </w:t>
      </w:r>
    </w:p>
    <w:p w14:paraId="69A6D20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read Russian.</w:t>
      </w:r>
    </w:p>
    <w:p w14:paraId="0B76CCCB" w14:textId="77777777" w:rsidR="0003535F" w:rsidRDefault="0003535F">
      <w:pPr>
        <w:rPr>
          <w:rFonts w:ascii="Arial" w:eastAsia="Times New Roman" w:hAnsi="Arial" w:cs="Arial"/>
          <w:sz w:val="20"/>
          <w:szCs w:val="20"/>
        </w:rPr>
      </w:pPr>
      <w:r>
        <w:rPr>
          <w:rFonts w:ascii="Arial" w:eastAsia="Times New Roman" w:hAnsi="Arial" w:cs="Arial"/>
          <w:sz w:val="20"/>
          <w:szCs w:val="20"/>
        </w:rPr>
        <w:br w:type="page"/>
      </w:r>
    </w:p>
    <w:p w14:paraId="2DF3F7F4" w14:textId="72D90A8E" w:rsidR="00EE11B8" w:rsidRPr="000D4C0F" w:rsidRDefault="00EE11B8" w:rsidP="00EE11B8">
      <w:pPr>
        <w:spacing w:beforeLines="1" w:before="2" w:afterLines="1" w:after="2"/>
        <w:rPr>
          <w:rFonts w:ascii="Arial" w:hAnsi="Arial" w:cs="Arial"/>
          <w:sz w:val="20"/>
          <w:szCs w:val="20"/>
        </w:rPr>
      </w:pPr>
      <w:proofErr w:type="spellStart"/>
      <w:r w:rsidRPr="000D4C0F">
        <w:rPr>
          <w:rFonts w:ascii="Arial" w:hAnsi="Arial" w:cs="Arial"/>
          <w:color w:val="535353"/>
          <w:sz w:val="20"/>
          <w:szCs w:val="20"/>
        </w:rPr>
        <w:lastRenderedPageBreak/>
        <w:t>Keo</w:t>
      </w:r>
      <w:proofErr w:type="spellEnd"/>
    </w:p>
    <w:p w14:paraId="037C0C02" w14:textId="77777777" w:rsidR="00EE11B8" w:rsidRPr="000D4C0F" w:rsidRDefault="00EE11B8" w:rsidP="00EE11B8">
      <w:pPr>
        <w:spacing w:after="0"/>
        <w:rPr>
          <w:rFonts w:ascii="Arial" w:eastAsia="Times New Roman" w:hAnsi="Arial" w:cs="Arial"/>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6129"/>
        <w:gridCol w:w="2401"/>
      </w:tblGrid>
      <w:tr w:rsidR="00EE11B8" w:rsidRPr="000D4C0F" w14:paraId="13055BA9"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8E55D5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Is the rate constant that describes transfer of drug from the central compartment to the effect </w:t>
            </w:r>
            <w:proofErr w:type="gramStart"/>
            <w:r w:rsidRPr="000D4C0F">
              <w:rPr>
                <w:rFonts w:ascii="Arial" w:hAnsi="Arial" w:cs="Arial"/>
                <w:color w:val="535353"/>
                <w:sz w:val="20"/>
                <w:szCs w:val="20"/>
              </w:rPr>
              <w:t>site.</w:t>
            </w:r>
            <w:proofErr w:type="gramEnd"/>
            <w:r w:rsidRPr="000D4C0F">
              <w:rPr>
                <w:rFonts w:ascii="Arial" w:hAnsi="Arial" w:cs="Arial"/>
                <w:color w:val="535353"/>
                <w:sz w:val="20"/>
                <w:szCs w:val="20"/>
              </w:rPr>
              <w:t>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23A26A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FALSE - OUT</w:t>
            </w:r>
          </w:p>
          <w:p w14:paraId="2BE88A10" w14:textId="77777777" w:rsidR="00EE11B8" w:rsidRPr="000D4C0F" w:rsidRDefault="00EE11B8" w:rsidP="00EE11B8">
            <w:pPr>
              <w:spacing w:after="0" w:line="0" w:lineRule="atLeast"/>
              <w:rPr>
                <w:rFonts w:ascii="Arial" w:eastAsia="Times New Roman" w:hAnsi="Arial" w:cs="Arial"/>
                <w:sz w:val="20"/>
                <w:szCs w:val="20"/>
              </w:rPr>
            </w:pPr>
          </w:p>
        </w:tc>
      </w:tr>
      <w:tr w:rsidR="00EE11B8" w:rsidRPr="000D4C0F" w14:paraId="325E8BA4"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F9A1FAF"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Is the rate constant for elimination of drug from the effect </w:t>
            </w:r>
            <w:proofErr w:type="gramStart"/>
            <w:r w:rsidRPr="000D4C0F">
              <w:rPr>
                <w:rFonts w:ascii="Arial" w:hAnsi="Arial" w:cs="Arial"/>
                <w:color w:val="535353"/>
                <w:sz w:val="20"/>
                <w:szCs w:val="20"/>
              </w:rPr>
              <w:t>site.</w:t>
            </w:r>
            <w:proofErr w:type="gramEnd"/>
            <w:r w:rsidRPr="000D4C0F">
              <w:rPr>
                <w:rFonts w:ascii="Arial" w:hAnsi="Arial" w:cs="Arial"/>
                <w:color w:val="535353"/>
                <w:sz w:val="20"/>
                <w:szCs w:val="20"/>
              </w:rPr>
              <w:t>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6BE6CB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3FF83559"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01FEB8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Is directly proportional to the t1/2keo.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39B181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r w:rsidR="00EE11B8" w:rsidRPr="000D4C0F" w14:paraId="6EE7BB94"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236F00"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Can be measured directly using frequent blood sampling.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A661A6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FALSE – not true compartment</w:t>
            </w:r>
          </w:p>
          <w:p w14:paraId="1A0FE598" w14:textId="77777777" w:rsidR="00EE11B8" w:rsidRPr="000D4C0F" w:rsidRDefault="00EE11B8" w:rsidP="00EE11B8">
            <w:pPr>
              <w:spacing w:after="0" w:line="0" w:lineRule="atLeast"/>
              <w:rPr>
                <w:rFonts w:ascii="Arial" w:eastAsia="Times New Roman" w:hAnsi="Arial" w:cs="Arial"/>
                <w:sz w:val="20"/>
                <w:szCs w:val="20"/>
              </w:rPr>
            </w:pPr>
          </w:p>
        </w:tc>
      </w:tr>
      <w:tr w:rsidR="00EE11B8" w:rsidRPr="000D4C0F" w14:paraId="3A8B4707"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B1401EB"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Has units of inverse time.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99A769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xml:space="preserve">TRUE </w:t>
            </w:r>
          </w:p>
          <w:p w14:paraId="15C4D0CF" w14:textId="77777777" w:rsidR="00EE11B8" w:rsidRPr="000D4C0F" w:rsidRDefault="00EE11B8" w:rsidP="00EE11B8">
            <w:pPr>
              <w:spacing w:after="0" w:line="0" w:lineRule="atLeast"/>
              <w:rPr>
                <w:rFonts w:ascii="Arial" w:eastAsia="Times New Roman" w:hAnsi="Arial" w:cs="Arial"/>
                <w:sz w:val="20"/>
                <w:szCs w:val="20"/>
              </w:rPr>
            </w:pPr>
          </w:p>
        </w:tc>
      </w:tr>
    </w:tbl>
    <w:p w14:paraId="0C30A95E" w14:textId="77777777" w:rsidR="00EE11B8" w:rsidRPr="000D4C0F" w:rsidRDefault="00EE11B8" w:rsidP="00EE11B8">
      <w:pPr>
        <w:spacing w:after="0"/>
        <w:rPr>
          <w:rFonts w:ascii="Arial" w:eastAsia="Times New Roman" w:hAnsi="Arial" w:cs="Arial"/>
          <w:sz w:val="20"/>
          <w:szCs w:val="20"/>
        </w:rPr>
      </w:pPr>
    </w:p>
    <w:p w14:paraId="41DE3C1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xml:space="preserve">Recently I was anaesthetising an adult with a congenital syndrome. I was quite worried about the airway—but in the </w:t>
      </w:r>
      <w:proofErr w:type="gramStart"/>
      <w:r w:rsidRPr="000D4C0F">
        <w:rPr>
          <w:rFonts w:ascii="Arial" w:hAnsi="Arial" w:cs="Arial"/>
          <w:color w:val="535353"/>
          <w:sz w:val="20"/>
          <w:szCs w:val="20"/>
        </w:rPr>
        <w:t>end</w:t>
      </w:r>
      <w:proofErr w:type="gramEnd"/>
      <w:r w:rsidRPr="000D4C0F">
        <w:rPr>
          <w:rFonts w:ascii="Arial" w:hAnsi="Arial" w:cs="Arial"/>
          <w:color w:val="535353"/>
          <w:sz w:val="20"/>
          <w:szCs w:val="20"/>
        </w:rPr>
        <w:t xml:space="preserve"> it wasn’t that which caught me out. She had no congenital heart disease, but had a pericardial effusion drained a few years previously. I was quite sparing with the induction agents as I wanted to maintain spontaneous respiration, but nonetheless…</w:t>
      </w:r>
    </w:p>
    <w:p w14:paraId="05B4EA8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About 5 minutes after induction, I noticed the blood pressure was 54/28.</w:t>
      </w:r>
    </w:p>
    <w:p w14:paraId="0895BCD2" w14:textId="77777777" w:rsidR="00EE11B8" w:rsidRPr="000D4C0F" w:rsidRDefault="00EE11B8" w:rsidP="00EE11B8">
      <w:pPr>
        <w:spacing w:after="0"/>
        <w:rPr>
          <w:rFonts w:ascii="Arial" w:eastAsia="Times New Roman" w:hAnsi="Arial" w:cs="Arial"/>
          <w:sz w:val="20"/>
          <w:szCs w:val="20"/>
        </w:rPr>
      </w:pPr>
    </w:p>
    <w:p w14:paraId="73798938" w14:textId="77777777" w:rsidR="00EE11B8" w:rsidRPr="000D4C0F" w:rsidRDefault="0003535F" w:rsidP="00EE11B8">
      <w:pPr>
        <w:spacing w:beforeLines="1" w:before="2" w:afterLines="1" w:after="2"/>
        <w:rPr>
          <w:rFonts w:ascii="Arial" w:hAnsi="Arial" w:cs="Arial"/>
          <w:sz w:val="20"/>
          <w:szCs w:val="20"/>
        </w:rPr>
      </w:pPr>
      <w:hyperlink r:id="rId57" w:history="1">
        <w:r w:rsidR="00EE11B8" w:rsidRPr="000D4C0F">
          <w:rPr>
            <w:rFonts w:ascii="Arial" w:hAnsi="Arial" w:cs="Arial"/>
            <w:color w:val="1A6A69"/>
            <w:sz w:val="20"/>
            <w:szCs w:val="20"/>
            <w:u w:val="single"/>
          </w:rPr>
          <w:t>BT_SQ 1.6</w:t>
        </w:r>
      </w:hyperlink>
    </w:p>
    <w:tbl>
      <w:tblPr>
        <w:tblW w:w="0" w:type="auto"/>
        <w:tblCellMar>
          <w:top w:w="15" w:type="dxa"/>
          <w:left w:w="15" w:type="dxa"/>
          <w:bottom w:w="15" w:type="dxa"/>
          <w:right w:w="15" w:type="dxa"/>
        </w:tblCellMar>
        <w:tblLook w:val="04A0" w:firstRow="1" w:lastRow="0" w:firstColumn="1" w:lastColumn="0" w:noHBand="0" w:noVBand="1"/>
      </w:tblPr>
      <w:tblGrid>
        <w:gridCol w:w="6578"/>
        <w:gridCol w:w="1952"/>
      </w:tblGrid>
      <w:tr w:rsidR="00EE11B8" w:rsidRPr="000D4C0F" w14:paraId="1956B5BF"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8922DB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At low levels of blood pressure, the NIBP tends to give spuriously low values.</w:t>
            </w:r>
          </w:p>
          <w:p w14:paraId="3AF1AA5D" w14:textId="77777777" w:rsidR="00EE11B8" w:rsidRPr="000D4C0F" w:rsidRDefault="00EE11B8" w:rsidP="00EE11B8">
            <w:pPr>
              <w:spacing w:after="0" w:line="0" w:lineRule="atLeast"/>
              <w:rPr>
                <w:rFonts w:ascii="Arial" w:eastAsia="Times New Roman" w:hAnsi="Arial" w:cs="Arial"/>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421918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xml:space="preserve">False </w:t>
            </w:r>
          </w:p>
          <w:p w14:paraId="76D96094" w14:textId="77777777" w:rsidR="00EE11B8" w:rsidRPr="000D4C0F" w:rsidRDefault="00EE11B8" w:rsidP="00EE11B8">
            <w:pPr>
              <w:spacing w:after="0"/>
              <w:rPr>
                <w:rFonts w:ascii="Arial" w:eastAsia="Times New Roman" w:hAnsi="Arial" w:cs="Arial"/>
                <w:sz w:val="20"/>
                <w:szCs w:val="20"/>
              </w:rPr>
            </w:pPr>
          </w:p>
          <w:p w14:paraId="0C5AFAD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Overestimate at low</w:t>
            </w:r>
          </w:p>
        </w:tc>
      </w:tr>
      <w:tr w:rsidR="00EE11B8" w:rsidRPr="000D4C0F" w14:paraId="049D5E76"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E87227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The most accurate component of the NIBP is the mean.</w:t>
            </w:r>
          </w:p>
          <w:p w14:paraId="11425DBE" w14:textId="77777777" w:rsidR="00EE11B8" w:rsidRPr="000D4C0F" w:rsidRDefault="00EE11B8" w:rsidP="00EE11B8">
            <w:pPr>
              <w:spacing w:after="0" w:line="0" w:lineRule="atLeast"/>
              <w:rPr>
                <w:rFonts w:ascii="Arial" w:eastAsia="Times New Roman" w:hAnsi="Arial" w:cs="Arial"/>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A12F71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bl>
    <w:p w14:paraId="243D7E14" w14:textId="77777777" w:rsidR="00EE11B8" w:rsidRPr="000D4C0F" w:rsidRDefault="00EE11B8" w:rsidP="00EE11B8">
      <w:pPr>
        <w:spacing w:after="0"/>
        <w:rPr>
          <w:rFonts w:ascii="Arial" w:eastAsia="Times New Roman" w:hAnsi="Arial" w:cs="Arial"/>
          <w:sz w:val="20"/>
          <w:szCs w:val="20"/>
        </w:rPr>
      </w:pPr>
    </w:p>
    <w:p w14:paraId="661A9B5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xml:space="preserve">At the same time, her saturation dropped to 88, even though she was breathing 100% oxygen. The </w:t>
      </w:r>
      <w:proofErr w:type="spellStart"/>
      <w:r w:rsidRPr="000D4C0F">
        <w:rPr>
          <w:rFonts w:ascii="Arial" w:hAnsi="Arial" w:cs="Arial"/>
          <w:color w:val="535353"/>
          <w:sz w:val="20"/>
          <w:szCs w:val="20"/>
        </w:rPr>
        <w:t>pleth</w:t>
      </w:r>
      <w:proofErr w:type="spellEnd"/>
      <w:r w:rsidRPr="000D4C0F">
        <w:rPr>
          <w:rFonts w:ascii="Arial" w:hAnsi="Arial" w:cs="Arial"/>
          <w:color w:val="535353"/>
          <w:sz w:val="20"/>
          <w:szCs w:val="20"/>
        </w:rPr>
        <w:t xml:space="preserve"> had a good volume and looked normal.</w:t>
      </w:r>
    </w:p>
    <w:p w14:paraId="25C6E6F3" w14:textId="77777777" w:rsidR="00EE11B8" w:rsidRPr="000D4C0F" w:rsidRDefault="00EE11B8" w:rsidP="00EE11B8">
      <w:pPr>
        <w:spacing w:after="0"/>
        <w:rPr>
          <w:rFonts w:ascii="Arial" w:eastAsia="Times New Roman" w:hAnsi="Arial" w:cs="Arial"/>
          <w:sz w:val="20"/>
          <w:szCs w:val="20"/>
        </w:rPr>
      </w:pPr>
    </w:p>
    <w:p w14:paraId="5A96B98A" w14:textId="77777777" w:rsidR="00EE11B8" w:rsidRPr="000D4C0F" w:rsidRDefault="0003535F" w:rsidP="00EE11B8">
      <w:pPr>
        <w:spacing w:beforeLines="1" w:before="2" w:afterLines="1" w:after="2"/>
        <w:rPr>
          <w:rFonts w:ascii="Arial" w:hAnsi="Arial" w:cs="Arial"/>
          <w:sz w:val="20"/>
          <w:szCs w:val="20"/>
        </w:rPr>
      </w:pPr>
      <w:hyperlink r:id="rId58" w:history="1">
        <w:r w:rsidR="00EE11B8" w:rsidRPr="000D4C0F">
          <w:rPr>
            <w:rFonts w:ascii="Arial" w:hAnsi="Arial" w:cs="Arial"/>
            <w:color w:val="1A6A69"/>
            <w:sz w:val="20"/>
            <w:szCs w:val="20"/>
            <w:u w:val="single"/>
          </w:rPr>
          <w:t>BT_SQ 1.6</w:t>
        </w:r>
      </w:hyperlink>
      <w:r w:rsidR="00EE11B8" w:rsidRPr="000D4C0F">
        <w:rPr>
          <w:rFonts w:ascii="Arial" w:hAnsi="Arial" w:cs="Arial"/>
          <w:color w:val="535353"/>
          <w:sz w:val="20"/>
          <w:szCs w:val="20"/>
        </w:rPr>
        <w:t>, </w:t>
      </w:r>
      <w:hyperlink r:id="rId59" w:history="1">
        <w:r w:rsidR="00EE11B8" w:rsidRPr="000D4C0F">
          <w:rPr>
            <w:rFonts w:ascii="Arial" w:hAnsi="Arial" w:cs="Arial"/>
            <w:color w:val="1A6A69"/>
            <w:sz w:val="20"/>
            <w:szCs w:val="20"/>
            <w:u w:val="single"/>
          </w:rPr>
          <w:t>BT_PO 1.29</w:t>
        </w:r>
      </w:hyperlink>
    </w:p>
    <w:p w14:paraId="6358C4FD" w14:textId="77777777" w:rsidR="00EE11B8" w:rsidRPr="000D4C0F" w:rsidRDefault="00EE11B8" w:rsidP="00EE11B8">
      <w:pPr>
        <w:spacing w:after="0"/>
        <w:rPr>
          <w:rFonts w:ascii="Arial" w:eastAsia="Times New Roman" w:hAnsi="Arial" w:cs="Arial"/>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4543"/>
        <w:gridCol w:w="1787"/>
      </w:tblGrid>
      <w:tr w:rsidR="00EE11B8" w:rsidRPr="000D4C0F" w14:paraId="68ABFA28"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F8A004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The fall in SpO2 was most likely to be </w:t>
            </w:r>
            <w:proofErr w:type="spellStart"/>
            <w:r w:rsidRPr="000D4C0F">
              <w:rPr>
                <w:rFonts w:ascii="Arial" w:hAnsi="Arial" w:cs="Arial"/>
                <w:color w:val="535353"/>
                <w:sz w:val="20"/>
                <w:szCs w:val="20"/>
              </w:rPr>
              <w:t>artifactual</w:t>
            </w:r>
            <w:proofErr w:type="spellEnd"/>
            <w:r w:rsidRPr="000D4C0F">
              <w:rPr>
                <w:rFonts w:ascii="Arial" w:hAnsi="Arial" w:cs="Arial"/>
                <w:color w:val="535353"/>
                <w:sz w:val="20"/>
                <w:szCs w:val="20"/>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C3A03A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F - </w:t>
            </w:r>
            <w:proofErr w:type="spellStart"/>
            <w:r w:rsidRPr="000D4C0F">
              <w:rPr>
                <w:rFonts w:ascii="Arial" w:hAnsi="Arial" w:cs="Arial"/>
                <w:color w:val="535353"/>
                <w:sz w:val="20"/>
                <w:szCs w:val="20"/>
              </w:rPr>
              <w:t>hypoperfusion</w:t>
            </w:r>
            <w:proofErr w:type="spellEnd"/>
          </w:p>
        </w:tc>
      </w:tr>
    </w:tbl>
    <w:p w14:paraId="28A8C978" w14:textId="77777777" w:rsidR="00EE11B8" w:rsidRPr="000D4C0F" w:rsidRDefault="00EE11B8" w:rsidP="00EE11B8">
      <w:pPr>
        <w:spacing w:after="0"/>
        <w:rPr>
          <w:rFonts w:ascii="Arial" w:eastAsia="Times New Roman" w:hAnsi="Arial" w:cs="Arial"/>
          <w:sz w:val="20"/>
          <w:szCs w:val="20"/>
        </w:rPr>
      </w:pPr>
    </w:p>
    <w:p w14:paraId="6E45BA8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I gave three doses of 1mg metaraminol, but, although the saturation improved, the blood pressure remained in the low 70s. Heart rate was in the 40s. Worried that I might see another fall in saturation I decided to run a noradrenaline infusion.</w:t>
      </w:r>
    </w:p>
    <w:p w14:paraId="04111D18" w14:textId="77777777" w:rsidR="00EE11B8" w:rsidRPr="000D4C0F" w:rsidRDefault="0003535F" w:rsidP="00EE11B8">
      <w:pPr>
        <w:spacing w:beforeLines="1" w:before="2" w:afterLines="1" w:after="2"/>
        <w:rPr>
          <w:rFonts w:ascii="Arial" w:hAnsi="Arial" w:cs="Arial"/>
          <w:sz w:val="20"/>
          <w:szCs w:val="20"/>
        </w:rPr>
      </w:pPr>
      <w:hyperlink r:id="rId60" w:history="1">
        <w:r w:rsidR="00EE11B8" w:rsidRPr="000D4C0F">
          <w:rPr>
            <w:rFonts w:ascii="Arial" w:hAnsi="Arial" w:cs="Arial"/>
            <w:color w:val="1A6A69"/>
            <w:sz w:val="20"/>
            <w:szCs w:val="20"/>
            <w:u w:val="single"/>
          </w:rPr>
          <w:t>BT_PO 1.52</w:t>
        </w:r>
      </w:hyperlink>
    </w:p>
    <w:p w14:paraId="1F95CB9B" w14:textId="77777777" w:rsidR="00EE11B8" w:rsidRPr="000D4C0F" w:rsidRDefault="00EE11B8" w:rsidP="00EE11B8">
      <w:pPr>
        <w:spacing w:after="0"/>
        <w:rPr>
          <w:rFonts w:ascii="Arial" w:eastAsia="Times New Roman" w:hAnsi="Arial" w:cs="Arial"/>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6256"/>
        <w:gridCol w:w="375"/>
      </w:tblGrid>
      <w:tr w:rsidR="00EE11B8" w:rsidRPr="000D4C0F" w14:paraId="5A3DB89B"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0B0C16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In such a situation, the most appropriate vasoactive agent would be:</w:t>
            </w:r>
          </w:p>
          <w:p w14:paraId="27F7E921" w14:textId="77777777" w:rsidR="00EE11B8" w:rsidRPr="000D4C0F" w:rsidRDefault="00EE11B8" w:rsidP="00EE11B8">
            <w:pPr>
              <w:spacing w:beforeLines="1" w:before="2" w:afterLines="1" w:after="2"/>
              <w:rPr>
                <w:rFonts w:ascii="Arial" w:hAnsi="Arial" w:cs="Arial"/>
                <w:sz w:val="20"/>
                <w:szCs w:val="20"/>
              </w:rPr>
            </w:pPr>
            <w:proofErr w:type="spellStart"/>
            <w:r w:rsidRPr="000D4C0F">
              <w:rPr>
                <w:rFonts w:ascii="Arial" w:hAnsi="Arial" w:cs="Arial"/>
                <w:color w:val="535353"/>
                <w:sz w:val="20"/>
                <w:szCs w:val="20"/>
              </w:rPr>
              <w:t>a</w:t>
            </w:r>
            <w:proofErr w:type="spellEnd"/>
            <w:r w:rsidRPr="000D4C0F">
              <w:rPr>
                <w:rFonts w:ascii="Arial" w:hAnsi="Arial" w:cs="Arial"/>
                <w:color w:val="535353"/>
                <w:sz w:val="20"/>
                <w:szCs w:val="20"/>
              </w:rPr>
              <w:t>) Ephedrine</w:t>
            </w:r>
          </w:p>
          <w:p w14:paraId="6CB75B9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b) Metaraminol</w:t>
            </w:r>
          </w:p>
          <w:p w14:paraId="5142CB4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c) Adrenaline</w:t>
            </w:r>
          </w:p>
          <w:p w14:paraId="0A7D985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d) Noradrenaline</w:t>
            </w:r>
          </w:p>
          <w:p w14:paraId="0F4A463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xml:space="preserve">e) </w:t>
            </w:r>
            <w:proofErr w:type="spellStart"/>
            <w:r w:rsidRPr="000D4C0F">
              <w:rPr>
                <w:rFonts w:ascii="Arial" w:hAnsi="Arial" w:cs="Arial"/>
                <w:color w:val="535353"/>
                <w:sz w:val="20"/>
                <w:szCs w:val="20"/>
              </w:rPr>
              <w:t>Isoprenaline</w:t>
            </w:r>
            <w:proofErr w:type="spellEnd"/>
          </w:p>
          <w:p w14:paraId="2F750C3E" w14:textId="77777777" w:rsidR="00EE11B8" w:rsidRPr="000D4C0F" w:rsidRDefault="00EE11B8" w:rsidP="00EE11B8">
            <w:pPr>
              <w:spacing w:after="0" w:line="0" w:lineRule="atLeast"/>
              <w:rPr>
                <w:rFonts w:ascii="Arial" w:eastAsia="Times New Roman" w:hAnsi="Arial" w:cs="Arial"/>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86372F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D</w:t>
            </w:r>
          </w:p>
        </w:tc>
      </w:tr>
    </w:tbl>
    <w:p w14:paraId="0CDFF478" w14:textId="77777777" w:rsidR="00EE11B8" w:rsidRPr="000D4C0F" w:rsidRDefault="00EE11B8" w:rsidP="00EE11B8">
      <w:pPr>
        <w:spacing w:after="0"/>
        <w:rPr>
          <w:rFonts w:ascii="Arial" w:eastAsia="Times New Roman" w:hAnsi="Arial" w:cs="Arial"/>
          <w:sz w:val="20"/>
          <w:szCs w:val="20"/>
        </w:rPr>
      </w:pPr>
    </w:p>
    <w:p w14:paraId="06B2512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After a 20µg bolus dose of noradrenaline, the heart rate dropped to 28.</w:t>
      </w:r>
    </w:p>
    <w:p w14:paraId="01DEEE94" w14:textId="77777777" w:rsidR="00EE11B8" w:rsidRPr="000D4C0F" w:rsidRDefault="00EE11B8" w:rsidP="00EE11B8">
      <w:pPr>
        <w:spacing w:after="0"/>
        <w:rPr>
          <w:rFonts w:ascii="Arial" w:eastAsia="Times New Roman" w:hAnsi="Arial" w:cs="Arial"/>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8079"/>
        <w:gridCol w:w="353"/>
      </w:tblGrid>
      <w:tr w:rsidR="00EE11B8" w:rsidRPr="000D4C0F" w14:paraId="464095CD"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0734ED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The most likely cause of the fall in heart rate is alpha 1 receptor agonism in the SA node.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2A4C5AF"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bl>
    <w:p w14:paraId="36BFC16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I found out, after the (otherwise uneventful) operation, that she normally has quite a low blood pressure. A good reminder that, when having trouble with anaesthesia, one should first look to the proximal end of the needle.</w:t>
      </w:r>
    </w:p>
    <w:p w14:paraId="756B3D6B" w14:textId="77777777" w:rsidR="00EE11B8" w:rsidRPr="000D4C0F" w:rsidRDefault="00EE11B8" w:rsidP="00EE11B8">
      <w:pPr>
        <w:spacing w:after="0"/>
        <w:rPr>
          <w:rFonts w:ascii="Arial" w:eastAsia="Times New Roman" w:hAnsi="Arial" w:cs="Arial"/>
          <w:sz w:val="20"/>
          <w:szCs w:val="20"/>
        </w:rPr>
      </w:pPr>
    </w:p>
    <w:p w14:paraId="2E202A2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Tranexamic Acid:</w:t>
      </w:r>
    </w:p>
    <w:tbl>
      <w:tblPr>
        <w:tblW w:w="0" w:type="auto"/>
        <w:tblCellMar>
          <w:top w:w="15" w:type="dxa"/>
          <w:left w:w="15" w:type="dxa"/>
          <w:bottom w:w="15" w:type="dxa"/>
          <w:right w:w="15" w:type="dxa"/>
        </w:tblCellMar>
        <w:tblLook w:val="04A0" w:firstRow="1" w:lastRow="0" w:firstColumn="1" w:lastColumn="0" w:noHBand="0" w:noVBand="1"/>
      </w:tblPr>
      <w:tblGrid>
        <w:gridCol w:w="4844"/>
        <w:gridCol w:w="3288"/>
      </w:tblGrid>
      <w:tr w:rsidR="00EE11B8" w:rsidRPr="000D4C0F" w14:paraId="1E43425F"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2FD225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Is contraindicated in individuals who are colour blind</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41BEC40"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4F550EA2"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555F84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Is a lysine analogue.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E2367E2"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7FC4E36C"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D1F4C4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Inhibits the activity of plasmin.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4BDD0B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F</w:t>
            </w:r>
          </w:p>
          <w:p w14:paraId="00FD4B5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Inhibit lysine binding site on</w:t>
            </w:r>
          </w:p>
          <w:p w14:paraId="1040CF7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Plasminogen to convert to plasmin</w:t>
            </w:r>
          </w:p>
          <w:p w14:paraId="2163767A" w14:textId="77777777" w:rsidR="00EE11B8" w:rsidRPr="000D4C0F" w:rsidRDefault="00EE11B8" w:rsidP="00EE11B8">
            <w:pPr>
              <w:spacing w:after="0" w:line="0" w:lineRule="atLeast"/>
              <w:rPr>
                <w:rFonts w:ascii="Arial" w:eastAsia="Times New Roman" w:hAnsi="Arial" w:cs="Arial"/>
                <w:sz w:val="20"/>
                <w:szCs w:val="20"/>
              </w:rPr>
            </w:pPr>
          </w:p>
        </w:tc>
      </w:tr>
      <w:tr w:rsidR="00EE11B8" w:rsidRPr="000D4C0F" w14:paraId="1A236E73"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F55982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lastRenderedPageBreak/>
              <w:t>Should not be given as an IV push.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1BB511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1FD9C412"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C50EBFF"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Can cause seizures.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77A74A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bl>
    <w:p w14:paraId="0043B01F" w14:textId="77777777" w:rsidR="00EE11B8" w:rsidRPr="000D4C0F" w:rsidRDefault="00EE11B8" w:rsidP="00EE11B8">
      <w:pPr>
        <w:spacing w:after="0"/>
        <w:rPr>
          <w:rFonts w:ascii="Arial" w:eastAsia="Times New Roman" w:hAnsi="Arial" w:cs="Arial"/>
          <w:sz w:val="20"/>
          <w:szCs w:val="20"/>
        </w:rPr>
      </w:pPr>
    </w:p>
    <w:p w14:paraId="3FC856F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Entonox which, as I’m sure you all know, is a 50:50 mixture of oxygen and nitrous oxide.</w:t>
      </w:r>
    </w:p>
    <w:tbl>
      <w:tblPr>
        <w:tblW w:w="0" w:type="auto"/>
        <w:tblCellMar>
          <w:top w:w="15" w:type="dxa"/>
          <w:left w:w="15" w:type="dxa"/>
          <w:bottom w:w="15" w:type="dxa"/>
          <w:right w:w="15" w:type="dxa"/>
        </w:tblCellMar>
        <w:tblLook w:val="04A0" w:firstRow="1" w:lastRow="0" w:firstColumn="1" w:lastColumn="0" w:noHBand="0" w:noVBand="1"/>
      </w:tblPr>
      <w:tblGrid>
        <w:gridCol w:w="4976"/>
        <w:gridCol w:w="3554"/>
      </w:tblGrid>
      <w:tr w:rsidR="00EE11B8" w:rsidRPr="000D4C0F" w14:paraId="527CBCFC"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3BD73C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An Entonox cylinder contains a mixture of liquid and vapour.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60ED7E2"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59B4D6E5"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66AFF1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An Entonox cylinder is coloured French blue and white.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1C9E722" w14:textId="69718A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r w:rsidRPr="000D4C0F">
              <w:rPr>
                <w:rFonts w:ascii="Arial" w:hAnsi="Arial" w:cs="Arial"/>
                <w:color w:val="000000"/>
                <w:sz w:val="20"/>
                <w:szCs w:val="20"/>
              </w:rPr>
              <w:t xml:space="preserve"> </w:t>
            </w:r>
            <w:r w:rsidRPr="000D4C0F">
              <w:rPr>
                <w:rFonts w:ascii="Arial" w:hAnsi="Arial" w:cs="Arial"/>
                <w:noProof/>
                <w:color w:val="535353"/>
                <w:sz w:val="20"/>
                <w:szCs w:val="20"/>
                <w:lang w:val="en-US"/>
              </w:rPr>
              <w:drawing>
                <wp:inline distT="0" distB="0" distL="0" distR="0" wp14:anchorId="2A5868BB" wp14:editId="432B2685">
                  <wp:extent cx="2068830" cy="1558925"/>
                  <wp:effectExtent l="0" t="0" r="0" b="0"/>
                  <wp:docPr id="2" name="Picture 2" descr="https://lh4.googleusercontent.com/KF768owR2CxaO4L-EB5LHDMq40-yyK0z6acrk2ubFXZl5lnmr7SOnwX1wqM4PbC7zwySLifs-tC3tLTh0WrJgqYZZhTW4wDj-GExJXi2g85xw4citYGEq14aIJPjMMvXmUSN6Tk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4.googleusercontent.com/KF768owR2CxaO4L-EB5LHDMq40-yyK0z6acrk2ubFXZl5lnmr7SOnwX1wqM4PbC7zwySLifs-tC3tLTh0WrJgqYZZhTW4wDj-GExJXi2g85xw4citYGEq14aIJPjMMvXmUSN6TkW"/>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068830" cy="1558925"/>
                          </a:xfrm>
                          <a:prstGeom prst="rect">
                            <a:avLst/>
                          </a:prstGeom>
                          <a:noFill/>
                          <a:ln>
                            <a:noFill/>
                          </a:ln>
                        </pic:spPr>
                      </pic:pic>
                    </a:graphicData>
                  </a:graphic>
                </wp:inline>
              </w:drawing>
            </w:r>
          </w:p>
        </w:tc>
      </w:tr>
      <w:tr w:rsidR="00EE11B8" w:rsidRPr="000D4C0F" w14:paraId="69DC8486"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9A4FD5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The </w:t>
            </w:r>
            <w:proofErr w:type="spellStart"/>
            <w:r w:rsidRPr="000D4C0F">
              <w:rPr>
                <w:rFonts w:ascii="Arial" w:hAnsi="Arial" w:cs="Arial"/>
                <w:color w:val="535353"/>
                <w:sz w:val="20"/>
                <w:szCs w:val="20"/>
              </w:rPr>
              <w:t>Poynting</w:t>
            </w:r>
            <w:proofErr w:type="spellEnd"/>
            <w:r w:rsidRPr="000D4C0F">
              <w:rPr>
                <w:rFonts w:ascii="Arial" w:hAnsi="Arial" w:cs="Arial"/>
                <w:color w:val="535353"/>
                <w:sz w:val="20"/>
                <w:szCs w:val="20"/>
              </w:rPr>
              <w:t xml:space="preserve"> effect refers to how interactions between two different gases leads to a change in their physical properties.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997A68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49F8D139"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BD4EFB5"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Entonox provides about 0.5 MAC.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2FCC33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xml:space="preserve">T – if breathe pure </w:t>
            </w:r>
          </w:p>
          <w:p w14:paraId="75DA650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N2O</w:t>
            </w:r>
          </w:p>
          <w:p w14:paraId="5663B3E2"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98</w:t>
            </w:r>
            <w:proofErr w:type="gramStart"/>
            <w:r w:rsidRPr="000D4C0F">
              <w:rPr>
                <w:rFonts w:ascii="Arial" w:hAnsi="Arial" w:cs="Arial"/>
                <w:color w:val="000000"/>
                <w:sz w:val="20"/>
                <w:szCs w:val="20"/>
              </w:rPr>
              <w:t>%  v</w:t>
            </w:r>
            <w:proofErr w:type="gramEnd"/>
            <w:r w:rsidRPr="000D4C0F">
              <w:rPr>
                <w:rFonts w:ascii="Arial" w:hAnsi="Arial" w:cs="Arial"/>
                <w:color w:val="000000"/>
                <w:sz w:val="20"/>
                <w:szCs w:val="20"/>
              </w:rPr>
              <w:t xml:space="preserve">/v </w:t>
            </w:r>
          </w:p>
        </w:tc>
      </w:tr>
      <w:tr w:rsidR="00EE11B8" w:rsidRPr="000D4C0F" w14:paraId="6E94AFC8"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97F55A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Can cause megaloblastic anaemia.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506526B"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bl>
    <w:p w14:paraId="59286E7C" w14:textId="77777777" w:rsidR="00EE11B8" w:rsidRPr="000D4C0F" w:rsidRDefault="00EE11B8" w:rsidP="00EE11B8">
      <w:pPr>
        <w:spacing w:after="0"/>
        <w:rPr>
          <w:rFonts w:ascii="Arial" w:eastAsia="Times New Roman" w:hAnsi="Arial" w:cs="Arial"/>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3368"/>
        <w:gridCol w:w="5162"/>
      </w:tblGrid>
      <w:tr w:rsidR="00EE11B8" w:rsidRPr="000D4C0F" w14:paraId="6FC22F7C"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F237B5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LMWH does not cause HITTS.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F40835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T</w:t>
            </w:r>
          </w:p>
          <w:p w14:paraId="38FB7174" w14:textId="77777777" w:rsidR="00EE11B8" w:rsidRPr="000D4C0F" w:rsidRDefault="00EE11B8" w:rsidP="00EE11B8">
            <w:pPr>
              <w:spacing w:after="0"/>
              <w:rPr>
                <w:rFonts w:ascii="Arial" w:eastAsia="Times New Roman" w:hAnsi="Arial" w:cs="Arial"/>
                <w:sz w:val="20"/>
                <w:szCs w:val="20"/>
              </w:rPr>
            </w:pPr>
          </w:p>
          <w:p w14:paraId="213C489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Think this might be false?</w:t>
            </w:r>
          </w:p>
          <w:p w14:paraId="20BA3781" w14:textId="77777777" w:rsidR="00EE11B8" w:rsidRPr="000D4C0F" w:rsidRDefault="0003535F" w:rsidP="00EE11B8">
            <w:pPr>
              <w:spacing w:beforeLines="1" w:before="2" w:afterLines="1" w:after="2"/>
              <w:rPr>
                <w:rFonts w:ascii="Arial" w:hAnsi="Arial" w:cs="Arial"/>
                <w:sz w:val="20"/>
                <w:szCs w:val="20"/>
              </w:rPr>
            </w:pPr>
            <w:hyperlink r:id="rId62" w:history="1">
              <w:r w:rsidR="00EE11B8" w:rsidRPr="000D4C0F">
                <w:rPr>
                  <w:rFonts w:ascii="Arial" w:hAnsi="Arial" w:cs="Arial"/>
                  <w:color w:val="1155CC"/>
                  <w:sz w:val="20"/>
                  <w:szCs w:val="20"/>
                  <w:u w:val="single"/>
                </w:rPr>
                <w:t>https://www.ncbi.nlm.nih.gov/pubmed/22972111</w:t>
              </w:r>
            </w:hyperlink>
          </w:p>
          <w:p w14:paraId="22F0177F"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Looks like less risk of HITTS with LMWH verses UFH but I think it is still a </w:t>
            </w:r>
            <w:proofErr w:type="gramStart"/>
            <w:r w:rsidRPr="000D4C0F">
              <w:rPr>
                <w:rFonts w:ascii="Arial" w:hAnsi="Arial" w:cs="Arial"/>
                <w:color w:val="535353"/>
                <w:sz w:val="20"/>
                <w:szCs w:val="20"/>
              </w:rPr>
              <w:t>risk..</w:t>
            </w:r>
            <w:proofErr w:type="gramEnd"/>
          </w:p>
        </w:tc>
      </w:tr>
      <w:tr w:rsidR="00EE11B8" w:rsidRPr="000D4C0F" w14:paraId="6D0717B9"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7A4ABC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High dose UFH is characterized by 0 order pharmacokinetics.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35E8AF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4FE58F77"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426122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All heparins greatly increase the activity of </w:t>
            </w:r>
            <w:proofErr w:type="spellStart"/>
            <w:r w:rsidRPr="000D4C0F">
              <w:rPr>
                <w:rFonts w:ascii="Arial" w:hAnsi="Arial" w:cs="Arial"/>
                <w:color w:val="535353"/>
                <w:sz w:val="20"/>
                <w:szCs w:val="20"/>
              </w:rPr>
              <w:t>Antithrombin</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39395C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7E9CF662"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4BDAD7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Heparins are recombinant products.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BB44A8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192D3B36"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6A514D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Recent administration of 5000U heparin </w:t>
            </w:r>
            <w:proofErr w:type="spellStart"/>
            <w:r w:rsidRPr="000D4C0F">
              <w:rPr>
                <w:rFonts w:ascii="Arial" w:hAnsi="Arial" w:cs="Arial"/>
                <w:color w:val="535353"/>
                <w:sz w:val="20"/>
                <w:szCs w:val="20"/>
              </w:rPr>
              <w:t>sc</w:t>
            </w:r>
            <w:proofErr w:type="spellEnd"/>
            <w:r w:rsidRPr="000D4C0F">
              <w:rPr>
                <w:rFonts w:ascii="Arial" w:hAnsi="Arial" w:cs="Arial"/>
                <w:color w:val="535353"/>
                <w:sz w:val="20"/>
                <w:szCs w:val="20"/>
              </w:rPr>
              <w:t xml:space="preserve"> is a contraindication to neuraxial blockade.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61D9D6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12 hrs</w:t>
            </w:r>
          </w:p>
        </w:tc>
      </w:tr>
    </w:tbl>
    <w:p w14:paraId="77454D92" w14:textId="77777777" w:rsidR="00EE11B8" w:rsidRPr="000D4C0F" w:rsidRDefault="00EE11B8" w:rsidP="00EE11B8">
      <w:pPr>
        <w:spacing w:after="240"/>
        <w:rPr>
          <w:rFonts w:ascii="Arial" w:eastAsia="Times New Roman" w:hAnsi="Arial" w:cs="Arial"/>
          <w:sz w:val="20"/>
          <w:szCs w:val="20"/>
        </w:rPr>
      </w:pPr>
      <w:r w:rsidRPr="000D4C0F">
        <w:rPr>
          <w:rFonts w:ascii="Arial" w:eastAsia="Times New Roman" w:hAnsi="Arial" w:cs="Arial"/>
          <w:sz w:val="20"/>
          <w:szCs w:val="20"/>
        </w:rPr>
        <w:br/>
      </w:r>
    </w:p>
    <w:p w14:paraId="38BDDAC4"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bCs/>
          <w:color w:val="535353"/>
          <w:sz w:val="20"/>
          <w:szCs w:val="20"/>
        </w:rPr>
        <w:t>Compare and contrast</w:t>
      </w:r>
      <w:proofErr w:type="gramEnd"/>
      <w:r w:rsidRPr="000D4C0F">
        <w:rPr>
          <w:rFonts w:ascii="Arial" w:hAnsi="Arial" w:cs="Arial"/>
          <w:bCs/>
          <w:color w:val="535353"/>
          <w:sz w:val="20"/>
          <w:szCs w:val="20"/>
        </w:rPr>
        <w:t xml:space="preserve"> low-molecular-weight heparin (LMWH) and unfractionated heparin (UFH).</w:t>
      </w:r>
    </w:p>
    <w:p w14:paraId="667E6D7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BT_PO 1.118 These are drugs that are commonly administered to our patients pre-operatively and can impact upon our procedural decisions.</w:t>
      </w:r>
    </w:p>
    <w:p w14:paraId="1B395288" w14:textId="77777777" w:rsidR="00EE11B8" w:rsidRPr="000D4C0F" w:rsidRDefault="00EE11B8" w:rsidP="00EE11B8">
      <w:pPr>
        <w:spacing w:after="0"/>
        <w:rPr>
          <w:rFonts w:ascii="Arial" w:eastAsia="Times New Roman" w:hAnsi="Arial" w:cs="Arial"/>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4422"/>
        <w:gridCol w:w="1130"/>
      </w:tblGrid>
      <w:tr w:rsidR="00EE11B8" w:rsidRPr="000D4C0F" w14:paraId="6D960B7C"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11FF40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LMWH only inhibits factor XI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1E0F14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r w:rsidR="00EE11B8" w:rsidRPr="000D4C0F" w14:paraId="57E520FD"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438AA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High dose UFH can inhibit platelet aggregation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A2B3D8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03CA979A"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C2F70C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Only UFH can be administered IV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306B7E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r w:rsidR="00EE11B8" w:rsidRPr="000D4C0F" w14:paraId="347DC77A"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E26B1A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Only UFH prolongs APTT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D7960A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r w:rsidR="00EE11B8" w:rsidRPr="000D4C0F" w14:paraId="10E6B100"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85A60DF"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LMWH has less predictable pharmacokinetics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E4324C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 - MORE</w:t>
            </w:r>
          </w:p>
        </w:tc>
      </w:tr>
    </w:tbl>
    <w:p w14:paraId="7D210425" w14:textId="77777777" w:rsidR="00EE11B8" w:rsidRPr="000D4C0F" w:rsidRDefault="00EE11B8" w:rsidP="00EE11B8">
      <w:pPr>
        <w:spacing w:after="240"/>
        <w:rPr>
          <w:rFonts w:ascii="Arial" w:eastAsia="Times New Roman" w:hAnsi="Arial" w:cs="Arial"/>
          <w:sz w:val="20"/>
          <w:szCs w:val="20"/>
        </w:rPr>
      </w:pPr>
    </w:p>
    <w:p w14:paraId="4C102ACA" w14:textId="77777777" w:rsidR="0003535F" w:rsidRDefault="0003535F">
      <w:pPr>
        <w:rPr>
          <w:rFonts w:ascii="Arial" w:hAnsi="Arial" w:cs="Arial"/>
          <w:bCs/>
          <w:color w:val="535353"/>
          <w:sz w:val="20"/>
          <w:szCs w:val="20"/>
        </w:rPr>
      </w:pPr>
      <w:r>
        <w:rPr>
          <w:rFonts w:ascii="Arial" w:hAnsi="Arial" w:cs="Arial"/>
          <w:bCs/>
          <w:color w:val="535353"/>
          <w:sz w:val="20"/>
          <w:szCs w:val="20"/>
        </w:rPr>
        <w:br w:type="page"/>
      </w:r>
    </w:p>
    <w:p w14:paraId="76A8F3A7" w14:textId="679B4E1A"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535353"/>
          <w:sz w:val="20"/>
          <w:szCs w:val="20"/>
        </w:rPr>
        <w:lastRenderedPageBreak/>
        <w:t>Discuss the potential adverse effects of suxamethonium</w:t>
      </w:r>
    </w:p>
    <w:p w14:paraId="4A98436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BT_GS 1.38</w:t>
      </w:r>
    </w:p>
    <w:p w14:paraId="4E5DC7D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This is a drug with a cornucopia of adverse effects, know them so you know when not to use the drug, and what to be alert for every time you do use it.</w:t>
      </w:r>
    </w:p>
    <w:tbl>
      <w:tblPr>
        <w:tblW w:w="0" w:type="auto"/>
        <w:tblCellMar>
          <w:top w:w="15" w:type="dxa"/>
          <w:left w:w="15" w:type="dxa"/>
          <w:bottom w:w="15" w:type="dxa"/>
          <w:right w:w="15" w:type="dxa"/>
        </w:tblCellMar>
        <w:tblLook w:val="04A0" w:firstRow="1" w:lastRow="0" w:firstColumn="1" w:lastColumn="0" w:noHBand="0" w:noVBand="1"/>
      </w:tblPr>
      <w:tblGrid>
        <w:gridCol w:w="7023"/>
        <w:gridCol w:w="1465"/>
      </w:tblGrid>
      <w:tr w:rsidR="00EE11B8" w:rsidRPr="000D4C0F" w14:paraId="44B72360"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EC94B2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Hyperkalaemia is more likely with a repeat dose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B54867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10C4E0D3"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0D4F0CB"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Bradycardia is more likely with a repeat dose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4266A32"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5B49C812"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BF1BE4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Prolonged paralysis is more common in South East Asians than Caucasians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41D18B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0F127067"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88D3F1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Myalgia is more likely in a patient who has a spinal cord injury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BA4C6B"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Young female</w:t>
            </w:r>
          </w:p>
        </w:tc>
      </w:tr>
      <w:tr w:rsidR="00EE11B8" w:rsidRPr="000D4C0F" w14:paraId="169A0E6E"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16ED67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Masseter spasm can be an early sign of MH</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42766A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TRUE</w:t>
            </w:r>
          </w:p>
        </w:tc>
      </w:tr>
    </w:tbl>
    <w:p w14:paraId="2F284BCF" w14:textId="77777777" w:rsidR="00EE11B8" w:rsidRPr="000D4C0F" w:rsidRDefault="00EE11B8" w:rsidP="00EE11B8">
      <w:pPr>
        <w:spacing w:after="0"/>
        <w:rPr>
          <w:rFonts w:ascii="Arial" w:eastAsia="Times New Roman" w:hAnsi="Arial" w:cs="Arial"/>
          <w:sz w:val="20"/>
          <w:szCs w:val="20"/>
        </w:rPr>
      </w:pPr>
    </w:p>
    <w:p w14:paraId="37F1005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535353"/>
          <w:sz w:val="20"/>
          <w:szCs w:val="20"/>
        </w:rPr>
        <w:t xml:space="preserve">Describe the advantages and disadvantages of using nitrous oxide as part of a general anaesthetic (well, this wasn’t exactly the question, I have corrected the spelling error that was on the </w:t>
      </w:r>
      <w:proofErr w:type="gramStart"/>
      <w:r w:rsidRPr="000D4C0F">
        <w:rPr>
          <w:rFonts w:ascii="Arial" w:hAnsi="Arial" w:cs="Arial"/>
          <w:bCs/>
          <w:color w:val="535353"/>
          <w:sz w:val="20"/>
          <w:szCs w:val="20"/>
        </w:rPr>
        <w:t>paper :P</w:t>
      </w:r>
      <w:proofErr w:type="gramEnd"/>
      <w:r w:rsidRPr="000D4C0F">
        <w:rPr>
          <w:rFonts w:ascii="Arial" w:hAnsi="Arial" w:cs="Arial"/>
          <w:bCs/>
          <w:color w:val="535353"/>
          <w:sz w:val="20"/>
          <w:szCs w:val="20"/>
        </w:rPr>
        <w:t>)</w:t>
      </w:r>
    </w:p>
    <w:p w14:paraId="33A7EA8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BT_GS 1.27</w:t>
      </w:r>
    </w:p>
    <w:p w14:paraId="4BDCB80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This was a commonly used component of anaesthesia up until the late 90s. Can you sum up why it was used almost universally then, why many anaesthetists don’t use it routinely now, and where you think it should fit into your anaesthetic practice?</w:t>
      </w:r>
    </w:p>
    <w:p w14:paraId="6D8C917F" w14:textId="77777777" w:rsidR="00EE11B8" w:rsidRPr="000D4C0F" w:rsidRDefault="00EE11B8" w:rsidP="00EE11B8">
      <w:pPr>
        <w:spacing w:after="240"/>
        <w:rPr>
          <w:rFonts w:ascii="Arial" w:eastAsia="Times New Roman" w:hAnsi="Arial" w:cs="Arial"/>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5989"/>
        <w:gridCol w:w="2443"/>
      </w:tblGrid>
      <w:tr w:rsidR="00EE11B8" w:rsidRPr="000D4C0F" w14:paraId="39E2B9EE"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4B6B4B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Nitrous oxide is more soluble in blood than desflurane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409D6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 BGPC 0.47 Des – 0.42</w:t>
            </w:r>
          </w:p>
        </w:tc>
      </w:tr>
      <w:tr w:rsidR="00EE11B8" w:rsidRPr="000D4C0F" w14:paraId="433E7AAA"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A03A691"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Nitrous oxide is more soluble in blood than nitrogen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919F0FB"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6A5BB6AD"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EF4AF6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Nitrous oxide undergoes approximately 10% hepatic metabolism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BFA3F51"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 Minimal as per PI</w:t>
            </w:r>
          </w:p>
        </w:tc>
      </w:tr>
      <w:tr w:rsidR="00EE11B8" w:rsidRPr="000D4C0F" w14:paraId="12C7DC65"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B7C0A2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Nitrous oxide increases plasma homocysteine levels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09E44F2"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125A992A"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85ED86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Nitrous oxide is an analgesic agent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9A176E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bl>
    <w:p w14:paraId="38B2AAAA" w14:textId="77777777" w:rsidR="00EE11B8" w:rsidRPr="000D4C0F" w:rsidRDefault="00EE11B8" w:rsidP="00EE11B8">
      <w:pPr>
        <w:spacing w:after="240"/>
        <w:rPr>
          <w:rFonts w:ascii="Arial" w:eastAsia="Times New Roman" w:hAnsi="Arial" w:cs="Arial"/>
          <w:sz w:val="20"/>
          <w:szCs w:val="20"/>
        </w:rPr>
      </w:pPr>
    </w:p>
    <w:p w14:paraId="3949FD6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535353"/>
          <w:sz w:val="20"/>
          <w:szCs w:val="20"/>
        </w:rPr>
        <w:t>Propofol and remifentanil target controlled infusions are often given together as a total intravenous anaesthesia technique. Discuss pharmacological reasons why this is a useful combination.</w:t>
      </w:r>
    </w:p>
    <w:p w14:paraId="668AEA06"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BT_GS 1.59    BT_GS 1.53    BT_GS 1.41</w:t>
      </w:r>
    </w:p>
    <w:p w14:paraId="7A40DC5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A practical pharmacology question on a common drug combination. Before setting out to write a model answer try asking yourself first what are the clinical reasons you use this combination.</w:t>
      </w:r>
    </w:p>
    <w:tbl>
      <w:tblPr>
        <w:tblW w:w="0" w:type="auto"/>
        <w:tblCellMar>
          <w:top w:w="15" w:type="dxa"/>
          <w:left w:w="15" w:type="dxa"/>
          <w:bottom w:w="15" w:type="dxa"/>
          <w:right w:w="15" w:type="dxa"/>
        </w:tblCellMar>
        <w:tblLook w:val="04A0" w:firstRow="1" w:lastRow="0" w:firstColumn="1" w:lastColumn="0" w:noHBand="0" w:noVBand="1"/>
      </w:tblPr>
      <w:tblGrid>
        <w:gridCol w:w="6723"/>
        <w:gridCol w:w="353"/>
      </w:tblGrid>
      <w:tr w:rsidR="00EE11B8" w:rsidRPr="000D4C0F" w14:paraId="7CC8C4BC"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550FE1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There are significant pharmacokinetic interactions between these drugs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F30C380"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r w:rsidR="00EE11B8" w:rsidRPr="000D4C0F" w14:paraId="4A7A3830"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D306C30"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There are significant pharmacodynamic interactions between these drugs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5B34C1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r w:rsidR="00EE11B8" w:rsidRPr="000D4C0F" w14:paraId="45F4E847"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CA679F"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Both drugs have a rapid offset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8F624F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6B0F2A4E"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F7FCFBF"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Adding remifentanil to propofol can lead to more stable haemodynamics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551B810"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3FD50C39"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FD6F32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Can be used in patients susceptible to malignant hyperthermia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43A68D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bl>
    <w:p w14:paraId="6B42B3CE" w14:textId="77777777" w:rsidR="00EE11B8" w:rsidRPr="000D4C0F" w:rsidRDefault="00EE11B8" w:rsidP="00EE11B8">
      <w:pPr>
        <w:spacing w:after="0"/>
        <w:rPr>
          <w:rFonts w:ascii="Arial" w:eastAsia="Times New Roman" w:hAnsi="Arial" w:cs="Arial"/>
          <w:sz w:val="20"/>
          <w:szCs w:val="20"/>
        </w:rPr>
      </w:pPr>
    </w:p>
    <w:p w14:paraId="78F8E28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As promised…</w:t>
      </w:r>
    </w:p>
    <w:p w14:paraId="7F16C56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535353"/>
          <w:sz w:val="20"/>
          <w:szCs w:val="20"/>
        </w:rPr>
        <w:t xml:space="preserve">SS_PA </w:t>
      </w:r>
      <w:proofErr w:type="gramStart"/>
      <w:r w:rsidRPr="000D4C0F">
        <w:rPr>
          <w:rFonts w:ascii="Arial" w:hAnsi="Arial" w:cs="Arial"/>
          <w:bCs/>
          <w:color w:val="535353"/>
          <w:sz w:val="20"/>
          <w:szCs w:val="20"/>
        </w:rPr>
        <w:t>1.51  :</w:t>
      </w:r>
      <w:proofErr w:type="gramEnd"/>
      <w:r w:rsidRPr="000D4C0F">
        <w:rPr>
          <w:rFonts w:ascii="Arial" w:hAnsi="Arial" w:cs="Arial"/>
          <w:bCs/>
          <w:color w:val="535353"/>
          <w:sz w:val="20"/>
          <w:szCs w:val="20"/>
        </w:rPr>
        <w:t> Describe how the pharmacokinetics of drugs commonly used in anaesthesia in neonates and children differ from adults and the implications for anaesthesia</w:t>
      </w:r>
    </w:p>
    <w:p w14:paraId="279F1BF1" w14:textId="77777777" w:rsidR="00EE11B8" w:rsidRPr="000D4C0F" w:rsidRDefault="00EE11B8" w:rsidP="00EE11B8">
      <w:pPr>
        <w:spacing w:after="240"/>
        <w:rPr>
          <w:rFonts w:ascii="Arial" w:eastAsia="Times New Roman" w:hAnsi="Arial" w:cs="Arial"/>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7368"/>
        <w:gridCol w:w="286"/>
      </w:tblGrid>
      <w:tr w:rsidR="00EE11B8" w:rsidRPr="000D4C0F" w14:paraId="3050B5C1"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FFB03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Neonates require larger doses of neuromuscular blockers per kg than adults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517E24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r w:rsidR="00EE11B8" w:rsidRPr="000D4C0F" w14:paraId="6CD91D2A"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3597F9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Neonates require larger doses of remifentanil per kg than adults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B815CF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r w:rsidR="00EE11B8" w:rsidRPr="000D4C0F" w14:paraId="4D1137CE"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040CA7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Neonates require a larger induction dose of </w:t>
            </w:r>
            <w:proofErr w:type="spellStart"/>
            <w:r w:rsidRPr="000D4C0F">
              <w:rPr>
                <w:rFonts w:ascii="Arial" w:hAnsi="Arial" w:cs="Arial"/>
                <w:color w:val="535353"/>
                <w:sz w:val="20"/>
                <w:szCs w:val="20"/>
              </w:rPr>
              <w:t>thiopentone</w:t>
            </w:r>
            <w:proofErr w:type="spellEnd"/>
            <w:r w:rsidRPr="000D4C0F">
              <w:rPr>
                <w:rFonts w:ascii="Arial" w:hAnsi="Arial" w:cs="Arial"/>
                <w:color w:val="535353"/>
                <w:sz w:val="20"/>
                <w:szCs w:val="20"/>
              </w:rPr>
              <w:t xml:space="preserve"> per kg than adults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A535E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r w:rsidR="00EE11B8" w:rsidRPr="000D4C0F" w14:paraId="63BC3A6D"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896BAB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Higher doses of EMLA can be more safely used in neonates than older children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985F95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r w:rsidR="00EE11B8" w:rsidRPr="000D4C0F" w14:paraId="3EF5E95F"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71A590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Surgical stress decreases the concentration of alpha 1 acid glycoprotein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8D6AE9F"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bl>
    <w:p w14:paraId="7B06B2A8" w14:textId="77777777" w:rsidR="00EE11B8" w:rsidRPr="000D4C0F" w:rsidRDefault="00EE11B8" w:rsidP="00EE11B8">
      <w:pPr>
        <w:spacing w:after="0"/>
        <w:rPr>
          <w:rFonts w:ascii="Arial" w:eastAsia="Times New Roman" w:hAnsi="Arial" w:cs="Arial"/>
          <w:sz w:val="20"/>
          <w:szCs w:val="20"/>
        </w:rPr>
      </w:pPr>
    </w:p>
    <w:p w14:paraId="4B00CC5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535353"/>
          <w:sz w:val="20"/>
          <w:szCs w:val="20"/>
        </w:rPr>
        <w:t xml:space="preserve">SS_PA </w:t>
      </w:r>
      <w:proofErr w:type="gramStart"/>
      <w:r w:rsidRPr="000D4C0F">
        <w:rPr>
          <w:rFonts w:ascii="Arial" w:hAnsi="Arial" w:cs="Arial"/>
          <w:bCs/>
          <w:color w:val="535353"/>
          <w:sz w:val="20"/>
          <w:szCs w:val="20"/>
        </w:rPr>
        <w:t>1.51  :</w:t>
      </w:r>
      <w:proofErr w:type="gramEnd"/>
      <w:r w:rsidRPr="000D4C0F">
        <w:rPr>
          <w:rFonts w:ascii="Arial" w:hAnsi="Arial" w:cs="Arial"/>
          <w:bCs/>
          <w:color w:val="535353"/>
          <w:sz w:val="20"/>
          <w:szCs w:val="20"/>
        </w:rPr>
        <w:t> Describe how the pharmacokinetics of drugs commonly used in anaesthesia in neonates and children differ from adults and the implications for anaesthesia</w:t>
      </w:r>
    </w:p>
    <w:tbl>
      <w:tblPr>
        <w:tblW w:w="0" w:type="auto"/>
        <w:tblCellMar>
          <w:top w:w="15" w:type="dxa"/>
          <w:left w:w="15" w:type="dxa"/>
          <w:bottom w:w="15" w:type="dxa"/>
          <w:right w:w="15" w:type="dxa"/>
        </w:tblCellMar>
        <w:tblLook w:val="04A0" w:firstRow="1" w:lastRow="0" w:firstColumn="1" w:lastColumn="0" w:noHBand="0" w:noVBand="1"/>
      </w:tblPr>
      <w:tblGrid>
        <w:gridCol w:w="7466"/>
        <w:gridCol w:w="1064"/>
      </w:tblGrid>
      <w:tr w:rsidR="00EE11B8" w:rsidRPr="000D4C0F" w14:paraId="2A1FB64E"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8AD1D5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Nasal midazolam tastes good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44C9C95"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r w:rsidR="00EE11B8" w:rsidRPr="000D4C0F" w14:paraId="30991CEE"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A18E5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Oral medications are absorbed slowly in infants due to decreased gastric emptying and intestinal motility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9DDE4A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2D4B8818"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F79685"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Gastric pH is lower in infants than in adults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1567822"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 – PH 7 -8</w:t>
            </w:r>
          </w:p>
        </w:tc>
      </w:tr>
      <w:tr w:rsidR="00EE11B8" w:rsidRPr="000D4C0F" w14:paraId="12A770E2"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5B0CF1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The solubility coefficients of an inhaled anaesthetic will determine its volume of </w:t>
            </w:r>
            <w:r w:rsidRPr="000D4C0F">
              <w:rPr>
                <w:rFonts w:ascii="Arial" w:hAnsi="Arial" w:cs="Arial"/>
                <w:color w:val="535353"/>
                <w:sz w:val="20"/>
                <w:szCs w:val="20"/>
              </w:rPr>
              <w:lastRenderedPageBreak/>
              <w:t>distribution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B05A56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lastRenderedPageBreak/>
              <w:t>t</w:t>
            </w:r>
          </w:p>
        </w:tc>
      </w:tr>
    </w:tbl>
    <w:p w14:paraId="3CA2495F" w14:textId="77777777" w:rsidR="00EE11B8" w:rsidRPr="000D4C0F" w:rsidRDefault="00EE11B8" w:rsidP="00EE11B8">
      <w:pPr>
        <w:spacing w:after="0"/>
        <w:rPr>
          <w:rFonts w:ascii="Arial" w:eastAsia="Times New Roman" w:hAnsi="Arial" w:cs="Arial"/>
          <w:sz w:val="20"/>
          <w:szCs w:val="20"/>
        </w:rPr>
      </w:pPr>
    </w:p>
    <w:p w14:paraId="38E58EF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535353"/>
          <w:sz w:val="20"/>
          <w:szCs w:val="20"/>
        </w:rPr>
        <w:t>Drug Variability</w:t>
      </w:r>
    </w:p>
    <w:p w14:paraId="59AB52B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xml:space="preserve">BT_PM </w:t>
      </w:r>
      <w:proofErr w:type="gramStart"/>
      <w:r w:rsidRPr="000D4C0F">
        <w:rPr>
          <w:rFonts w:ascii="Arial" w:hAnsi="Arial" w:cs="Arial"/>
          <w:color w:val="535353"/>
          <w:sz w:val="20"/>
          <w:szCs w:val="20"/>
        </w:rPr>
        <w:t>1.15  Discuss</w:t>
      </w:r>
      <w:proofErr w:type="gramEnd"/>
      <w:r w:rsidRPr="000D4C0F">
        <w:rPr>
          <w:rFonts w:ascii="Arial" w:hAnsi="Arial" w:cs="Arial"/>
          <w:color w:val="535353"/>
          <w:sz w:val="20"/>
          <w:szCs w:val="20"/>
        </w:rPr>
        <w:t xml:space="preserve"> the pharmacokinetic and clinical implications of different routes of administration for commonly used opioids, including the oral, transdermal, subcutaneous, intramuscular and intravenous routes, and with particular reference to fentanyl, morphine, methadone, tramadol and codeine</w:t>
      </w:r>
    </w:p>
    <w:p w14:paraId="1C90B895" w14:textId="77777777" w:rsidR="00EE11B8" w:rsidRPr="000D4C0F" w:rsidRDefault="00EE11B8" w:rsidP="00EE11B8">
      <w:pPr>
        <w:spacing w:after="0"/>
        <w:rPr>
          <w:rFonts w:ascii="Arial" w:eastAsia="Times New Roman" w:hAnsi="Arial" w:cs="Arial"/>
          <w:sz w:val="20"/>
          <w:szCs w:val="20"/>
        </w:rPr>
      </w:pPr>
    </w:p>
    <w:p w14:paraId="7705E2E6" w14:textId="77777777" w:rsidR="00EE11B8" w:rsidRPr="000D4C0F" w:rsidRDefault="00EE11B8" w:rsidP="00EE11B8">
      <w:pPr>
        <w:spacing w:after="240"/>
        <w:rPr>
          <w:rFonts w:ascii="Arial" w:eastAsia="Times New Roman" w:hAnsi="Arial" w:cs="Arial"/>
          <w:sz w:val="20"/>
          <w:szCs w:val="20"/>
        </w:rPr>
      </w:pPr>
    </w:p>
    <w:p w14:paraId="37DE894A" w14:textId="496D714B" w:rsidR="00EE11B8" w:rsidRPr="000D4C0F" w:rsidRDefault="00EE11B8" w:rsidP="00EE11B8">
      <w:pPr>
        <w:numPr>
          <w:ilvl w:val="0"/>
          <w:numId w:val="1"/>
        </w:numPr>
        <w:spacing w:after="0"/>
        <w:ind w:left="360"/>
        <w:textAlignment w:val="baseline"/>
        <w:rPr>
          <w:rFonts w:ascii="Arial" w:hAnsi="Arial" w:cs="Arial"/>
          <w:color w:val="535353"/>
          <w:sz w:val="20"/>
          <w:szCs w:val="20"/>
        </w:rPr>
      </w:pPr>
      <w:r w:rsidRPr="000D4C0F">
        <w:rPr>
          <w:rFonts w:ascii="Arial" w:hAnsi="Arial" w:cs="Arial"/>
          <w:noProof/>
          <w:color w:val="1A6A69"/>
          <w:sz w:val="20"/>
          <w:szCs w:val="20"/>
          <w:lang w:val="en-US"/>
        </w:rPr>
        <w:drawing>
          <wp:inline distT="0" distB="0" distL="0" distR="0" wp14:anchorId="1CB69D83" wp14:editId="5C3DC9A4">
            <wp:extent cx="2540635" cy="1206500"/>
            <wp:effectExtent l="0" t="0" r="0" b="0"/>
            <wp:docPr id="3" name="Picture 3" descr="https://lh4.googleusercontent.com/8xsX_hH84Trdlh_RrAdHX0JobhGVI-6HFyWmnj40tv_YeLSZll5jcKB8K6A7Zv2641yIv2tK6ZY3p06zRRVTqaMjBL721W2qd9Q1WVaTt4z4W2V1X991BdSdJjuMTYnD5mS7QL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4.googleusercontent.com/8xsX_hH84Trdlh_RrAdHX0JobhGVI-6HFyWmnj40tv_YeLSZll5jcKB8K6A7Zv2641yIv2tK6ZY3p06zRRVTqaMjBL721W2qd9Q1WVaTt4z4W2V1X991BdSdJjuMTYnD5mS7QLka"/>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540635" cy="1206500"/>
                    </a:xfrm>
                    <a:prstGeom prst="rect">
                      <a:avLst/>
                    </a:prstGeom>
                    <a:noFill/>
                    <a:ln>
                      <a:noFill/>
                    </a:ln>
                  </pic:spPr>
                </pic:pic>
              </a:graphicData>
            </a:graphic>
          </wp:inline>
        </w:drawing>
      </w:r>
    </w:p>
    <w:p w14:paraId="6F45BFE9" w14:textId="46BFE316" w:rsidR="00EE11B8" w:rsidRPr="000D4C0F" w:rsidRDefault="00EE11B8" w:rsidP="00EE11B8">
      <w:pPr>
        <w:numPr>
          <w:ilvl w:val="0"/>
          <w:numId w:val="1"/>
        </w:numPr>
        <w:spacing w:after="0"/>
        <w:ind w:left="360"/>
        <w:textAlignment w:val="baseline"/>
        <w:rPr>
          <w:rFonts w:ascii="Arial" w:hAnsi="Arial" w:cs="Arial"/>
          <w:color w:val="535353"/>
          <w:sz w:val="20"/>
          <w:szCs w:val="20"/>
        </w:rPr>
      </w:pPr>
      <w:r w:rsidRPr="000D4C0F">
        <w:rPr>
          <w:rFonts w:ascii="Arial" w:hAnsi="Arial" w:cs="Arial"/>
          <w:noProof/>
          <w:color w:val="1A6A69"/>
          <w:sz w:val="20"/>
          <w:szCs w:val="20"/>
          <w:lang w:val="en-US"/>
        </w:rPr>
        <w:drawing>
          <wp:inline distT="0" distB="0" distL="0" distR="0" wp14:anchorId="24C55A52" wp14:editId="634E1D1E">
            <wp:extent cx="5081905" cy="2120900"/>
            <wp:effectExtent l="0" t="0" r="0" b="0"/>
            <wp:docPr id="4" name="Picture 4" descr="https://lh4.googleusercontent.com/ZWvPJJC1Z5-du45hAFdof5wWYYcU-ODQ1j8SYJeupI0ah9QPkHHqUCTaHbqESQCgLtiZviGb6HBUwDibk6BcbhBfENB1QjjXjx0Ei69e_-Gt-uFoqAo4OwF_6s-e4tycZfO68n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h4.googleusercontent.com/ZWvPJJC1Z5-du45hAFdof5wWYYcU-ODQ1j8SYJeupI0ah9QPkHHqUCTaHbqESQCgLtiZviGb6HBUwDibk6BcbhBfENB1QjjXjx0Ei69e_-Gt-uFoqAo4OwF_6s-e4tycZfO68nuN"/>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081905" cy="2120900"/>
                    </a:xfrm>
                    <a:prstGeom prst="rect">
                      <a:avLst/>
                    </a:prstGeom>
                    <a:noFill/>
                    <a:ln>
                      <a:noFill/>
                    </a:ln>
                  </pic:spPr>
                </pic:pic>
              </a:graphicData>
            </a:graphic>
          </wp:inline>
        </w:drawing>
      </w:r>
    </w:p>
    <w:p w14:paraId="61E03A4A" w14:textId="3C482E2C" w:rsidR="00EE11B8" w:rsidRPr="000D4C0F" w:rsidRDefault="00EE11B8" w:rsidP="00EE11B8">
      <w:pPr>
        <w:numPr>
          <w:ilvl w:val="0"/>
          <w:numId w:val="1"/>
        </w:numPr>
        <w:spacing w:after="0"/>
        <w:ind w:left="360"/>
        <w:textAlignment w:val="baseline"/>
        <w:rPr>
          <w:rFonts w:ascii="Arial" w:hAnsi="Arial" w:cs="Arial"/>
          <w:color w:val="535353"/>
          <w:sz w:val="20"/>
          <w:szCs w:val="20"/>
        </w:rPr>
      </w:pPr>
      <w:r w:rsidRPr="000D4C0F">
        <w:rPr>
          <w:rFonts w:ascii="Arial" w:hAnsi="Arial" w:cs="Arial"/>
          <w:noProof/>
          <w:color w:val="1A6A69"/>
          <w:sz w:val="20"/>
          <w:szCs w:val="20"/>
          <w:lang w:val="en-US"/>
        </w:rPr>
        <w:drawing>
          <wp:inline distT="0" distB="0" distL="0" distR="0" wp14:anchorId="4226CA50" wp14:editId="1E3A43CF">
            <wp:extent cx="2540635" cy="547370"/>
            <wp:effectExtent l="0" t="0" r="0" b="0"/>
            <wp:docPr id="5" name="Picture 5" descr="https://lh3.googleusercontent.com/WSO2IDzK42_0wa71OFRsXcca8QyUvfsgMuItW0I21htWZ7SYjoAJSDhnoKgLwP5sBsLv1oHYna0kDOkPPa_iXAv6wBR7s-sDC-sb7W-GXQkkMwuXTNspEnVok8zBSRtXmJ2XHy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h3.googleusercontent.com/WSO2IDzK42_0wa71OFRsXcca8QyUvfsgMuItW0I21htWZ7SYjoAJSDhnoKgLwP5sBsLv1oHYna0kDOkPPa_iXAv6wBR7s-sDC-sb7W-GXQkkMwuXTNspEnVok8zBSRtXmJ2XHyRS"/>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540635" cy="547370"/>
                    </a:xfrm>
                    <a:prstGeom prst="rect">
                      <a:avLst/>
                    </a:prstGeom>
                    <a:noFill/>
                    <a:ln>
                      <a:noFill/>
                    </a:ln>
                  </pic:spPr>
                </pic:pic>
              </a:graphicData>
            </a:graphic>
          </wp:inline>
        </w:drawing>
      </w:r>
    </w:p>
    <w:p w14:paraId="72291168" w14:textId="3F0E4B0C" w:rsidR="00EE11B8" w:rsidRPr="000D4C0F" w:rsidRDefault="00EE11B8" w:rsidP="00EE11B8">
      <w:pPr>
        <w:numPr>
          <w:ilvl w:val="0"/>
          <w:numId w:val="1"/>
        </w:numPr>
        <w:spacing w:after="0"/>
        <w:ind w:left="360"/>
        <w:textAlignment w:val="baseline"/>
        <w:rPr>
          <w:rFonts w:ascii="Arial" w:hAnsi="Arial" w:cs="Arial"/>
          <w:color w:val="535353"/>
          <w:sz w:val="20"/>
          <w:szCs w:val="20"/>
        </w:rPr>
      </w:pPr>
      <w:r w:rsidRPr="000D4C0F">
        <w:rPr>
          <w:rFonts w:ascii="Arial" w:hAnsi="Arial" w:cs="Arial"/>
          <w:noProof/>
          <w:color w:val="1A6A69"/>
          <w:sz w:val="20"/>
          <w:szCs w:val="20"/>
          <w:lang w:val="en-US"/>
        </w:rPr>
        <w:drawing>
          <wp:inline distT="0" distB="0" distL="0" distR="0" wp14:anchorId="652C46B0" wp14:editId="35DB746D">
            <wp:extent cx="2540635" cy="1146810"/>
            <wp:effectExtent l="0" t="0" r="0" b="0"/>
            <wp:docPr id="6" name="Picture 6" descr="https://lh6.googleusercontent.com/OUhTdDHnu64W-yESHLqSh3KuLgHdWDVrkMh36srcJzeLzonGxx71ZOHqH4HzaXgSVVeIttRtTgRoc-UPYNRd41mVfSTtpGNsupm6XjrPaKl9JKDpL2Y1veTcU1-fc3U4ezsG8De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h6.googleusercontent.com/OUhTdDHnu64W-yESHLqSh3KuLgHdWDVrkMh36srcJzeLzonGxx71ZOHqH4HzaXgSVVeIttRtTgRoc-UPYNRd41mVfSTtpGNsupm6XjrPaKl9JKDpL2Y1veTcU1-fc3U4ezsG8Dej"/>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540635" cy="1146810"/>
                    </a:xfrm>
                    <a:prstGeom prst="rect">
                      <a:avLst/>
                    </a:prstGeom>
                    <a:noFill/>
                    <a:ln>
                      <a:noFill/>
                    </a:ln>
                  </pic:spPr>
                </pic:pic>
              </a:graphicData>
            </a:graphic>
          </wp:inline>
        </w:drawing>
      </w:r>
    </w:p>
    <w:p w14:paraId="2C8DAB88" w14:textId="11208A05" w:rsidR="00EE11B8" w:rsidRPr="000D4C0F" w:rsidRDefault="00EE11B8" w:rsidP="00EE11B8">
      <w:pPr>
        <w:numPr>
          <w:ilvl w:val="0"/>
          <w:numId w:val="1"/>
        </w:numPr>
        <w:spacing w:after="0"/>
        <w:ind w:left="360"/>
        <w:textAlignment w:val="baseline"/>
        <w:rPr>
          <w:rFonts w:ascii="Arial" w:hAnsi="Arial" w:cs="Arial"/>
          <w:color w:val="535353"/>
          <w:sz w:val="20"/>
          <w:szCs w:val="20"/>
        </w:rPr>
      </w:pPr>
      <w:r w:rsidRPr="000D4C0F">
        <w:rPr>
          <w:rFonts w:ascii="Arial" w:hAnsi="Arial" w:cs="Arial"/>
          <w:noProof/>
          <w:color w:val="1A6A69"/>
          <w:sz w:val="20"/>
          <w:szCs w:val="20"/>
          <w:lang w:val="en-US"/>
        </w:rPr>
        <w:drawing>
          <wp:inline distT="0" distB="0" distL="0" distR="0" wp14:anchorId="6EA0AFCB" wp14:editId="11309DC0">
            <wp:extent cx="3402965" cy="1663700"/>
            <wp:effectExtent l="0" t="0" r="0" b="0"/>
            <wp:docPr id="7" name="Picture 7" descr="https://lh4.googleusercontent.com/R0UeruOmThVn3iuYoYXJ9W7R2D0F7laUApc-9JYiRIM9kTDS0SuNBxWkym3E1IaY_cur47dALxQT0Z-etlUIkGz5MmPkTR2KXBIFoOu5u_DLipWIax9MWcQgd0bbqtcaaeevPZj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h4.googleusercontent.com/R0UeruOmThVn3iuYoYXJ9W7R2D0F7laUApc-9JYiRIM9kTDS0SuNBxWkym3E1IaY_cur47dALxQT0Z-etlUIkGz5MmPkTR2KXBIFoOu5u_DLipWIax9MWcQgd0bbqtcaaeevPZjB"/>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402965" cy="1663700"/>
                    </a:xfrm>
                    <a:prstGeom prst="rect">
                      <a:avLst/>
                    </a:prstGeom>
                    <a:noFill/>
                    <a:ln>
                      <a:noFill/>
                    </a:ln>
                  </pic:spPr>
                </pic:pic>
              </a:graphicData>
            </a:graphic>
          </wp:inline>
        </w:drawing>
      </w:r>
    </w:p>
    <w:p w14:paraId="51FA57D9" w14:textId="77777777" w:rsidR="00EE11B8" w:rsidRPr="000D4C0F" w:rsidRDefault="00EE11B8" w:rsidP="00EE11B8">
      <w:pPr>
        <w:numPr>
          <w:ilvl w:val="0"/>
          <w:numId w:val="1"/>
        </w:numPr>
        <w:spacing w:before="100" w:beforeAutospacing="1" w:after="100" w:afterAutospacing="1"/>
        <w:ind w:left="360"/>
        <w:textAlignment w:val="baseline"/>
        <w:rPr>
          <w:rFonts w:ascii="Arial" w:eastAsia="Times New Roman" w:hAnsi="Arial" w:cs="Arial"/>
          <w:color w:val="535353"/>
          <w:sz w:val="20"/>
          <w:szCs w:val="20"/>
        </w:rPr>
      </w:pPr>
    </w:p>
    <w:p w14:paraId="0C08F8B3" w14:textId="45644CA0" w:rsidR="00EE11B8" w:rsidRPr="000D4C0F" w:rsidRDefault="00EE11B8" w:rsidP="00EE11B8">
      <w:pPr>
        <w:numPr>
          <w:ilvl w:val="0"/>
          <w:numId w:val="1"/>
        </w:numPr>
        <w:spacing w:after="0"/>
        <w:ind w:left="360"/>
        <w:textAlignment w:val="baseline"/>
        <w:rPr>
          <w:rFonts w:ascii="Arial" w:hAnsi="Arial" w:cs="Arial"/>
          <w:color w:val="535353"/>
          <w:sz w:val="20"/>
          <w:szCs w:val="20"/>
        </w:rPr>
      </w:pPr>
      <w:r w:rsidRPr="000D4C0F">
        <w:rPr>
          <w:rFonts w:ascii="Arial" w:hAnsi="Arial" w:cs="Arial"/>
          <w:noProof/>
          <w:color w:val="1A6A69"/>
          <w:sz w:val="20"/>
          <w:szCs w:val="20"/>
          <w:lang w:val="en-US"/>
        </w:rPr>
        <w:lastRenderedPageBreak/>
        <w:drawing>
          <wp:inline distT="0" distB="0" distL="0" distR="0" wp14:anchorId="2584E121" wp14:editId="18B129D9">
            <wp:extent cx="5241925" cy="1611736"/>
            <wp:effectExtent l="0" t="0" r="0" b="0"/>
            <wp:docPr id="8" name="Picture 8" descr="https://lh3.googleusercontent.com/vcxaRFqzUX32MB_YEueWNj6spxCK9zJyVvRoCkmZ-3dgLsSm99B1gUcODehEc0hVV4Hp386n2SaA2T9gxuixbDnZCz7o07lH5EDaHJJcd707ANA57gpZkGY8CtjQdJ1o4i6KVI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lh3.googleusercontent.com/vcxaRFqzUX32MB_YEueWNj6spxCK9zJyVvRoCkmZ-3dgLsSm99B1gUcODehEc0hVV4Hp386n2SaA2T9gxuixbDnZCz7o07lH5EDaHJJcd707ANA57gpZkGY8CtjQdJ1o4i6KVIS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262806" cy="1618156"/>
                    </a:xfrm>
                    <a:prstGeom prst="rect">
                      <a:avLst/>
                    </a:prstGeom>
                    <a:noFill/>
                    <a:ln>
                      <a:noFill/>
                    </a:ln>
                  </pic:spPr>
                </pic:pic>
              </a:graphicData>
            </a:graphic>
          </wp:inline>
        </w:drawing>
      </w:r>
    </w:p>
    <w:p w14:paraId="4F39AED6" w14:textId="77777777" w:rsidR="00EE11B8" w:rsidRPr="000D4C0F" w:rsidRDefault="00EE11B8" w:rsidP="00EE11B8">
      <w:pPr>
        <w:numPr>
          <w:ilvl w:val="0"/>
          <w:numId w:val="1"/>
        </w:numPr>
        <w:spacing w:before="100" w:beforeAutospacing="1" w:after="100" w:afterAutospacing="1"/>
        <w:ind w:left="360"/>
        <w:textAlignment w:val="baseline"/>
        <w:rPr>
          <w:rFonts w:ascii="Arial" w:eastAsia="Times New Roman" w:hAnsi="Arial" w:cs="Arial"/>
          <w:color w:val="535353"/>
          <w:sz w:val="20"/>
          <w:szCs w:val="20"/>
        </w:rPr>
      </w:pPr>
    </w:p>
    <w:p w14:paraId="72F53057" w14:textId="3054CB04" w:rsidR="00EE11B8" w:rsidRPr="000D4C0F" w:rsidRDefault="00EE11B8" w:rsidP="00EE11B8">
      <w:pPr>
        <w:numPr>
          <w:ilvl w:val="0"/>
          <w:numId w:val="1"/>
        </w:numPr>
        <w:spacing w:after="0"/>
        <w:ind w:left="360"/>
        <w:textAlignment w:val="baseline"/>
        <w:rPr>
          <w:rFonts w:ascii="Arial" w:hAnsi="Arial" w:cs="Arial"/>
          <w:color w:val="535353"/>
          <w:sz w:val="20"/>
          <w:szCs w:val="20"/>
        </w:rPr>
      </w:pPr>
      <w:r w:rsidRPr="000D4C0F">
        <w:rPr>
          <w:rFonts w:ascii="Arial" w:hAnsi="Arial" w:cs="Arial"/>
          <w:noProof/>
          <w:color w:val="1A6A69"/>
          <w:sz w:val="20"/>
          <w:szCs w:val="20"/>
          <w:lang w:val="en-US"/>
        </w:rPr>
        <w:drawing>
          <wp:inline distT="0" distB="0" distL="0" distR="0" wp14:anchorId="75BD757E" wp14:editId="1DF08CC3">
            <wp:extent cx="2540635" cy="1221740"/>
            <wp:effectExtent l="0" t="0" r="0" b="0"/>
            <wp:docPr id="9" name="Picture 9" descr="https://lh4.googleusercontent.com/HPT4KkMSMoD3dNnA2bGIL_DVJz0nPcPfnnXNEmCmrMPUL0NL9kCvb3DfkXPaXPaZd0tNEeHqbrrwQyDomzNrNFf-ONuS8_K4fBJnpR7VeJ9opoTTCBuwgbdApsPDi62iDLpo6b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lh4.googleusercontent.com/HPT4KkMSMoD3dNnA2bGIL_DVJz0nPcPfnnXNEmCmrMPUL0NL9kCvb3DfkXPaXPaZd0tNEeHqbrrwQyDomzNrNFf-ONuS8_K4fBJnpR7VeJ9opoTTCBuwgbdApsPDi62iDLpo6bAs"/>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540635" cy="1221740"/>
                    </a:xfrm>
                    <a:prstGeom prst="rect">
                      <a:avLst/>
                    </a:prstGeom>
                    <a:noFill/>
                    <a:ln>
                      <a:noFill/>
                    </a:ln>
                  </pic:spPr>
                </pic:pic>
              </a:graphicData>
            </a:graphic>
          </wp:inline>
        </w:drawing>
      </w:r>
    </w:p>
    <w:p w14:paraId="434C695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w:t>
      </w:r>
    </w:p>
    <w:p w14:paraId="65716865" w14:textId="77777777" w:rsidR="00EE11B8" w:rsidRPr="000D4C0F" w:rsidRDefault="00EE11B8" w:rsidP="00EE11B8">
      <w:pPr>
        <w:spacing w:after="240"/>
        <w:rPr>
          <w:rFonts w:ascii="Arial" w:eastAsia="Times New Roman" w:hAnsi="Arial" w:cs="Arial"/>
          <w:sz w:val="20"/>
          <w:szCs w:val="20"/>
        </w:rPr>
      </w:pPr>
    </w:p>
    <w:p w14:paraId="4ABEE353" w14:textId="77777777" w:rsidR="00EE11B8" w:rsidRPr="000D4C0F" w:rsidRDefault="0003535F" w:rsidP="00EE11B8">
      <w:pPr>
        <w:spacing w:beforeLines="1" w:before="2" w:afterLines="1" w:after="2"/>
        <w:rPr>
          <w:rFonts w:ascii="Arial" w:hAnsi="Arial" w:cs="Arial"/>
          <w:sz w:val="20"/>
          <w:szCs w:val="20"/>
        </w:rPr>
      </w:pPr>
      <w:hyperlink r:id="rId70" w:history="1">
        <w:r w:rsidR="00EE11B8" w:rsidRPr="000D4C0F">
          <w:rPr>
            <w:rFonts w:ascii="Arial" w:hAnsi="Arial" w:cs="Arial"/>
            <w:color w:val="1A6A69"/>
            <w:sz w:val="20"/>
            <w:szCs w:val="20"/>
            <w:u w:val="single"/>
          </w:rPr>
          <w:t>SS_OB 1.13 Explain the factors that influence the transfer of drugs across the placenta</w:t>
        </w:r>
      </w:hyperlink>
    </w:p>
    <w:p w14:paraId="1823D1EE" w14:textId="77777777" w:rsidR="00EE11B8" w:rsidRPr="000D4C0F" w:rsidRDefault="00EE11B8" w:rsidP="00EE11B8">
      <w:pPr>
        <w:spacing w:after="0"/>
        <w:rPr>
          <w:rFonts w:ascii="Arial" w:eastAsia="Times New Roman" w:hAnsi="Arial" w:cs="Arial"/>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8177"/>
        <w:gridCol w:w="353"/>
      </w:tblGrid>
      <w:tr w:rsidR="00EE11B8" w:rsidRPr="000D4C0F" w14:paraId="205F3E63"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13944B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Ionised drugs are more likely to cross the placenta compared with non-ionised drugs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D0E159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r w:rsidR="00EE11B8" w:rsidRPr="000D4C0F" w14:paraId="44F3B7BD"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0E9319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Heparin is safe to use in pregnancy because its large molecular size prevents it crossing the placenta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D20F8C1"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21A2783D"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4DCB8C5"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Weakly basic drugs, with a pKa less than 7.4, may become concentrated in the fetal compartment secondary to increased levels of ionisation</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2A93D5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7E67D8D3"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0EB82E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The placenta </w:t>
            </w:r>
            <w:proofErr w:type="gramStart"/>
            <w:r w:rsidRPr="000D4C0F">
              <w:rPr>
                <w:rFonts w:ascii="Arial" w:hAnsi="Arial" w:cs="Arial"/>
                <w:color w:val="535353"/>
                <w:sz w:val="20"/>
                <w:szCs w:val="20"/>
              </w:rPr>
              <w:t>is capable of metabolising</w:t>
            </w:r>
            <w:proofErr w:type="gramEnd"/>
            <w:r w:rsidRPr="000D4C0F">
              <w:rPr>
                <w:rFonts w:ascii="Arial" w:hAnsi="Arial" w:cs="Arial"/>
                <w:color w:val="535353"/>
                <w:sz w:val="20"/>
                <w:szCs w:val="20"/>
              </w:rPr>
              <w:t xml:space="preserve"> some drugs presented to it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60950A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43133DE2"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0F625C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For highly lipid soluble drugs, degree of protein binding is an important factor in the rate of placental drug transfer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E13A7A5"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bl>
    <w:p w14:paraId="5439D1E1" w14:textId="77777777" w:rsidR="00EE11B8" w:rsidRPr="000D4C0F" w:rsidRDefault="00EE11B8" w:rsidP="00EE11B8">
      <w:pPr>
        <w:spacing w:after="0"/>
        <w:rPr>
          <w:rFonts w:ascii="Arial" w:eastAsia="Times New Roman" w:hAnsi="Arial" w:cs="Arial"/>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5612"/>
        <w:gridCol w:w="2918"/>
      </w:tblGrid>
      <w:tr w:rsidR="00EE11B8" w:rsidRPr="000D4C0F" w14:paraId="4EC2EF8D"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935893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The EEG during sevoflurane anaesthesia has less “randomness” than when awake.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5DDF31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3227F0BC"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76CD14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Propofol causes burst-suppression of the EEG at levels which have little effect on spinal reflexes.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4A5A7E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0C77B6CC"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14B3AA2"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When burst-suppression is induced by propofol, total brain oxygen consumption is reduced by up to 90%.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E1526A0"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 60%</w:t>
            </w:r>
          </w:p>
        </w:tc>
      </w:tr>
      <w:tr w:rsidR="00EE11B8" w:rsidRPr="000D4C0F" w14:paraId="08801B23"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7AC6E8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Nitrous oxide causes similar changes to the EEG compared to sevoflurane.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D18F04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xml:space="preserve">F </w:t>
            </w:r>
            <w:r w:rsidRPr="000D4C0F">
              <w:rPr>
                <w:rFonts w:ascii="Arial" w:hAnsi="Arial" w:cs="Arial"/>
                <w:color w:val="000000"/>
                <w:sz w:val="20"/>
                <w:szCs w:val="20"/>
              </w:rPr>
              <w:t>BIS values remain unchanged</w:t>
            </w:r>
          </w:p>
          <w:p w14:paraId="20C6DFB0"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 xml:space="preserve">or even elevated during nitrous oxide </w:t>
            </w:r>
            <w:proofErr w:type="spellStart"/>
            <w:r w:rsidRPr="000D4C0F">
              <w:rPr>
                <w:rFonts w:ascii="Arial" w:hAnsi="Arial" w:cs="Arial"/>
                <w:color w:val="000000"/>
                <w:sz w:val="20"/>
                <w:szCs w:val="20"/>
              </w:rPr>
              <w:t>anesthesia</w:t>
            </w:r>
            <w:proofErr w:type="spellEnd"/>
          </w:p>
        </w:tc>
      </w:tr>
      <w:tr w:rsidR="00EE11B8" w:rsidRPr="000D4C0F" w14:paraId="53563872"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59DCA08" w14:textId="77777777" w:rsidR="00EE11B8" w:rsidRPr="000D4C0F" w:rsidRDefault="00EE11B8" w:rsidP="00EE11B8">
            <w:pPr>
              <w:spacing w:beforeLines="1" w:before="2" w:afterLines="1" w:after="2" w:line="0" w:lineRule="atLeast"/>
              <w:rPr>
                <w:rFonts w:ascii="Arial" w:hAnsi="Arial" w:cs="Arial"/>
                <w:sz w:val="20"/>
                <w:szCs w:val="20"/>
              </w:rPr>
            </w:pPr>
            <w:proofErr w:type="spellStart"/>
            <w:r w:rsidRPr="000D4C0F">
              <w:rPr>
                <w:rFonts w:ascii="Arial" w:hAnsi="Arial" w:cs="Arial"/>
                <w:color w:val="535353"/>
                <w:sz w:val="20"/>
                <w:szCs w:val="20"/>
              </w:rPr>
              <w:t>Electrocortical</w:t>
            </w:r>
            <w:proofErr w:type="spellEnd"/>
            <w:r w:rsidRPr="000D4C0F">
              <w:rPr>
                <w:rFonts w:ascii="Arial" w:hAnsi="Arial" w:cs="Arial"/>
                <w:color w:val="535353"/>
                <w:sz w:val="20"/>
                <w:szCs w:val="20"/>
              </w:rPr>
              <w:t xml:space="preserve"> silence cannot be produced with ketamine.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15C773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bl>
    <w:p w14:paraId="2DC0417C" w14:textId="77777777" w:rsidR="00EE11B8" w:rsidRPr="000D4C0F" w:rsidRDefault="00EE11B8" w:rsidP="00EE11B8">
      <w:pPr>
        <w:spacing w:after="240"/>
        <w:rPr>
          <w:rFonts w:ascii="Arial" w:eastAsia="Times New Roman" w:hAnsi="Arial" w:cs="Arial"/>
          <w:sz w:val="20"/>
          <w:szCs w:val="20"/>
        </w:rPr>
      </w:pPr>
    </w:p>
    <w:p w14:paraId="439D0FB5" w14:textId="77777777" w:rsidR="00EE11B8" w:rsidRPr="000D4C0F" w:rsidRDefault="00EE11B8" w:rsidP="00EE11B8">
      <w:pPr>
        <w:spacing w:after="0"/>
        <w:rPr>
          <w:rFonts w:ascii="Arial" w:eastAsia="Times New Roman" w:hAnsi="Arial" w:cs="Arial"/>
          <w:sz w:val="20"/>
          <w:szCs w:val="20"/>
        </w:rPr>
      </w:pPr>
    </w:p>
    <w:p w14:paraId="7B706E8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T / F    The frontal EEG is a mixture of electrical signals derived from the cerebral cortex as well as sub-thalamic structures and the limbic system.</w:t>
      </w:r>
    </w:p>
    <w:p w14:paraId="234D918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T / F     An “activated” EEG means that the amplitude of the EEG waveform is reduced.</w:t>
      </w:r>
    </w:p>
    <w:p w14:paraId="71D4C95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T / F    The amplitude of an awake EEG is about the same as the p-wave on a standard ECG.</w:t>
      </w:r>
    </w:p>
    <w:p w14:paraId="0B3E3FD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T / F    The amplitude of the EEG decreases with age.</w:t>
      </w:r>
    </w:p>
    <w:p w14:paraId="6E23FE8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T / F</w:t>
      </w:r>
      <w:proofErr w:type="gramStart"/>
      <w:r w:rsidRPr="000D4C0F">
        <w:rPr>
          <w:rFonts w:ascii="Arial" w:hAnsi="Arial" w:cs="Arial"/>
          <w:color w:val="535353"/>
          <w:sz w:val="20"/>
          <w:szCs w:val="20"/>
        </w:rPr>
        <w:t xml:space="preserve">   “</w:t>
      </w:r>
      <w:proofErr w:type="gramEnd"/>
      <w:r w:rsidRPr="000D4C0F">
        <w:rPr>
          <w:rFonts w:ascii="Arial" w:hAnsi="Arial" w:cs="Arial"/>
          <w:color w:val="535353"/>
          <w:sz w:val="20"/>
          <w:szCs w:val="20"/>
        </w:rPr>
        <w:t>Burst suppression” is defined as periods of electrical activity alternating with periods of isoelectric EEG.</w:t>
      </w:r>
    </w:p>
    <w:p w14:paraId="75E8A907" w14:textId="77777777" w:rsidR="00EE11B8" w:rsidRPr="000D4C0F" w:rsidRDefault="00EE11B8" w:rsidP="00EE11B8">
      <w:pPr>
        <w:spacing w:after="0"/>
        <w:rPr>
          <w:rFonts w:ascii="Arial" w:eastAsia="Times New Roman" w:hAnsi="Arial" w:cs="Arial"/>
          <w:sz w:val="20"/>
          <w:szCs w:val="20"/>
        </w:rPr>
      </w:pPr>
    </w:p>
    <w:p w14:paraId="77A700AF" w14:textId="77777777" w:rsidR="0003535F" w:rsidRDefault="0003535F">
      <w:pPr>
        <w:rPr>
          <w:rFonts w:ascii="Arial" w:hAnsi="Arial" w:cs="Arial"/>
          <w:bCs/>
          <w:color w:val="FF0000"/>
          <w:sz w:val="20"/>
          <w:szCs w:val="20"/>
          <w:u w:val="single"/>
        </w:rPr>
      </w:pPr>
      <w:r>
        <w:rPr>
          <w:rFonts w:ascii="Arial" w:hAnsi="Arial" w:cs="Arial"/>
          <w:bCs/>
          <w:color w:val="FF0000"/>
          <w:sz w:val="20"/>
          <w:szCs w:val="20"/>
          <w:u w:val="single"/>
        </w:rPr>
        <w:br w:type="page"/>
      </w:r>
    </w:p>
    <w:p w14:paraId="79A97B08" w14:textId="5F9F26F9"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u w:val="single"/>
        </w:rPr>
        <w:lastRenderedPageBreak/>
        <w:t>Pharmacodynamics</w:t>
      </w:r>
      <w:r w:rsidRPr="000D4C0F">
        <w:rPr>
          <w:rFonts w:ascii="Arial" w:hAnsi="Arial" w:cs="Arial"/>
          <w:color w:val="535353"/>
          <w:sz w:val="20"/>
          <w:szCs w:val="20"/>
          <w:u w:val="single"/>
        </w:rPr>
        <w:t xml:space="preserve"> </w:t>
      </w:r>
    </w:p>
    <w:p w14:paraId="75E1EE18" w14:textId="77777777" w:rsidR="00EE11B8" w:rsidRPr="000D4C0F" w:rsidRDefault="00EE11B8" w:rsidP="00EE11B8">
      <w:pPr>
        <w:spacing w:after="0"/>
        <w:rPr>
          <w:rFonts w:ascii="Arial" w:eastAsia="Times New Roman" w:hAnsi="Arial" w:cs="Arial"/>
          <w:sz w:val="20"/>
          <w:szCs w:val="20"/>
        </w:rPr>
      </w:pPr>
    </w:p>
    <w:p w14:paraId="7778093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xml:space="preserve">Define and explain dose-effect relationships of drugs </w:t>
      </w:r>
      <w:proofErr w:type="gramStart"/>
      <w:r w:rsidRPr="000D4C0F">
        <w:rPr>
          <w:rFonts w:ascii="Arial" w:hAnsi="Arial" w:cs="Arial"/>
          <w:color w:val="535353"/>
          <w:sz w:val="20"/>
          <w:szCs w:val="20"/>
        </w:rPr>
        <w:t>with reference to</w:t>
      </w:r>
      <w:proofErr w:type="gramEnd"/>
      <w:r w:rsidRPr="000D4C0F">
        <w:rPr>
          <w:rFonts w:ascii="Arial" w:hAnsi="Arial" w:cs="Arial"/>
          <w:color w:val="535353"/>
          <w:sz w:val="20"/>
          <w:szCs w:val="20"/>
        </w:rPr>
        <w:t>:</w:t>
      </w:r>
    </w:p>
    <w:p w14:paraId="5306CF4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Graded and quantal response</w:t>
      </w:r>
    </w:p>
    <w:p w14:paraId="474BF06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Therapeutic index</w:t>
      </w:r>
    </w:p>
    <w:p w14:paraId="4753608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Potency and efficacy</w:t>
      </w:r>
    </w:p>
    <w:p w14:paraId="64AC3B6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Competitive and non-competitive antagonists</w:t>
      </w:r>
    </w:p>
    <w:p w14:paraId="3E70602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Partial agonists, mixed agonist-antagonists and inverse agonists</w:t>
      </w:r>
    </w:p>
    <w:p w14:paraId="78264BD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Additive and synergistic effects of drug combinations</w:t>
      </w:r>
    </w:p>
    <w:p w14:paraId="7037E7A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xml:space="preserve">BT_GS 1.4 Describe efficacy and potency </w:t>
      </w:r>
      <w:proofErr w:type="gramStart"/>
      <w:r w:rsidRPr="000D4C0F">
        <w:rPr>
          <w:rFonts w:ascii="Arial" w:hAnsi="Arial" w:cs="Arial"/>
          <w:color w:val="535353"/>
          <w:sz w:val="20"/>
          <w:szCs w:val="20"/>
        </w:rPr>
        <w:t>with reference to</w:t>
      </w:r>
      <w:proofErr w:type="gramEnd"/>
      <w:r w:rsidRPr="000D4C0F">
        <w:rPr>
          <w:rFonts w:ascii="Arial" w:hAnsi="Arial" w:cs="Arial"/>
          <w:color w:val="535353"/>
          <w:sz w:val="20"/>
          <w:szCs w:val="20"/>
        </w:rPr>
        <w:t xml:space="preserve"> dose- response curves</w:t>
      </w:r>
    </w:p>
    <w:p w14:paraId="2BBF7B7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Use the curve below as a basis for your graphs</w:t>
      </w:r>
    </w:p>
    <w:p w14:paraId="6BEF5C50" w14:textId="77777777" w:rsidR="00EE11B8" w:rsidRPr="000D4C0F" w:rsidRDefault="00EE11B8" w:rsidP="00EE11B8">
      <w:pPr>
        <w:spacing w:after="0"/>
        <w:rPr>
          <w:rFonts w:ascii="Arial" w:eastAsia="Times New Roman" w:hAnsi="Arial" w:cs="Arial"/>
          <w:sz w:val="20"/>
          <w:szCs w:val="20"/>
        </w:rPr>
      </w:pPr>
    </w:p>
    <w:p w14:paraId="58B5671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1.Add axes to indicate that the curve is a graded dose-response curve for a full agonist. Show the ED50.</w:t>
      </w:r>
    </w:p>
    <w:p w14:paraId="4240CB4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2.Draw on the same axes, the same agonist in the presence of a competitive antagonist. Indicate the important features on your curve.</w:t>
      </w:r>
    </w:p>
    <w:p w14:paraId="4AC3282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3.Show a partial agonist (E=0.8) which is equipotent to the full agonist drawn</w:t>
      </w:r>
    </w:p>
    <w:p w14:paraId="3BE927D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4.Show on the graph with the full agonist, a more potent partial agonist capable of producing 50% maximal effect</w:t>
      </w:r>
    </w:p>
    <w:p w14:paraId="7AA9D5E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xml:space="preserve">5.Are any of the curves 2-4 compatible with a graph representing the full agonist in the presence of a </w:t>
      </w:r>
      <w:proofErr w:type="spellStart"/>
      <w:proofErr w:type="gramStart"/>
      <w:r w:rsidRPr="000D4C0F">
        <w:rPr>
          <w:rFonts w:ascii="Arial" w:hAnsi="Arial" w:cs="Arial"/>
          <w:color w:val="535353"/>
          <w:sz w:val="20"/>
          <w:szCs w:val="20"/>
        </w:rPr>
        <w:t>non competitive</w:t>
      </w:r>
      <w:proofErr w:type="spellEnd"/>
      <w:proofErr w:type="gramEnd"/>
      <w:r w:rsidRPr="000D4C0F">
        <w:rPr>
          <w:rFonts w:ascii="Arial" w:hAnsi="Arial" w:cs="Arial"/>
          <w:color w:val="535353"/>
          <w:sz w:val="20"/>
          <w:szCs w:val="20"/>
        </w:rPr>
        <w:t xml:space="preserve"> (irreversible) antagonist? If so, which one?</w:t>
      </w:r>
    </w:p>
    <w:p w14:paraId="60807368" w14:textId="77777777" w:rsidR="00EE11B8" w:rsidRPr="000D4C0F" w:rsidRDefault="00EE11B8" w:rsidP="00EE11B8">
      <w:pPr>
        <w:spacing w:after="0"/>
        <w:rPr>
          <w:rFonts w:ascii="Arial" w:eastAsia="Times New Roman" w:hAnsi="Arial" w:cs="Arial"/>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8112"/>
        <w:gridCol w:w="353"/>
      </w:tblGrid>
      <w:tr w:rsidR="00EE11B8" w:rsidRPr="000D4C0F" w14:paraId="5F7713CA"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AD8514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Fluoxetine significantly inhibits cytochrome P450 enzymes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7B39565"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54CAA4B4"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63F0CE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Nortriptyline is usually better tolerated in the elderly than amitriptyline  </w:t>
            </w:r>
          </w:p>
          <w:p w14:paraId="6BDE5EDE" w14:textId="77777777" w:rsidR="00EE11B8" w:rsidRPr="000D4C0F" w:rsidRDefault="00EE11B8" w:rsidP="00EE11B8">
            <w:pPr>
              <w:spacing w:after="0" w:line="0" w:lineRule="atLeast"/>
              <w:rPr>
                <w:rFonts w:ascii="Arial" w:eastAsia="Times New Roman" w:hAnsi="Arial" w:cs="Arial"/>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CEA54F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r w:rsidR="00EE11B8" w:rsidRPr="000D4C0F" w14:paraId="68C9E934"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D1D7BD5"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There is a significant risk of </w:t>
            </w:r>
            <w:proofErr w:type="spellStart"/>
            <w:r w:rsidRPr="000D4C0F">
              <w:rPr>
                <w:rFonts w:ascii="Arial" w:hAnsi="Arial" w:cs="Arial"/>
                <w:color w:val="535353"/>
                <w:sz w:val="20"/>
                <w:szCs w:val="20"/>
              </w:rPr>
              <w:t>serotinergic</w:t>
            </w:r>
            <w:proofErr w:type="spellEnd"/>
            <w:r w:rsidRPr="000D4C0F">
              <w:rPr>
                <w:rFonts w:ascii="Arial" w:hAnsi="Arial" w:cs="Arial"/>
                <w:color w:val="535353"/>
                <w:sz w:val="20"/>
                <w:szCs w:val="20"/>
              </w:rPr>
              <w:t xml:space="preserve"> syndrome when SSRIs are given with </w:t>
            </w:r>
            <w:proofErr w:type="spellStart"/>
            <w:r w:rsidRPr="000D4C0F">
              <w:rPr>
                <w:rFonts w:ascii="Arial" w:hAnsi="Arial" w:cs="Arial"/>
                <w:color w:val="535353"/>
                <w:sz w:val="20"/>
                <w:szCs w:val="20"/>
              </w:rPr>
              <w:t>tapentadol</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F24908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r w:rsidR="00EE11B8" w:rsidRPr="000D4C0F" w14:paraId="25EA73FE"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5045F7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Chronic lithium therapy has no effect on MAC of inhaled anaesthetics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3CEF71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r w:rsidR="00EE11B8" w:rsidRPr="000D4C0F" w14:paraId="646B55FE"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E709F0E" w14:textId="77777777" w:rsidR="00EE11B8" w:rsidRPr="000D4C0F" w:rsidRDefault="00EE11B8" w:rsidP="00EE11B8">
            <w:pPr>
              <w:spacing w:beforeLines="1" w:before="2" w:afterLines="1" w:after="2" w:line="0" w:lineRule="atLeast"/>
              <w:rPr>
                <w:rFonts w:ascii="Arial" w:hAnsi="Arial" w:cs="Arial"/>
                <w:sz w:val="20"/>
                <w:szCs w:val="20"/>
              </w:rPr>
            </w:pPr>
            <w:proofErr w:type="spellStart"/>
            <w:r w:rsidRPr="000D4C0F">
              <w:rPr>
                <w:rFonts w:ascii="Arial" w:hAnsi="Arial" w:cs="Arial"/>
                <w:color w:val="535353"/>
                <w:sz w:val="20"/>
                <w:szCs w:val="20"/>
              </w:rPr>
              <w:t>Haemodyalisis</w:t>
            </w:r>
            <w:proofErr w:type="spellEnd"/>
            <w:r w:rsidRPr="000D4C0F">
              <w:rPr>
                <w:rFonts w:ascii="Arial" w:hAnsi="Arial" w:cs="Arial"/>
                <w:color w:val="535353"/>
                <w:sz w:val="20"/>
                <w:szCs w:val="20"/>
              </w:rPr>
              <w:t xml:space="preserve"> is effective in the treatment of tricyclic antidepressant toxicity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192B660"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bl>
    <w:p w14:paraId="04CED84E" w14:textId="77777777" w:rsidR="00EE11B8" w:rsidRPr="000D4C0F" w:rsidRDefault="00EE11B8" w:rsidP="00EE11B8">
      <w:pPr>
        <w:spacing w:after="240"/>
        <w:rPr>
          <w:rFonts w:ascii="Arial" w:eastAsia="Times New Roman" w:hAnsi="Arial" w:cs="Arial"/>
          <w:sz w:val="20"/>
          <w:szCs w:val="20"/>
        </w:rPr>
      </w:pPr>
    </w:p>
    <w:p w14:paraId="0E4CD27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rPr>
        <w:t>Pharmacokinetics</w:t>
      </w:r>
    </w:p>
    <w:p w14:paraId="34323C67" w14:textId="77777777" w:rsidR="00EE11B8" w:rsidRPr="000D4C0F" w:rsidRDefault="00EE11B8" w:rsidP="00EE11B8">
      <w:pPr>
        <w:spacing w:after="0"/>
        <w:rPr>
          <w:rFonts w:ascii="Arial" w:eastAsia="Times New Roman" w:hAnsi="Arial" w:cs="Arial"/>
          <w:sz w:val="20"/>
          <w:szCs w:val="20"/>
        </w:rPr>
      </w:pPr>
    </w:p>
    <w:p w14:paraId="0643FEDB" w14:textId="77777777" w:rsidR="00EE11B8" w:rsidRPr="000D4C0F" w:rsidRDefault="0003535F" w:rsidP="00EE11B8">
      <w:pPr>
        <w:spacing w:beforeLines="1" w:before="2" w:afterLines="1" w:after="2"/>
        <w:rPr>
          <w:rFonts w:ascii="Arial" w:hAnsi="Arial" w:cs="Arial"/>
          <w:sz w:val="20"/>
          <w:szCs w:val="20"/>
        </w:rPr>
      </w:pPr>
      <w:hyperlink r:id="rId71" w:history="1">
        <w:r w:rsidR="00EE11B8" w:rsidRPr="000D4C0F">
          <w:rPr>
            <w:rFonts w:ascii="Arial" w:hAnsi="Arial" w:cs="Arial"/>
            <w:color w:val="1A6A69"/>
            <w:sz w:val="20"/>
            <w:szCs w:val="20"/>
            <w:u w:val="single"/>
          </w:rPr>
          <w:t>BT_PM 1.18</w:t>
        </w:r>
      </w:hyperlink>
      <w:r w:rsidR="00EE11B8" w:rsidRPr="000D4C0F">
        <w:rPr>
          <w:rFonts w:ascii="Arial" w:hAnsi="Arial" w:cs="Arial"/>
          <w:color w:val="535353"/>
          <w:sz w:val="20"/>
          <w:szCs w:val="20"/>
        </w:rPr>
        <w:t xml:space="preserve"> Describe the pharmacology of opioids deposited in the epidural space or cerebrospinal fluid</w:t>
      </w:r>
    </w:p>
    <w:p w14:paraId="7994DD5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BT_RA 1.16 Describe the drugs which may be injected into the intrathecal or epidural space as adjuvant agents to a central neuraxial block and discuss their risks and benefits</w:t>
      </w:r>
    </w:p>
    <w:p w14:paraId="5EFB4A62" w14:textId="77777777" w:rsidR="00EE11B8" w:rsidRPr="000D4C0F" w:rsidRDefault="00EE11B8" w:rsidP="00EE11B8">
      <w:pPr>
        <w:spacing w:after="240"/>
        <w:rPr>
          <w:rFonts w:ascii="Arial" w:eastAsia="Times New Roman" w:hAnsi="Arial" w:cs="Arial"/>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6170"/>
        <w:gridCol w:w="2360"/>
      </w:tblGrid>
      <w:tr w:rsidR="00EE11B8" w:rsidRPr="000D4C0F" w14:paraId="2BF8C9DD"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961896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The </w:t>
            </w:r>
            <w:proofErr w:type="spellStart"/>
            <w:r w:rsidRPr="000D4C0F">
              <w:rPr>
                <w:rFonts w:ascii="Arial" w:hAnsi="Arial" w:cs="Arial"/>
                <w:color w:val="535353"/>
                <w:sz w:val="20"/>
                <w:szCs w:val="20"/>
              </w:rPr>
              <w:t>analgaesic</w:t>
            </w:r>
            <w:proofErr w:type="spellEnd"/>
            <w:r w:rsidRPr="000D4C0F">
              <w:rPr>
                <w:rFonts w:ascii="Arial" w:hAnsi="Arial" w:cs="Arial"/>
                <w:color w:val="535353"/>
                <w:sz w:val="20"/>
                <w:szCs w:val="20"/>
              </w:rPr>
              <w:t xml:space="preserve"> effect from continuous epidural infusion of </w:t>
            </w:r>
            <w:proofErr w:type="spellStart"/>
            <w:r w:rsidRPr="000D4C0F">
              <w:rPr>
                <w:rFonts w:ascii="Arial" w:hAnsi="Arial" w:cs="Arial"/>
                <w:color w:val="535353"/>
                <w:sz w:val="20"/>
                <w:szCs w:val="20"/>
              </w:rPr>
              <w:t>hydroPHILIC</w:t>
            </w:r>
            <w:proofErr w:type="spellEnd"/>
            <w:r w:rsidRPr="000D4C0F">
              <w:rPr>
                <w:rFonts w:ascii="Arial" w:hAnsi="Arial" w:cs="Arial"/>
                <w:color w:val="535353"/>
                <w:sz w:val="20"/>
                <w:szCs w:val="20"/>
              </w:rPr>
              <w:t xml:space="preserve"> opioids is primarily from systemic absorption</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DE16BF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r w:rsidR="00EE11B8" w:rsidRPr="000D4C0F" w14:paraId="4F09F332"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264EDEB"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Intrathecal morphine provides </w:t>
            </w:r>
            <w:proofErr w:type="spellStart"/>
            <w:r w:rsidRPr="000D4C0F">
              <w:rPr>
                <w:rFonts w:ascii="Arial" w:hAnsi="Arial" w:cs="Arial"/>
                <w:color w:val="535353"/>
                <w:sz w:val="20"/>
                <w:szCs w:val="20"/>
              </w:rPr>
              <w:t>analgaesia</w:t>
            </w:r>
            <w:proofErr w:type="spellEnd"/>
            <w:r w:rsidRPr="000D4C0F">
              <w:rPr>
                <w:rFonts w:ascii="Arial" w:hAnsi="Arial" w:cs="Arial"/>
                <w:color w:val="535353"/>
                <w:sz w:val="20"/>
                <w:szCs w:val="20"/>
              </w:rPr>
              <w:t xml:space="preserve"> to more spinal levels than intrathecal fentanyl</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508008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2E1E23F3"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BC3AB2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Significant amounts of epidural morphine are sequestered in epidural fat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C89661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F </w:t>
            </w:r>
            <w:r w:rsidRPr="000D4C0F">
              <w:rPr>
                <w:rFonts w:ascii="Arial" w:hAnsi="Arial" w:cs="Arial"/>
                <w:color w:val="1A1918"/>
                <w:sz w:val="20"/>
                <w:szCs w:val="20"/>
              </w:rPr>
              <w:t>relatively lipid insoluble</w:t>
            </w:r>
          </w:p>
        </w:tc>
      </w:tr>
      <w:tr w:rsidR="00EE11B8" w:rsidRPr="000D4C0F" w14:paraId="4E9F3BC6"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555DF7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Epidural infusion of fentanyl may lead to systemic concentrations high enough to produce pharmacological effects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A6ACF4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T </w:t>
            </w:r>
          </w:p>
        </w:tc>
      </w:tr>
      <w:tr w:rsidR="00EE11B8" w:rsidRPr="000D4C0F" w14:paraId="735D074C"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C4F85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The peak period for respiratory depression with intrathecal morphine is from 18-24 hours after injection</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878F50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7685C6E4"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2EDF52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Inaccurate drug delivery from the infusion pump contributes to 55% of the overall inaccuracy of a TCI infusion</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DE3C83F"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0A59E27D"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52C06E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With most modern TCI </w:t>
            </w:r>
            <w:proofErr w:type="gramStart"/>
            <w:r w:rsidRPr="000D4C0F">
              <w:rPr>
                <w:rFonts w:ascii="Arial" w:hAnsi="Arial" w:cs="Arial"/>
                <w:color w:val="535353"/>
                <w:sz w:val="20"/>
                <w:szCs w:val="20"/>
              </w:rPr>
              <w:t>algorithms</w:t>
            </w:r>
            <w:proofErr w:type="gramEnd"/>
            <w:r w:rsidRPr="000D4C0F">
              <w:rPr>
                <w:rFonts w:ascii="Arial" w:hAnsi="Arial" w:cs="Arial"/>
                <w:color w:val="535353"/>
                <w:sz w:val="20"/>
                <w:szCs w:val="20"/>
              </w:rPr>
              <w:t xml:space="preserve"> actual plasma concentrations are within 20-30% of predicted concentrations 95% of the time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51178F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2AF6996C"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552919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The Marsh model uses age and weight to calculate the compartment size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BA7AF2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 – age entered but not used in algorithm</w:t>
            </w:r>
          </w:p>
        </w:tc>
      </w:tr>
      <w:tr w:rsidR="00EE11B8" w:rsidRPr="000D4C0F" w14:paraId="52EBB44E"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168978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The </w:t>
            </w:r>
            <w:proofErr w:type="spellStart"/>
            <w:r w:rsidRPr="000D4C0F">
              <w:rPr>
                <w:rFonts w:ascii="Arial" w:hAnsi="Arial" w:cs="Arial"/>
                <w:color w:val="535353"/>
                <w:sz w:val="20"/>
                <w:szCs w:val="20"/>
              </w:rPr>
              <w:t>Schnider</w:t>
            </w:r>
            <w:proofErr w:type="spellEnd"/>
            <w:r w:rsidRPr="000D4C0F">
              <w:rPr>
                <w:rFonts w:ascii="Arial" w:hAnsi="Arial" w:cs="Arial"/>
                <w:color w:val="535353"/>
                <w:sz w:val="20"/>
                <w:szCs w:val="20"/>
              </w:rPr>
              <w:t xml:space="preserve"> model may calculate a negative lean body mass in very obese patients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48AFBD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r w:rsidR="00EE11B8" w:rsidRPr="000D4C0F" w14:paraId="387583BC"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770E855"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The most clinically reliable method is to target the effect site concentration observed at loss of consciousness.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18DD01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bl>
    <w:p w14:paraId="0F4B9AAB" w14:textId="77777777" w:rsidR="00EE11B8" w:rsidRPr="000D4C0F" w:rsidRDefault="00EE11B8" w:rsidP="00EE11B8">
      <w:pPr>
        <w:spacing w:after="0"/>
        <w:rPr>
          <w:rFonts w:ascii="Arial" w:eastAsia="Times New Roman" w:hAnsi="Arial" w:cs="Arial"/>
          <w:sz w:val="20"/>
          <w:szCs w:val="20"/>
        </w:rPr>
      </w:pPr>
    </w:p>
    <w:p w14:paraId="61F6EA2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u w:val="single"/>
        </w:rPr>
        <w:lastRenderedPageBreak/>
        <w:t>Respiratory</w:t>
      </w:r>
    </w:p>
    <w:p w14:paraId="588297DD" w14:textId="77777777" w:rsidR="00EE11B8" w:rsidRPr="000D4C0F" w:rsidRDefault="00EE11B8" w:rsidP="00EE11B8">
      <w:pPr>
        <w:spacing w:after="240"/>
        <w:rPr>
          <w:rFonts w:ascii="Arial" w:eastAsia="Times New Roman" w:hAnsi="Arial" w:cs="Arial"/>
          <w:sz w:val="20"/>
          <w:szCs w:val="20"/>
        </w:rPr>
      </w:pPr>
    </w:p>
    <w:p w14:paraId="2508D91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BT_PO 1.20</w:t>
      </w:r>
    </w:p>
    <w:tbl>
      <w:tblPr>
        <w:tblW w:w="0" w:type="auto"/>
        <w:tblCellMar>
          <w:top w:w="15" w:type="dxa"/>
          <w:left w:w="15" w:type="dxa"/>
          <w:bottom w:w="15" w:type="dxa"/>
          <w:right w:w="15" w:type="dxa"/>
        </w:tblCellMar>
        <w:tblLook w:val="04A0" w:firstRow="1" w:lastRow="0" w:firstColumn="1" w:lastColumn="0" w:noHBand="0" w:noVBand="1"/>
      </w:tblPr>
      <w:tblGrid>
        <w:gridCol w:w="7755"/>
        <w:gridCol w:w="775"/>
      </w:tblGrid>
      <w:tr w:rsidR="00EE11B8" w:rsidRPr="000D4C0F" w14:paraId="7F836B71"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F7E39F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A vital capacity breath is from expiratory reserve volume (ERV) to total lung capacity (TLC)</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8820841"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TRUE</w:t>
            </w:r>
          </w:p>
        </w:tc>
      </w:tr>
      <w:tr w:rsidR="00EE11B8" w:rsidRPr="000D4C0F" w14:paraId="1B5892AD"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FBDD95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The effort independent component is due to dynamic airways closure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147D23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49C578E8"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FFFB2A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The TLC is increased in obstructive lung disease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F75157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49E29A76"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7BC2DBB"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The effort independent component is steeper in restrictive lung disease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933236B"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29AD8E2F"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54C6B80"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A normal peak expiratory flow rate would be 10 L/min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FC4BDA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bl>
    <w:p w14:paraId="02346FFA" w14:textId="77777777" w:rsidR="00EE11B8" w:rsidRPr="000D4C0F" w:rsidRDefault="00EE11B8" w:rsidP="00EE11B8">
      <w:pPr>
        <w:spacing w:after="0"/>
        <w:rPr>
          <w:rFonts w:ascii="Arial" w:eastAsia="Times New Roman" w:hAnsi="Arial" w:cs="Arial"/>
          <w:sz w:val="20"/>
          <w:szCs w:val="20"/>
        </w:rPr>
      </w:pPr>
    </w:p>
    <w:p w14:paraId="30B88790"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Theme for the day: mindfulness.</w:t>
      </w:r>
    </w:p>
    <w:tbl>
      <w:tblPr>
        <w:tblW w:w="0" w:type="auto"/>
        <w:tblCellMar>
          <w:top w:w="15" w:type="dxa"/>
          <w:left w:w="15" w:type="dxa"/>
          <w:bottom w:w="15" w:type="dxa"/>
          <w:right w:w="15" w:type="dxa"/>
        </w:tblCellMar>
        <w:tblLook w:val="04A0" w:firstRow="1" w:lastRow="0" w:firstColumn="1" w:lastColumn="0" w:noHBand="0" w:noVBand="1"/>
      </w:tblPr>
      <w:tblGrid>
        <w:gridCol w:w="6985"/>
        <w:gridCol w:w="1545"/>
      </w:tblGrid>
      <w:tr w:rsidR="00EE11B8" w:rsidRPr="000D4C0F" w14:paraId="0898722A"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2356C91"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Deflation and Inflation of alveoli can be considered an exponential process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692CB92"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4D1E201C"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B606BBB"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Fast” and “Slow” alveoli </w:t>
            </w:r>
            <w:proofErr w:type="gramStart"/>
            <w:r w:rsidRPr="000D4C0F">
              <w:rPr>
                <w:rFonts w:ascii="Arial" w:hAnsi="Arial" w:cs="Arial"/>
                <w:color w:val="535353"/>
                <w:sz w:val="20"/>
                <w:szCs w:val="20"/>
              </w:rPr>
              <w:t>refers</w:t>
            </w:r>
            <w:proofErr w:type="gramEnd"/>
            <w:r w:rsidRPr="000D4C0F">
              <w:rPr>
                <w:rFonts w:ascii="Arial" w:hAnsi="Arial" w:cs="Arial"/>
                <w:color w:val="535353"/>
                <w:sz w:val="20"/>
                <w:szCs w:val="20"/>
              </w:rPr>
              <w:t xml:space="preserve"> to the compliance/resistance relationship between the alveoli and its supplying bronchiole.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11C0C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T </w:t>
            </w:r>
          </w:p>
        </w:tc>
      </w:tr>
      <w:tr w:rsidR="00EE11B8" w:rsidRPr="000D4C0F" w14:paraId="4D9DCDD4"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7C2AF6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A relatively </w:t>
            </w:r>
            <w:proofErr w:type="spellStart"/>
            <w:proofErr w:type="gramStart"/>
            <w:r w:rsidRPr="000D4C0F">
              <w:rPr>
                <w:rFonts w:ascii="Arial" w:hAnsi="Arial" w:cs="Arial"/>
                <w:color w:val="535353"/>
                <w:sz w:val="20"/>
                <w:szCs w:val="20"/>
              </w:rPr>
              <w:t>non compliant</w:t>
            </w:r>
            <w:proofErr w:type="spellEnd"/>
            <w:proofErr w:type="gramEnd"/>
            <w:r w:rsidRPr="000D4C0F">
              <w:rPr>
                <w:rFonts w:ascii="Arial" w:hAnsi="Arial" w:cs="Arial"/>
                <w:color w:val="535353"/>
                <w:sz w:val="20"/>
                <w:szCs w:val="20"/>
              </w:rPr>
              <w:t xml:space="preserve"> alveolus paired with a patent wide bronchiole will comprise a slow lung unit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2CF1AF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xml:space="preserve">Time constant = CR </w:t>
            </w:r>
          </w:p>
          <w:p w14:paraId="7E496F4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false</w:t>
            </w:r>
          </w:p>
          <w:p w14:paraId="624008C8" w14:textId="77777777" w:rsidR="00EE11B8" w:rsidRPr="000D4C0F" w:rsidRDefault="00EE11B8" w:rsidP="00EE11B8">
            <w:pPr>
              <w:spacing w:after="240" w:line="0" w:lineRule="atLeast"/>
              <w:rPr>
                <w:rFonts w:ascii="Arial" w:eastAsia="Times New Roman" w:hAnsi="Arial" w:cs="Arial"/>
                <w:sz w:val="20"/>
                <w:szCs w:val="20"/>
              </w:rPr>
            </w:pPr>
          </w:p>
        </w:tc>
      </w:tr>
      <w:tr w:rsidR="00EE11B8" w:rsidRPr="000D4C0F" w14:paraId="118AEC66"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9EE0A71"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In the normal lung, alveoli in the apex are “slower” because compliance is less in the apex.</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137560"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6732EA47"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99BB6B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At fast respiratory rates, “slow” lung units may not have completed filling before the onset of expiration.</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5BE0E30"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bl>
    <w:p w14:paraId="27529164" w14:textId="77777777" w:rsidR="00EE11B8" w:rsidRPr="000D4C0F" w:rsidRDefault="00EE11B8" w:rsidP="00EE11B8">
      <w:pPr>
        <w:spacing w:after="240"/>
        <w:rPr>
          <w:rFonts w:ascii="Arial" w:eastAsia="Times New Roman" w:hAnsi="Arial" w:cs="Arial"/>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6417"/>
        <w:gridCol w:w="2113"/>
      </w:tblGrid>
      <w:tr w:rsidR="00EE11B8" w:rsidRPr="000D4C0F" w14:paraId="66AC89D1"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5A07CE0"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Work of breathing is a flow/volume relationship</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8E3652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63F503AC"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430126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The two main sources of impedance come from elastin and surface tension</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33F06CF"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57212373"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99ABA7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Elastic work is greatest at a slow resp. frequency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FF0776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r w:rsidR="00EE11B8" w:rsidRPr="000D4C0F" w14:paraId="2E699AEB"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D59D0B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Resistance work is greatest at a high </w:t>
            </w:r>
            <w:proofErr w:type="spellStart"/>
            <w:r w:rsidRPr="000D4C0F">
              <w:rPr>
                <w:rFonts w:ascii="Arial" w:hAnsi="Arial" w:cs="Arial"/>
                <w:color w:val="535353"/>
                <w:sz w:val="20"/>
                <w:szCs w:val="20"/>
              </w:rPr>
              <w:t>resp</w:t>
            </w:r>
            <w:proofErr w:type="spellEnd"/>
            <w:r w:rsidRPr="000D4C0F">
              <w:rPr>
                <w:rFonts w:ascii="Arial" w:hAnsi="Arial" w:cs="Arial"/>
                <w:color w:val="535353"/>
                <w:sz w:val="20"/>
                <w:szCs w:val="20"/>
              </w:rPr>
              <w:t xml:space="preserve"> frequency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9A9B3F5"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0B1ECB23"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468E5D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Most energy consumed is dissipated as heat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74632F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3% BMR 10% efficient</w:t>
            </w:r>
          </w:p>
        </w:tc>
      </w:tr>
    </w:tbl>
    <w:p w14:paraId="3763AC2C" w14:textId="77777777" w:rsidR="00EE11B8" w:rsidRPr="000D4C0F" w:rsidRDefault="0003535F" w:rsidP="00EE11B8">
      <w:pPr>
        <w:spacing w:beforeLines="1" w:before="2" w:afterLines="1" w:after="2"/>
        <w:rPr>
          <w:rFonts w:ascii="Arial" w:hAnsi="Arial" w:cs="Arial"/>
          <w:sz w:val="20"/>
          <w:szCs w:val="20"/>
        </w:rPr>
      </w:pPr>
      <w:hyperlink r:id="rId72" w:history="1">
        <w:r w:rsidR="00EE11B8" w:rsidRPr="000D4C0F">
          <w:rPr>
            <w:rFonts w:ascii="Arial" w:hAnsi="Arial" w:cs="Arial"/>
            <w:color w:val="1A6A69"/>
            <w:sz w:val="20"/>
            <w:szCs w:val="20"/>
            <w:u w:val="single"/>
          </w:rPr>
          <w:t>BT_PO 1.93</w:t>
        </w:r>
      </w:hyperlink>
      <w:r w:rsidR="00EE11B8" w:rsidRPr="000D4C0F">
        <w:rPr>
          <w:rFonts w:ascii="Arial" w:hAnsi="Arial" w:cs="Arial"/>
          <w:color w:val="535353"/>
          <w:sz w:val="20"/>
          <w:szCs w:val="20"/>
        </w:rPr>
        <w:t> Describe the physiology of sleep </w:t>
      </w:r>
    </w:p>
    <w:tbl>
      <w:tblPr>
        <w:tblW w:w="0" w:type="auto"/>
        <w:tblCellMar>
          <w:top w:w="15" w:type="dxa"/>
          <w:left w:w="15" w:type="dxa"/>
          <w:bottom w:w="15" w:type="dxa"/>
          <w:right w:w="15" w:type="dxa"/>
        </w:tblCellMar>
        <w:tblLook w:val="04A0" w:firstRow="1" w:lastRow="0" w:firstColumn="1" w:lastColumn="0" w:noHBand="0" w:noVBand="1"/>
      </w:tblPr>
      <w:tblGrid>
        <w:gridCol w:w="5975"/>
        <w:gridCol w:w="2555"/>
      </w:tblGrid>
      <w:tr w:rsidR="00EE11B8" w:rsidRPr="000D4C0F" w14:paraId="47F7FBF9"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5D0DF2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Arterial CO2 and O2 levels are unaffected by sleep</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90D22A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3mmhg lower</w:t>
            </w:r>
          </w:p>
        </w:tc>
      </w:tr>
      <w:tr w:rsidR="00EE11B8" w:rsidRPr="000D4C0F" w14:paraId="788DDBAE"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F8A50FB"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Tidal volume reduces during sleep</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85178A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73584DB1"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531939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General anaesthesia often disrupts sleep architecture on the first post-operative night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9F767D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 – eliminate REM, increased phase 2</w:t>
            </w:r>
          </w:p>
        </w:tc>
      </w:tr>
      <w:tr w:rsidR="00EE11B8" w:rsidRPr="000D4C0F" w14:paraId="2876913C"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A9794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Responsiveness to increased arterial CO2 is reduced by sleep</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99EB44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6B43FF05"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7AE804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Loss of REM sleep on one night is often associated with increased REM sleep on subsequent nights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C7C7A6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xml:space="preserve">I HAVE NO IDEA. </w:t>
            </w:r>
          </w:p>
          <w:p w14:paraId="3E700A32"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N = </w:t>
            </w:r>
            <w:proofErr w:type="gramStart"/>
            <w:r w:rsidRPr="000D4C0F">
              <w:rPr>
                <w:rFonts w:ascii="Arial" w:hAnsi="Arial" w:cs="Arial"/>
                <w:color w:val="535353"/>
                <w:sz w:val="20"/>
                <w:szCs w:val="20"/>
              </w:rPr>
              <w:t>1 .</w:t>
            </w:r>
            <w:proofErr w:type="gramEnd"/>
            <w:r w:rsidRPr="000D4C0F">
              <w:rPr>
                <w:rFonts w:ascii="Arial" w:hAnsi="Arial" w:cs="Arial"/>
                <w:color w:val="535353"/>
                <w:sz w:val="20"/>
                <w:szCs w:val="20"/>
              </w:rPr>
              <w:t xml:space="preserve"> false</w:t>
            </w:r>
          </w:p>
        </w:tc>
      </w:tr>
    </w:tbl>
    <w:p w14:paraId="2A9B615F" w14:textId="77777777" w:rsidR="00EE11B8" w:rsidRPr="000D4C0F" w:rsidRDefault="00EE11B8" w:rsidP="00EE11B8">
      <w:pPr>
        <w:spacing w:after="0"/>
        <w:rPr>
          <w:rFonts w:ascii="Arial" w:eastAsia="Times New Roman" w:hAnsi="Arial" w:cs="Arial"/>
          <w:sz w:val="20"/>
          <w:szCs w:val="20"/>
        </w:rPr>
      </w:pPr>
    </w:p>
    <w:p w14:paraId="25F34B69" w14:textId="77777777" w:rsidR="00EE11B8" w:rsidRPr="000D4C0F" w:rsidRDefault="0003535F" w:rsidP="00EE11B8">
      <w:pPr>
        <w:spacing w:beforeLines="1" w:before="2" w:afterLines="1" w:after="2"/>
        <w:rPr>
          <w:rFonts w:ascii="Arial" w:hAnsi="Arial" w:cs="Arial"/>
          <w:sz w:val="20"/>
          <w:szCs w:val="20"/>
        </w:rPr>
      </w:pPr>
      <w:hyperlink r:id="rId73" w:history="1">
        <w:r w:rsidR="00EE11B8" w:rsidRPr="000D4C0F">
          <w:rPr>
            <w:rFonts w:ascii="Arial" w:hAnsi="Arial" w:cs="Arial"/>
            <w:color w:val="535353"/>
            <w:sz w:val="20"/>
            <w:szCs w:val="20"/>
            <w:u w:val="single"/>
          </w:rPr>
          <w:t>BT_PO 1.11 Define compliance (static, dynamic and specific) and relate this to the elastic properties of the lung</w:t>
        </w:r>
      </w:hyperlink>
    </w:p>
    <w:p w14:paraId="01A0C314" w14:textId="77777777" w:rsidR="00EE11B8" w:rsidRPr="000D4C0F" w:rsidRDefault="00EE11B8" w:rsidP="00EE11B8">
      <w:pPr>
        <w:spacing w:beforeLines="1" w:before="2" w:afterLines="1" w:after="2"/>
        <w:rPr>
          <w:rFonts w:ascii="Arial" w:hAnsi="Arial" w:cs="Arial"/>
          <w:sz w:val="20"/>
          <w:szCs w:val="20"/>
        </w:rPr>
      </w:pPr>
      <w:proofErr w:type="gramStart"/>
      <w:r w:rsidRPr="000D4C0F">
        <w:rPr>
          <w:rFonts w:ascii="Arial" w:hAnsi="Arial" w:cs="Arial"/>
          <w:color w:val="535353"/>
          <w:sz w:val="20"/>
          <w:szCs w:val="20"/>
        </w:rPr>
        <w:t>.entry</w:t>
      </w:r>
      <w:proofErr w:type="gramEnd"/>
      <w:r w:rsidRPr="000D4C0F">
        <w:rPr>
          <w:rFonts w:ascii="Arial" w:hAnsi="Arial" w:cs="Arial"/>
          <w:color w:val="535353"/>
          <w:sz w:val="20"/>
          <w:szCs w:val="20"/>
        </w:rPr>
        <w:t>-header</w:t>
      </w:r>
    </w:p>
    <w:p w14:paraId="0F68982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xml:space="preserve">Twice. </w:t>
      </w:r>
      <w:proofErr w:type="gramStart"/>
      <w:r w:rsidRPr="000D4C0F">
        <w:rPr>
          <w:rFonts w:ascii="Arial" w:hAnsi="Arial" w:cs="Arial"/>
          <w:color w:val="535353"/>
          <w:sz w:val="20"/>
          <w:szCs w:val="20"/>
        </w:rPr>
        <w:t>So</w:t>
      </w:r>
      <w:proofErr w:type="gramEnd"/>
      <w:r w:rsidRPr="000D4C0F">
        <w:rPr>
          <w:rFonts w:ascii="Arial" w:hAnsi="Arial" w:cs="Arial"/>
          <w:color w:val="535353"/>
          <w:sz w:val="20"/>
          <w:szCs w:val="20"/>
        </w:rPr>
        <w:t xml:space="preserve"> good, they named it twice.</w:t>
      </w:r>
    </w:p>
    <w:tbl>
      <w:tblPr>
        <w:tblW w:w="0" w:type="auto"/>
        <w:tblCellMar>
          <w:top w:w="15" w:type="dxa"/>
          <w:left w:w="15" w:type="dxa"/>
          <w:bottom w:w="15" w:type="dxa"/>
          <w:right w:w="15" w:type="dxa"/>
        </w:tblCellMar>
        <w:tblLook w:val="04A0" w:firstRow="1" w:lastRow="0" w:firstColumn="1" w:lastColumn="0" w:noHBand="0" w:noVBand="1"/>
      </w:tblPr>
      <w:tblGrid>
        <w:gridCol w:w="7293"/>
        <w:gridCol w:w="1237"/>
      </w:tblGrid>
      <w:tr w:rsidR="00EE11B8" w:rsidRPr="000D4C0F" w14:paraId="3963BF6E"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AA0F6D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Most studies of lung compliance under anaesthesia indicate a decrease compared to the awake state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C2B6F90"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1F5044B3"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2B3A9D1"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Age increases lung compliance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1867C0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339F8DB0"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568570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Dynamic compliance may be greater than static compliance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EE072C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r w:rsidR="00EE11B8" w:rsidRPr="000D4C0F" w14:paraId="26548CCF"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B0B73A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An elephant has greater compliance than a mouse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1618C6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 – dynamic</w:t>
            </w:r>
          </w:p>
        </w:tc>
      </w:tr>
      <w:tr w:rsidR="00EE11B8" w:rsidRPr="000D4C0F" w14:paraId="6E4C7E1C"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4AAB3E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Stress relaxation is a component of dynamic compliance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3C52C9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bl>
    <w:p w14:paraId="078EEFB0" w14:textId="77777777" w:rsidR="00EE11B8" w:rsidRPr="000D4C0F" w:rsidRDefault="00EE11B8" w:rsidP="00EE11B8">
      <w:pPr>
        <w:spacing w:after="240"/>
        <w:rPr>
          <w:rFonts w:ascii="Arial" w:eastAsia="Times New Roman" w:hAnsi="Arial" w:cs="Arial"/>
          <w:sz w:val="20"/>
          <w:szCs w:val="20"/>
        </w:rPr>
      </w:pPr>
    </w:p>
    <w:p w14:paraId="08BFF074" w14:textId="77777777" w:rsidR="0003535F" w:rsidRDefault="0003535F">
      <w:r>
        <w:br w:type="page"/>
      </w:r>
    </w:p>
    <w:tbl>
      <w:tblPr>
        <w:tblW w:w="0" w:type="auto"/>
        <w:tblCellMar>
          <w:top w:w="15" w:type="dxa"/>
          <w:left w:w="15" w:type="dxa"/>
          <w:bottom w:w="15" w:type="dxa"/>
          <w:right w:w="15" w:type="dxa"/>
        </w:tblCellMar>
        <w:tblLook w:val="04A0" w:firstRow="1" w:lastRow="0" w:firstColumn="1" w:lastColumn="0" w:noHBand="0" w:noVBand="1"/>
      </w:tblPr>
      <w:tblGrid>
        <w:gridCol w:w="3779"/>
        <w:gridCol w:w="4751"/>
      </w:tblGrid>
      <w:tr w:rsidR="00EE11B8" w:rsidRPr="000D4C0F" w14:paraId="10666E7A"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18DDBA0" w14:textId="5CD23ECC"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lastRenderedPageBreak/>
              <w:t>Minute ventilation is proportional to oxygen consumption at all levels of exercise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A2F54C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F</w:t>
            </w:r>
          </w:p>
          <w:p w14:paraId="54D527D8" w14:textId="64DF702C"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noProof/>
                <w:color w:val="000000"/>
                <w:sz w:val="20"/>
                <w:szCs w:val="20"/>
                <w:lang w:val="en-US"/>
              </w:rPr>
              <w:drawing>
                <wp:inline distT="0" distB="0" distL="0" distR="0" wp14:anchorId="0051600F" wp14:editId="1B79AF4A">
                  <wp:extent cx="2870835" cy="1818636"/>
                  <wp:effectExtent l="0" t="0" r="0" b="10795"/>
                  <wp:docPr id="10" name="Picture 10" descr="https://lh3.googleusercontent.com/hHBQb7sf3gwhIkW13WeOhJQ-H7xuUn_2JZlIbGlWpv--g_i44hOsEDHIpAQDv3qrjzJKlrQVXr3zZSN6AK_yAxegZjftriGeXtKSys9lJD_CcGQ3kKqbpv5dp63PPcP_mSUh79Q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lh3.googleusercontent.com/hHBQb7sf3gwhIkW13WeOhJQ-H7xuUn_2JZlIbGlWpv--g_i44hOsEDHIpAQDv3qrjzJKlrQVXr3zZSN6AK_yAxegZjftriGeXtKSys9lJD_CcGQ3kKqbpv5dp63PPcP_mSUh79Q0"/>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874426" cy="1820911"/>
                          </a:xfrm>
                          <a:prstGeom prst="rect">
                            <a:avLst/>
                          </a:prstGeom>
                          <a:noFill/>
                          <a:ln>
                            <a:noFill/>
                          </a:ln>
                        </pic:spPr>
                      </pic:pic>
                    </a:graphicData>
                  </a:graphic>
                </wp:inline>
              </w:drawing>
            </w:r>
          </w:p>
        </w:tc>
      </w:tr>
      <w:tr w:rsidR="00EE11B8" w:rsidRPr="000D4C0F" w14:paraId="1F4A925C"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4A8EC1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Response to hypoxaemia and hypercapnia are usually unaffected by obesity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F767A9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T</w:t>
            </w:r>
          </w:p>
        </w:tc>
      </w:tr>
      <w:tr w:rsidR="00EE11B8" w:rsidRPr="000D4C0F" w14:paraId="25A1C1FA"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ADD852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FRC is reduced </w:t>
            </w:r>
            <w:proofErr w:type="gramStart"/>
            <w:r w:rsidRPr="000D4C0F">
              <w:rPr>
                <w:rFonts w:ascii="Arial" w:hAnsi="Arial" w:cs="Arial"/>
                <w:color w:val="535353"/>
                <w:sz w:val="20"/>
                <w:szCs w:val="20"/>
              </w:rPr>
              <w:t>to a greater extent during</w:t>
            </w:r>
            <w:proofErr w:type="gramEnd"/>
            <w:r w:rsidRPr="000D4C0F">
              <w:rPr>
                <w:rFonts w:ascii="Arial" w:hAnsi="Arial" w:cs="Arial"/>
                <w:color w:val="535353"/>
                <w:sz w:val="20"/>
                <w:szCs w:val="20"/>
              </w:rPr>
              <w:t xml:space="preserve"> anaesthesia, when a muscle relaxant is used than when one is not used</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F4ADA3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T</w:t>
            </w:r>
          </w:p>
        </w:tc>
      </w:tr>
      <w:tr w:rsidR="00EE11B8" w:rsidRPr="000D4C0F" w14:paraId="0E497190"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99B599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1 MAC of anaesthesia preserves diaphragmatic function but can abolish EMG activity of other inspiratory muscles (If this is true how would this affect your anaesthesia plan for renal and ureteral lithotripsy?)</w:t>
            </w:r>
          </w:p>
          <w:p w14:paraId="67C860B9" w14:textId="77777777" w:rsidR="00EE11B8" w:rsidRPr="000D4C0F" w:rsidRDefault="00EE11B8" w:rsidP="00EE11B8">
            <w:pPr>
              <w:spacing w:after="0" w:line="0" w:lineRule="atLeast"/>
              <w:rPr>
                <w:rFonts w:ascii="Arial" w:eastAsia="Times New Roman" w:hAnsi="Arial" w:cs="Arial"/>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D3390DF"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T – regional blood flow differences</w:t>
            </w:r>
          </w:p>
        </w:tc>
      </w:tr>
      <w:tr w:rsidR="00EE11B8" w:rsidRPr="000D4C0F" w14:paraId="702DE45A"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2965DC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Periodic breathing while asleep leading to oxygen saturations of 50% is common when first ascending over 4000 m</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988B89"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T</w:t>
            </w:r>
          </w:p>
        </w:tc>
      </w:tr>
    </w:tbl>
    <w:p w14:paraId="2B9E4BE1" w14:textId="77777777" w:rsidR="00EE11B8" w:rsidRPr="000D4C0F" w:rsidRDefault="00EE11B8" w:rsidP="00EE11B8">
      <w:pPr>
        <w:spacing w:after="0"/>
        <w:rPr>
          <w:rFonts w:ascii="Arial" w:eastAsia="Times New Roman" w:hAnsi="Arial" w:cs="Arial"/>
          <w:sz w:val="20"/>
          <w:szCs w:val="20"/>
        </w:rPr>
      </w:pPr>
    </w:p>
    <w:p w14:paraId="72D1C1E3" w14:textId="77777777" w:rsidR="00EE11B8" w:rsidRPr="000D4C0F" w:rsidRDefault="00EE11B8" w:rsidP="00EE11B8">
      <w:pPr>
        <w:spacing w:after="0"/>
        <w:rPr>
          <w:rFonts w:ascii="Arial" w:eastAsia="Times New Roman" w:hAnsi="Arial" w:cs="Arial"/>
          <w:sz w:val="20"/>
          <w:szCs w:val="20"/>
        </w:rPr>
      </w:pPr>
    </w:p>
    <w:p w14:paraId="740828C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535353"/>
          <w:sz w:val="20"/>
          <w:szCs w:val="20"/>
        </w:rPr>
        <w:t>SS_PA 1.24 Describe the physiology of the cardiovascular, respiratory, renal and neurological systems in the neonate and the changes that occur with growth and development and the implications of this for anaesthetic care</w:t>
      </w:r>
    </w:p>
    <w:tbl>
      <w:tblPr>
        <w:tblW w:w="0" w:type="auto"/>
        <w:tblCellMar>
          <w:top w:w="15" w:type="dxa"/>
          <w:left w:w="15" w:type="dxa"/>
          <w:bottom w:w="15" w:type="dxa"/>
          <w:right w:w="15" w:type="dxa"/>
        </w:tblCellMar>
        <w:tblLook w:val="04A0" w:firstRow="1" w:lastRow="0" w:firstColumn="1" w:lastColumn="0" w:noHBand="0" w:noVBand="1"/>
      </w:tblPr>
      <w:tblGrid>
        <w:gridCol w:w="7201"/>
        <w:gridCol w:w="353"/>
      </w:tblGrid>
      <w:tr w:rsidR="00EE11B8" w:rsidRPr="000D4C0F" w14:paraId="4E75F2EE"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81182A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During the first 2 weeks of age a neonate can flip back into a foetal circulation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2CE4690"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253D3E01"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F56E8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The neonate has more compliant ventricles than an adult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B9DF141"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r w:rsidR="00EE11B8" w:rsidRPr="000D4C0F" w14:paraId="351C6703"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9807BB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Infants have more type I muscle fibres in their diaphragm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116DCA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r w:rsidR="00EE11B8" w:rsidRPr="000D4C0F" w14:paraId="4F51CC3E"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A89E3B"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Neonates have decreased intracardiac calcium stores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8CB037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2A615F6F"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0154DB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Oxygen consumption in infants is higher than in adults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C52AA71"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bl>
    <w:p w14:paraId="7496E982" w14:textId="77777777" w:rsidR="00EE11B8" w:rsidRPr="000D4C0F" w:rsidRDefault="00EE11B8" w:rsidP="00EE11B8">
      <w:pPr>
        <w:spacing w:after="0"/>
        <w:rPr>
          <w:rFonts w:ascii="Arial" w:eastAsia="Times New Roman" w:hAnsi="Arial" w:cs="Arial"/>
          <w:sz w:val="20"/>
          <w:szCs w:val="20"/>
        </w:rPr>
      </w:pPr>
    </w:p>
    <w:p w14:paraId="5C89054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u w:val="single"/>
        </w:rPr>
        <w:t>Renal</w:t>
      </w:r>
    </w:p>
    <w:p w14:paraId="22F35CB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535353"/>
          <w:sz w:val="20"/>
          <w:szCs w:val="20"/>
        </w:rPr>
        <w:t>Describe how the large daily volume of glomerular filtrate is altered by the kidney to form a relatively low volume of concentrated urine.</w:t>
      </w:r>
    </w:p>
    <w:p w14:paraId="6D37CE3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BT_PO 1.64    BT_PO 1.67</w:t>
      </w:r>
    </w:p>
    <w:p w14:paraId="10EFCF22"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This question just asks for some basic functions of the kidney</w:t>
      </w:r>
    </w:p>
    <w:tbl>
      <w:tblPr>
        <w:tblW w:w="0" w:type="auto"/>
        <w:tblCellMar>
          <w:top w:w="15" w:type="dxa"/>
          <w:left w:w="15" w:type="dxa"/>
          <w:bottom w:w="15" w:type="dxa"/>
          <w:right w:w="15" w:type="dxa"/>
        </w:tblCellMar>
        <w:tblLook w:val="04A0" w:firstRow="1" w:lastRow="0" w:firstColumn="1" w:lastColumn="0" w:noHBand="0" w:noVBand="1"/>
      </w:tblPr>
      <w:tblGrid>
        <w:gridCol w:w="5941"/>
        <w:gridCol w:w="2589"/>
      </w:tblGrid>
      <w:tr w:rsidR="00EE11B8" w:rsidRPr="000D4C0F" w14:paraId="4AA8D634"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AE9FE3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Approximately 80% of the glomerular filtrate is absorbed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DCADDB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r w:rsidR="00EE11B8" w:rsidRPr="000D4C0F" w14:paraId="24067805"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A2E541E"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The medulla is hyperosmotic due to salt and urea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E5DEAD2"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67908D26"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73729D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ADH plays an important role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A4DD928"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046951BE"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F83DEC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Urea is actively secreted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106F27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F – freely filtered</w:t>
            </w:r>
            <w:r w:rsidRPr="000D4C0F">
              <w:rPr>
                <w:rFonts w:ascii="Arial" w:hAnsi="Arial" w:cs="Arial"/>
                <w:color w:val="535353"/>
                <w:sz w:val="20"/>
                <w:szCs w:val="20"/>
              </w:rPr>
              <w:br/>
            </w:r>
            <w:r w:rsidRPr="000D4C0F">
              <w:rPr>
                <w:rFonts w:ascii="Arial" w:hAnsi="Arial" w:cs="Arial"/>
                <w:color w:val="535353"/>
                <w:sz w:val="20"/>
                <w:szCs w:val="20"/>
              </w:rPr>
              <w:br/>
            </w:r>
          </w:p>
          <w:p w14:paraId="32911F4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But </w:t>
            </w:r>
            <w:proofErr w:type="gramStart"/>
            <w:r w:rsidRPr="000D4C0F">
              <w:rPr>
                <w:rFonts w:ascii="Arial" w:hAnsi="Arial" w:cs="Arial"/>
                <w:color w:val="535353"/>
                <w:sz w:val="20"/>
                <w:szCs w:val="20"/>
              </w:rPr>
              <w:t>also</w:t>
            </w:r>
            <w:proofErr w:type="gramEnd"/>
            <w:r w:rsidRPr="000D4C0F">
              <w:rPr>
                <w:rFonts w:ascii="Arial" w:hAnsi="Arial" w:cs="Arial"/>
                <w:color w:val="535353"/>
                <w:sz w:val="20"/>
                <w:szCs w:val="20"/>
              </w:rPr>
              <w:t xml:space="preserve"> secreted, so true?</w:t>
            </w:r>
          </w:p>
        </w:tc>
      </w:tr>
      <w:tr w:rsidR="00EE11B8" w:rsidRPr="000D4C0F" w14:paraId="5712E2AB"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77197E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The counter-current mechanism creates a hypo-osmotic medulla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BDE37E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bl>
    <w:p w14:paraId="0A8EA6D8" w14:textId="77777777" w:rsidR="00EE11B8" w:rsidRPr="000D4C0F" w:rsidRDefault="00EE11B8" w:rsidP="00EE11B8">
      <w:pPr>
        <w:spacing w:after="240"/>
        <w:rPr>
          <w:rFonts w:ascii="Arial" w:eastAsia="Times New Roman" w:hAnsi="Arial" w:cs="Arial"/>
          <w:sz w:val="20"/>
          <w:szCs w:val="20"/>
        </w:rPr>
      </w:pPr>
    </w:p>
    <w:p w14:paraId="22DD9379" w14:textId="77777777" w:rsidR="00EE11B8" w:rsidRPr="000D4C0F" w:rsidRDefault="0003535F" w:rsidP="00EE11B8">
      <w:pPr>
        <w:spacing w:beforeLines="1" w:before="2" w:afterLines="1" w:after="2"/>
        <w:rPr>
          <w:rFonts w:ascii="Arial" w:hAnsi="Arial" w:cs="Arial"/>
          <w:sz w:val="20"/>
          <w:szCs w:val="20"/>
        </w:rPr>
      </w:pPr>
      <w:hyperlink r:id="rId75" w:history="1">
        <w:r w:rsidR="00EE11B8" w:rsidRPr="000D4C0F">
          <w:rPr>
            <w:rFonts w:ascii="Arial" w:hAnsi="Arial" w:cs="Arial"/>
            <w:color w:val="1A6A69"/>
            <w:sz w:val="20"/>
            <w:szCs w:val="20"/>
            <w:u w:val="single"/>
          </w:rPr>
          <w:t>BT_RA1.12</w:t>
        </w:r>
      </w:hyperlink>
      <w:r w:rsidR="00EE11B8" w:rsidRPr="000D4C0F">
        <w:rPr>
          <w:rFonts w:ascii="Arial" w:hAnsi="Arial" w:cs="Arial"/>
          <w:color w:val="535353"/>
          <w:sz w:val="20"/>
          <w:szCs w:val="20"/>
        </w:rPr>
        <w:t>  Outline the factors determining intracranial pressure and discuss its regulation</w:t>
      </w:r>
    </w:p>
    <w:tbl>
      <w:tblPr>
        <w:tblW w:w="0" w:type="auto"/>
        <w:tblCellMar>
          <w:top w:w="15" w:type="dxa"/>
          <w:left w:w="15" w:type="dxa"/>
          <w:bottom w:w="15" w:type="dxa"/>
          <w:right w:w="15" w:type="dxa"/>
        </w:tblCellMar>
        <w:tblLook w:val="04A0" w:firstRow="1" w:lastRow="0" w:firstColumn="1" w:lastColumn="0" w:noHBand="0" w:noVBand="1"/>
      </w:tblPr>
      <w:tblGrid>
        <w:gridCol w:w="6711"/>
        <w:gridCol w:w="1819"/>
      </w:tblGrid>
      <w:tr w:rsidR="00EE11B8" w:rsidRPr="000D4C0F" w14:paraId="23E1742C"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96F4281"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The Monroe- Kellie doctrine can be represented graphically as an </w:t>
            </w:r>
            <w:proofErr w:type="spellStart"/>
            <w:r w:rsidRPr="000D4C0F">
              <w:rPr>
                <w:rFonts w:ascii="Arial" w:hAnsi="Arial" w:cs="Arial"/>
                <w:color w:val="535353"/>
                <w:sz w:val="20"/>
                <w:szCs w:val="20"/>
              </w:rPr>
              <w:t>elastance</w:t>
            </w:r>
            <w:proofErr w:type="spellEnd"/>
            <w:r w:rsidRPr="000D4C0F">
              <w:rPr>
                <w:rFonts w:ascii="Arial" w:hAnsi="Arial" w:cs="Arial"/>
                <w:color w:val="535353"/>
                <w:sz w:val="20"/>
                <w:szCs w:val="20"/>
              </w:rPr>
              <w:t xml:space="preserve"> curve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C57158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 xml:space="preserve">T change in P/ change in </w:t>
            </w:r>
            <w:proofErr w:type="spellStart"/>
            <w:r w:rsidRPr="000D4C0F">
              <w:rPr>
                <w:rFonts w:ascii="Arial" w:hAnsi="Arial" w:cs="Arial"/>
                <w:color w:val="535353"/>
                <w:sz w:val="20"/>
                <w:szCs w:val="20"/>
              </w:rPr>
              <w:t>vol</w:t>
            </w:r>
            <w:proofErr w:type="spellEnd"/>
          </w:p>
        </w:tc>
      </w:tr>
      <w:tr w:rsidR="00EE11B8" w:rsidRPr="000D4C0F" w14:paraId="14859731"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B328232"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Reduction CSF production as ICP rises helps maintain a normal ICP</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BB97334"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6F3F8DBF"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405EBAB"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An intact blood brain barrier is necessary for intravenous mannitol to decrease brain water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22EFA27"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33F31A13"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42DC195"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Factors the reduce CMRO2 generally reduce cerebral blood volume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A68723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552870B9"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03C202D"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Doses of volatile anaesthetic agents less than 1MAC cause an uncoupling of the relationship between CMRO2 and cerebral blood flow</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DAB0695"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&gt; 1 mac</w:t>
            </w:r>
          </w:p>
        </w:tc>
      </w:tr>
    </w:tbl>
    <w:p w14:paraId="0B7946F2" w14:textId="77777777" w:rsidR="00EE11B8" w:rsidRPr="000D4C0F" w:rsidRDefault="00EE11B8" w:rsidP="00EE11B8">
      <w:pPr>
        <w:spacing w:after="240"/>
        <w:rPr>
          <w:rFonts w:ascii="Arial" w:eastAsia="Times New Roman" w:hAnsi="Arial" w:cs="Arial"/>
          <w:sz w:val="20"/>
          <w:szCs w:val="20"/>
        </w:rPr>
      </w:pPr>
      <w:r w:rsidRPr="000D4C0F">
        <w:rPr>
          <w:rFonts w:ascii="Arial" w:eastAsia="Times New Roman" w:hAnsi="Arial" w:cs="Arial"/>
          <w:sz w:val="20"/>
          <w:szCs w:val="20"/>
        </w:rPr>
        <w:br/>
      </w:r>
    </w:p>
    <w:p w14:paraId="46A36E4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535353"/>
          <w:sz w:val="20"/>
          <w:szCs w:val="20"/>
        </w:rPr>
        <w:t>Outline the physiological effects of the adrenal hormones aldosterone and cortisol. (Do NOT describe synthesis or metabolism).</w:t>
      </w:r>
    </w:p>
    <w:p w14:paraId="06CB8F9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BT_PO 1.87</w:t>
      </w:r>
    </w:p>
    <w:p w14:paraId="4A51356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Sometimes we administer steroids… Sometimes we withhold them…</w:t>
      </w:r>
    </w:p>
    <w:p w14:paraId="28799EAF" w14:textId="77777777" w:rsidR="00EE11B8" w:rsidRPr="000D4C0F" w:rsidRDefault="00EE11B8" w:rsidP="00EE11B8">
      <w:pPr>
        <w:spacing w:after="0"/>
        <w:rPr>
          <w:rFonts w:ascii="Arial" w:eastAsia="Times New Roman" w:hAnsi="Arial" w:cs="Arial"/>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5578"/>
        <w:gridCol w:w="353"/>
      </w:tblGrid>
      <w:tr w:rsidR="00EE11B8" w:rsidRPr="000D4C0F" w14:paraId="67C28164"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CC96E3F"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Aldosterone works on the distal tubules and collecting ducts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6975C73"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05924315"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BEABC7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Aldosterone increases the reabsorption of potassium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74CBA41"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F</w:t>
            </w:r>
          </w:p>
        </w:tc>
      </w:tr>
      <w:tr w:rsidR="00EE11B8" w:rsidRPr="000D4C0F" w14:paraId="24F9D037"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7242C95"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Cortisol increases blood glucose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1CF3390"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5FC40965"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EB58A9A"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Cortisol has mineralocorticoid activity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592E766"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r w:rsidR="00EE11B8" w:rsidRPr="000D4C0F" w14:paraId="49B89CFB"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EA9639F"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Both have slow onsets of action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35FB53C"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w:t>
            </w:r>
          </w:p>
        </w:tc>
      </w:tr>
    </w:tbl>
    <w:p w14:paraId="4A6B2F63" w14:textId="77777777" w:rsidR="00EE11B8" w:rsidRPr="000D4C0F" w:rsidRDefault="00EE11B8" w:rsidP="00EE11B8">
      <w:pPr>
        <w:spacing w:after="0"/>
        <w:rPr>
          <w:rFonts w:ascii="Arial" w:eastAsia="Times New Roman" w:hAnsi="Arial" w:cs="Arial"/>
          <w:sz w:val="20"/>
          <w:szCs w:val="20"/>
        </w:rPr>
      </w:pPr>
    </w:p>
    <w:p w14:paraId="0D05B984" w14:textId="77777777" w:rsidR="00EE11B8" w:rsidRPr="000D4C0F" w:rsidRDefault="00EE11B8" w:rsidP="00EE11B8">
      <w:pPr>
        <w:spacing w:after="0"/>
        <w:rPr>
          <w:rFonts w:ascii="Arial" w:eastAsia="Times New Roman" w:hAnsi="Arial" w:cs="Arial"/>
          <w:sz w:val="20"/>
          <w:szCs w:val="20"/>
        </w:rPr>
      </w:pPr>
    </w:p>
    <w:p w14:paraId="2FAABA8C" w14:textId="77777777" w:rsidR="00EE11B8" w:rsidRPr="000D4C0F" w:rsidRDefault="00EE11B8" w:rsidP="00EE11B8">
      <w:pPr>
        <w:spacing w:after="0"/>
        <w:rPr>
          <w:rFonts w:ascii="Arial" w:eastAsia="Times New Roman" w:hAnsi="Arial" w:cs="Arial"/>
          <w:sz w:val="20"/>
          <w:szCs w:val="20"/>
        </w:rPr>
      </w:pPr>
    </w:p>
    <w:p w14:paraId="43C34C2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 </w:t>
      </w:r>
      <w:r w:rsidRPr="000D4C0F">
        <w:rPr>
          <w:rFonts w:ascii="Arial" w:hAnsi="Arial" w:cs="Arial"/>
          <w:bCs/>
          <w:color w:val="535353"/>
          <w:sz w:val="20"/>
          <w:szCs w:val="20"/>
        </w:rPr>
        <w:t>Outline the reference ranges for physiological and biochemical variables in pregnancy</w:t>
      </w:r>
    </w:p>
    <w:p w14:paraId="364E207B" w14:textId="77777777" w:rsidR="00EE11B8" w:rsidRPr="000D4C0F" w:rsidRDefault="00EE11B8" w:rsidP="00EE11B8">
      <w:pPr>
        <w:spacing w:after="0"/>
        <w:rPr>
          <w:rFonts w:ascii="Arial" w:eastAsia="Times New Roman" w:hAnsi="Arial" w:cs="Arial"/>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5872"/>
        <w:gridCol w:w="2658"/>
      </w:tblGrid>
      <w:tr w:rsidR="00EE11B8" w:rsidRPr="000D4C0F" w14:paraId="5EA35B5C"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E40E91F"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Uterine blood flow is approximately 20% of maternal cardiac output at term gestation</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B3C2D51"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T</w:t>
            </w:r>
          </w:p>
        </w:tc>
      </w:tr>
      <w:tr w:rsidR="00EE11B8" w:rsidRPr="000D4C0F" w14:paraId="751458B7"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BF4B795"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Maternal hyperventilation facilitates removal of CO2 from the foetus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6339CD5"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T</w:t>
            </w:r>
          </w:p>
        </w:tc>
      </w:tr>
      <w:tr w:rsidR="00EE11B8" w:rsidRPr="000D4C0F" w14:paraId="696595A5"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89C4D4F" w14:textId="77777777" w:rsidR="00EE11B8" w:rsidRPr="000D4C0F" w:rsidRDefault="00EE11B8" w:rsidP="00EE11B8">
            <w:pPr>
              <w:spacing w:beforeLines="1" w:before="2" w:afterLines="1" w:after="2" w:line="0" w:lineRule="atLeast"/>
              <w:rPr>
                <w:rFonts w:ascii="Arial" w:hAnsi="Arial" w:cs="Arial"/>
                <w:sz w:val="20"/>
                <w:szCs w:val="20"/>
              </w:rPr>
            </w:pPr>
            <w:proofErr w:type="spellStart"/>
            <w:r w:rsidRPr="000D4C0F">
              <w:rPr>
                <w:rFonts w:ascii="Arial" w:hAnsi="Arial" w:cs="Arial"/>
                <w:color w:val="535353"/>
                <w:sz w:val="20"/>
                <w:szCs w:val="20"/>
              </w:rPr>
              <w:t>Antithrombin</w:t>
            </w:r>
            <w:proofErr w:type="spellEnd"/>
            <w:r w:rsidRPr="000D4C0F">
              <w:rPr>
                <w:rFonts w:ascii="Arial" w:hAnsi="Arial" w:cs="Arial"/>
                <w:color w:val="535353"/>
                <w:sz w:val="20"/>
                <w:szCs w:val="20"/>
              </w:rPr>
              <w:t xml:space="preserve"> III and factor XIII are decreased in pregnancy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F4E87A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000000"/>
                <w:sz w:val="20"/>
                <w:szCs w:val="20"/>
              </w:rPr>
              <w:t>50% Factor 13</w:t>
            </w:r>
          </w:p>
          <w:p w14:paraId="52B79F42"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AT3 no change</w:t>
            </w:r>
          </w:p>
        </w:tc>
      </w:tr>
      <w:tr w:rsidR="00EE11B8" w:rsidRPr="000D4C0F" w14:paraId="505350DA"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92ABFA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color w:val="535353"/>
                <w:sz w:val="20"/>
                <w:szCs w:val="20"/>
              </w:rPr>
              <w:t>Haemoglobin concentration and total red cell mass are decreased 15-20% in pregnancy</w:t>
            </w:r>
          </w:p>
          <w:p w14:paraId="7806FB93" w14:textId="77777777" w:rsidR="00EE11B8" w:rsidRPr="000D4C0F" w:rsidRDefault="00EE11B8" w:rsidP="00EE11B8">
            <w:pPr>
              <w:spacing w:after="0" w:line="0" w:lineRule="atLeast"/>
              <w:rPr>
                <w:rFonts w:ascii="Arial" w:eastAsia="Times New Roman" w:hAnsi="Arial" w:cs="Arial"/>
                <w:sz w:val="20"/>
                <w:szCs w:val="20"/>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EEE2020" w14:textId="77777777" w:rsidR="00EE11B8" w:rsidRPr="000D4C0F" w:rsidRDefault="00EE11B8" w:rsidP="00EE11B8">
            <w:pPr>
              <w:spacing w:beforeLines="1" w:before="2" w:afterLines="1" w:after="2" w:line="0" w:lineRule="atLeast"/>
              <w:rPr>
                <w:rFonts w:ascii="Arial" w:hAnsi="Arial" w:cs="Arial"/>
                <w:sz w:val="20"/>
                <w:szCs w:val="20"/>
              </w:rPr>
            </w:pPr>
            <w:proofErr w:type="spellStart"/>
            <w:r w:rsidRPr="000D4C0F">
              <w:rPr>
                <w:rFonts w:ascii="Arial" w:hAnsi="Arial" w:cs="Arial"/>
                <w:color w:val="000000"/>
                <w:sz w:val="20"/>
                <w:szCs w:val="20"/>
              </w:rPr>
              <w:t>Hb</w:t>
            </w:r>
            <w:proofErr w:type="spellEnd"/>
            <w:r w:rsidRPr="000D4C0F">
              <w:rPr>
                <w:rFonts w:ascii="Arial" w:hAnsi="Arial" w:cs="Arial"/>
                <w:color w:val="000000"/>
                <w:sz w:val="20"/>
                <w:szCs w:val="20"/>
              </w:rPr>
              <w:t xml:space="preserve"> </w:t>
            </w:r>
            <w:proofErr w:type="spellStart"/>
            <w:r w:rsidRPr="000D4C0F">
              <w:rPr>
                <w:rFonts w:ascii="Arial" w:hAnsi="Arial" w:cs="Arial"/>
                <w:color w:val="000000"/>
                <w:sz w:val="20"/>
                <w:szCs w:val="20"/>
              </w:rPr>
              <w:t>conc</w:t>
            </w:r>
            <w:proofErr w:type="spellEnd"/>
            <w:r w:rsidRPr="000D4C0F">
              <w:rPr>
                <w:rFonts w:ascii="Arial" w:hAnsi="Arial" w:cs="Arial"/>
                <w:color w:val="000000"/>
                <w:sz w:val="20"/>
                <w:szCs w:val="20"/>
              </w:rPr>
              <w:t xml:space="preserve"> decrease – dilutional anaemia</w:t>
            </w:r>
          </w:p>
        </w:tc>
      </w:tr>
      <w:tr w:rsidR="00EE11B8" w:rsidRPr="000D4C0F" w14:paraId="40772DBF" w14:textId="77777777" w:rsidTr="00EE11B8">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751A43F"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535353"/>
                <w:sz w:val="20"/>
                <w:szCs w:val="20"/>
              </w:rPr>
              <w:t>The word “</w:t>
            </w:r>
            <w:proofErr w:type="spellStart"/>
            <w:r w:rsidRPr="000D4C0F">
              <w:rPr>
                <w:rFonts w:ascii="Arial" w:hAnsi="Arial" w:cs="Arial"/>
                <w:color w:val="535353"/>
                <w:sz w:val="20"/>
                <w:szCs w:val="20"/>
              </w:rPr>
              <w:t>glidescope</w:t>
            </w:r>
            <w:proofErr w:type="spellEnd"/>
            <w:r w:rsidRPr="000D4C0F">
              <w:rPr>
                <w:rFonts w:ascii="Arial" w:hAnsi="Arial" w:cs="Arial"/>
                <w:color w:val="535353"/>
                <w:sz w:val="20"/>
                <w:szCs w:val="20"/>
              </w:rPr>
              <w:t>” is pronounced the same as “kaleidoscope”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216D1B1" w14:textId="77777777" w:rsidR="00EE11B8" w:rsidRPr="000D4C0F" w:rsidRDefault="00EE11B8" w:rsidP="00EE11B8">
            <w:pPr>
              <w:spacing w:beforeLines="1" w:before="2" w:afterLines="1" w:after="2" w:line="0" w:lineRule="atLeast"/>
              <w:rPr>
                <w:rFonts w:ascii="Arial" w:hAnsi="Arial" w:cs="Arial"/>
                <w:sz w:val="20"/>
                <w:szCs w:val="20"/>
              </w:rPr>
            </w:pPr>
            <w:r w:rsidRPr="000D4C0F">
              <w:rPr>
                <w:rFonts w:ascii="Arial" w:hAnsi="Arial" w:cs="Arial"/>
                <w:color w:val="000000"/>
                <w:sz w:val="20"/>
                <w:szCs w:val="20"/>
              </w:rPr>
              <w:t>YES</w:t>
            </w:r>
          </w:p>
        </w:tc>
      </w:tr>
    </w:tbl>
    <w:p w14:paraId="3722C5F1" w14:textId="77777777" w:rsidR="00EE11B8" w:rsidRPr="000D4C0F" w:rsidRDefault="00EE11B8" w:rsidP="00EE11B8">
      <w:pPr>
        <w:spacing w:after="240"/>
        <w:rPr>
          <w:rFonts w:ascii="Arial" w:eastAsia="Times New Roman" w:hAnsi="Arial" w:cs="Arial"/>
          <w:sz w:val="20"/>
          <w:szCs w:val="20"/>
        </w:rPr>
      </w:pPr>
    </w:p>
    <w:p w14:paraId="777AC16E" w14:textId="77777777" w:rsidR="0003535F" w:rsidRDefault="0003535F">
      <w:pPr>
        <w:rPr>
          <w:rFonts w:ascii="Arial" w:eastAsia="Times New Roman" w:hAnsi="Arial" w:cs="Arial"/>
          <w:color w:val="666666"/>
          <w:kern w:val="36"/>
          <w:sz w:val="20"/>
          <w:szCs w:val="20"/>
        </w:rPr>
      </w:pPr>
      <w:r>
        <w:rPr>
          <w:rFonts w:ascii="Arial" w:eastAsia="Times New Roman" w:hAnsi="Arial" w:cs="Arial"/>
          <w:color w:val="666666"/>
          <w:kern w:val="36"/>
          <w:sz w:val="20"/>
          <w:szCs w:val="20"/>
        </w:rPr>
        <w:br w:type="page"/>
      </w:r>
    </w:p>
    <w:p w14:paraId="4C1078F4" w14:textId="26467171" w:rsidR="00EE11B8" w:rsidRPr="0003535F" w:rsidRDefault="00EE11B8" w:rsidP="00EE11B8">
      <w:pPr>
        <w:spacing w:before="480" w:after="0"/>
        <w:outlineLvl w:val="0"/>
        <w:rPr>
          <w:rFonts w:ascii="Arial" w:eastAsia="Times New Roman" w:hAnsi="Arial" w:cs="Arial"/>
          <w:bCs/>
          <w:kern w:val="36"/>
          <w:sz w:val="20"/>
          <w:szCs w:val="20"/>
        </w:rPr>
      </w:pPr>
      <w:r w:rsidRPr="0003535F">
        <w:rPr>
          <w:rFonts w:ascii="Arial" w:eastAsia="Times New Roman" w:hAnsi="Arial" w:cs="Arial"/>
          <w:kern w:val="36"/>
          <w:sz w:val="20"/>
          <w:szCs w:val="20"/>
        </w:rPr>
        <w:lastRenderedPageBreak/>
        <w:t>Labour physiology and pharmacology</w:t>
      </w:r>
    </w:p>
    <w:p w14:paraId="2EFD10A4"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SB_OB 1.9 and SB_OB 1.8</w:t>
      </w:r>
    </w:p>
    <w:p w14:paraId="3D7441EA"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Describe the influence of pregnancy on the pharmacokinetics and pharmacodynamics of drugs commonly used in anaesthesia and analgesia</w:t>
      </w:r>
    </w:p>
    <w:p w14:paraId="30117BC9"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Describe the anatomy and physiology of pain in labour and childbirth</w:t>
      </w:r>
    </w:p>
    <w:p w14:paraId="3B5BA0CE" w14:textId="77777777" w:rsidR="0003535F" w:rsidRPr="0003535F" w:rsidRDefault="0003535F" w:rsidP="00EE11B8">
      <w:pPr>
        <w:spacing w:beforeLines="1" w:before="2" w:afterLines="1" w:after="2" w:line="480" w:lineRule="auto"/>
        <w:rPr>
          <w:rFonts w:ascii="Arial" w:hAnsi="Arial" w:cs="Arial"/>
          <w:bCs/>
          <w:sz w:val="20"/>
          <w:szCs w:val="20"/>
          <w:shd w:val="clear" w:color="auto" w:fill="FFFFFF"/>
        </w:rPr>
      </w:pPr>
    </w:p>
    <w:p w14:paraId="29C69654"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Paracetamol is a category A drug in pregnancy, but care should still be taken in patients with pre-eclampsia. TRUE/FALSE</w:t>
      </w:r>
    </w:p>
    <w:p w14:paraId="4281D2DB"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“Paracetamol is a Category A medicine and is regarded as the analgesic of choice during pregnancy … However, it has been suggested that its potential influence on prostaglandin synthesis may have adverse effects in women at high risk of pre-eclampsia … A large Danish cohort study (n=98,140) suggested an increased risk of preterm birth following paracetamol exposure in early pregnancy in mothers with pre-eclampsia (OR = 1.55; 95%CI 1.16 to 2.07) but not in women without pre-eclampsia (OR 1.08; 95%CI 0.97 to 1.20)” (Acute Pain Management: Scientific Evidence)</w:t>
      </w:r>
    </w:p>
    <w:p w14:paraId="4534E4D0" w14:textId="77777777" w:rsidR="0003535F" w:rsidRDefault="0003535F" w:rsidP="00EE11B8">
      <w:pPr>
        <w:spacing w:beforeLines="1" w:before="2" w:afterLines="1" w:after="2" w:line="480" w:lineRule="auto"/>
        <w:rPr>
          <w:rFonts w:ascii="Arial" w:hAnsi="Arial" w:cs="Arial"/>
          <w:bCs/>
          <w:color w:val="666666"/>
          <w:sz w:val="20"/>
          <w:szCs w:val="20"/>
          <w:shd w:val="clear" w:color="auto" w:fill="FFFFFF"/>
        </w:rPr>
      </w:pPr>
    </w:p>
    <w:p w14:paraId="0982FA32"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The addition of lipid-soluble opioids to lumbar epidurals allows a reduction of local anaesthetic concentration. TRUE/FALSE</w:t>
      </w:r>
    </w:p>
    <w:p w14:paraId="00C51374"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TRUE – “In </w:t>
      </w:r>
      <w:proofErr w:type="spellStart"/>
      <w:r w:rsidRPr="000D4C0F">
        <w:rPr>
          <w:rFonts w:ascii="Arial" w:hAnsi="Arial" w:cs="Arial"/>
          <w:bCs/>
          <w:color w:val="FF0000"/>
          <w:sz w:val="20"/>
          <w:szCs w:val="20"/>
          <w:shd w:val="clear" w:color="auto" w:fill="FFFFFF"/>
        </w:rPr>
        <w:t>labor</w:t>
      </w:r>
      <w:proofErr w:type="spellEnd"/>
      <w:r w:rsidRPr="000D4C0F">
        <w:rPr>
          <w:rFonts w:ascii="Arial" w:hAnsi="Arial" w:cs="Arial"/>
          <w:bCs/>
          <w:color w:val="FF0000"/>
          <w:sz w:val="20"/>
          <w:szCs w:val="20"/>
          <w:shd w:val="clear" w:color="auto" w:fill="FFFFFF"/>
        </w:rPr>
        <w:t xml:space="preserve"> epidurals the effects of morphine are not beneficial, and lipid soluble opioids such as fentanyl or </w:t>
      </w:r>
      <w:proofErr w:type="spellStart"/>
      <w:r w:rsidRPr="000D4C0F">
        <w:rPr>
          <w:rFonts w:ascii="Arial" w:hAnsi="Arial" w:cs="Arial"/>
          <w:bCs/>
          <w:color w:val="FF0000"/>
          <w:sz w:val="20"/>
          <w:szCs w:val="20"/>
          <w:shd w:val="clear" w:color="auto" w:fill="FFFFFF"/>
        </w:rPr>
        <w:t>sufentanyl</w:t>
      </w:r>
      <w:proofErr w:type="spellEnd"/>
      <w:r w:rsidRPr="000D4C0F">
        <w:rPr>
          <w:rFonts w:ascii="Arial" w:hAnsi="Arial" w:cs="Arial"/>
          <w:bCs/>
          <w:color w:val="FF0000"/>
          <w:sz w:val="20"/>
          <w:szCs w:val="20"/>
          <w:shd w:val="clear" w:color="auto" w:fill="FFFFFF"/>
        </w:rPr>
        <w:t xml:space="preserve"> are used instead. The effect of adding of opioids to local </w:t>
      </w:r>
      <w:proofErr w:type="spellStart"/>
      <w:r w:rsidRPr="000D4C0F">
        <w:rPr>
          <w:rFonts w:ascii="Arial" w:hAnsi="Arial" w:cs="Arial"/>
          <w:bCs/>
          <w:color w:val="FF0000"/>
          <w:sz w:val="20"/>
          <w:szCs w:val="20"/>
          <w:shd w:val="clear" w:color="auto" w:fill="FFFFFF"/>
        </w:rPr>
        <w:t>anesthetic</w:t>
      </w:r>
      <w:proofErr w:type="spellEnd"/>
      <w:r w:rsidRPr="000D4C0F">
        <w:rPr>
          <w:rFonts w:ascii="Arial" w:hAnsi="Arial" w:cs="Arial"/>
          <w:bCs/>
          <w:color w:val="FF0000"/>
          <w:sz w:val="20"/>
          <w:szCs w:val="20"/>
          <w:shd w:val="clear" w:color="auto" w:fill="FFFFFF"/>
        </w:rPr>
        <w:t xml:space="preserve"> mixture used for </w:t>
      </w:r>
      <w:proofErr w:type="spellStart"/>
      <w:r w:rsidRPr="000D4C0F">
        <w:rPr>
          <w:rFonts w:ascii="Arial" w:hAnsi="Arial" w:cs="Arial"/>
          <w:bCs/>
          <w:color w:val="FF0000"/>
          <w:sz w:val="20"/>
          <w:szCs w:val="20"/>
          <w:shd w:val="clear" w:color="auto" w:fill="FFFFFF"/>
        </w:rPr>
        <w:t>labor</w:t>
      </w:r>
      <w:proofErr w:type="spellEnd"/>
      <w:r w:rsidRPr="000D4C0F">
        <w:rPr>
          <w:rFonts w:ascii="Arial" w:hAnsi="Arial" w:cs="Arial"/>
          <w:bCs/>
          <w:color w:val="FF0000"/>
          <w:sz w:val="20"/>
          <w:szCs w:val="20"/>
          <w:shd w:val="clear" w:color="auto" w:fill="FFFFFF"/>
        </w:rPr>
        <w:t xml:space="preserve"> epidural if </w:t>
      </w:r>
      <w:proofErr w:type="gramStart"/>
      <w:r w:rsidRPr="000D4C0F">
        <w:rPr>
          <w:rFonts w:ascii="Arial" w:hAnsi="Arial" w:cs="Arial"/>
          <w:bCs/>
          <w:color w:val="FF0000"/>
          <w:sz w:val="20"/>
          <w:szCs w:val="20"/>
          <w:shd w:val="clear" w:color="auto" w:fill="FFFFFF"/>
        </w:rPr>
        <w:t>two fold</w:t>
      </w:r>
      <w:proofErr w:type="gramEnd"/>
      <w:r w:rsidRPr="000D4C0F">
        <w:rPr>
          <w:rFonts w:ascii="Arial" w:hAnsi="Arial" w:cs="Arial"/>
          <w:bCs/>
          <w:color w:val="FF0000"/>
          <w:sz w:val="20"/>
          <w:szCs w:val="20"/>
          <w:shd w:val="clear" w:color="auto" w:fill="FFFFFF"/>
        </w:rPr>
        <w:t xml:space="preserve">. First, opioids improve the quality of pain relief by local </w:t>
      </w:r>
      <w:proofErr w:type="spellStart"/>
      <w:r w:rsidRPr="000D4C0F">
        <w:rPr>
          <w:rFonts w:ascii="Arial" w:hAnsi="Arial" w:cs="Arial"/>
          <w:bCs/>
          <w:color w:val="FF0000"/>
          <w:sz w:val="20"/>
          <w:szCs w:val="20"/>
          <w:shd w:val="clear" w:color="auto" w:fill="FFFFFF"/>
        </w:rPr>
        <w:t>anesthetics</w:t>
      </w:r>
      <w:proofErr w:type="spellEnd"/>
      <w:r w:rsidRPr="000D4C0F">
        <w:rPr>
          <w:rFonts w:ascii="Arial" w:hAnsi="Arial" w:cs="Arial"/>
          <w:bCs/>
          <w:color w:val="FF0000"/>
          <w:sz w:val="20"/>
          <w:szCs w:val="20"/>
          <w:shd w:val="clear" w:color="auto" w:fill="FFFFFF"/>
        </w:rPr>
        <w:t xml:space="preserve">. Second, they allow to reduce the concentration of local </w:t>
      </w:r>
      <w:proofErr w:type="spellStart"/>
      <w:r w:rsidRPr="000D4C0F">
        <w:rPr>
          <w:rFonts w:ascii="Arial" w:hAnsi="Arial" w:cs="Arial"/>
          <w:bCs/>
          <w:color w:val="FF0000"/>
          <w:sz w:val="20"/>
          <w:szCs w:val="20"/>
          <w:shd w:val="clear" w:color="auto" w:fill="FFFFFF"/>
        </w:rPr>
        <w:t>anesthetics</w:t>
      </w:r>
      <w:proofErr w:type="spellEnd"/>
      <w:r w:rsidRPr="000D4C0F">
        <w:rPr>
          <w:rFonts w:ascii="Arial" w:hAnsi="Arial" w:cs="Arial"/>
          <w:bCs/>
          <w:color w:val="FF0000"/>
          <w:sz w:val="20"/>
          <w:szCs w:val="20"/>
          <w:shd w:val="clear" w:color="auto" w:fill="FFFFFF"/>
        </w:rPr>
        <w:t xml:space="preserve">. This reduces undesirable side-effects, such as drop in blood pressure and muscle weakness that potentially can interfere with the second stage of </w:t>
      </w:r>
      <w:proofErr w:type="spellStart"/>
      <w:r w:rsidRPr="000D4C0F">
        <w:rPr>
          <w:rFonts w:ascii="Arial" w:hAnsi="Arial" w:cs="Arial"/>
          <w:bCs/>
          <w:color w:val="FF0000"/>
          <w:sz w:val="20"/>
          <w:szCs w:val="20"/>
          <w:shd w:val="clear" w:color="auto" w:fill="FFFFFF"/>
        </w:rPr>
        <w:t>labor</w:t>
      </w:r>
      <w:proofErr w:type="spellEnd"/>
      <w:r w:rsidRPr="000D4C0F">
        <w:rPr>
          <w:rFonts w:ascii="Arial" w:hAnsi="Arial" w:cs="Arial"/>
          <w:bCs/>
          <w:color w:val="FF0000"/>
          <w:sz w:val="20"/>
          <w:szCs w:val="20"/>
          <w:shd w:val="clear" w:color="auto" w:fill="FFFFFF"/>
        </w:rPr>
        <w:t>.” (</w:t>
      </w:r>
      <w:hyperlink r:id="rId76" w:history="1">
        <w:r w:rsidRPr="000D4C0F">
          <w:rPr>
            <w:rFonts w:ascii="Arial" w:hAnsi="Arial" w:cs="Arial"/>
            <w:bCs/>
            <w:color w:val="1155CC"/>
            <w:sz w:val="20"/>
            <w:szCs w:val="20"/>
            <w:u w:val="single"/>
            <w:shd w:val="clear" w:color="auto" w:fill="FFFFFF"/>
          </w:rPr>
          <w:t>http://www.allaboutepidural.com/main-content/epidural-opioids</w:t>
        </w:r>
      </w:hyperlink>
      <w:r w:rsidRPr="000D4C0F">
        <w:rPr>
          <w:rFonts w:ascii="Arial" w:hAnsi="Arial" w:cs="Arial"/>
          <w:bCs/>
          <w:color w:val="FF0000"/>
          <w:sz w:val="20"/>
          <w:szCs w:val="20"/>
          <w:shd w:val="clear" w:color="auto" w:fill="FFFFFF"/>
        </w:rPr>
        <w:t>)</w:t>
      </w:r>
    </w:p>
    <w:p w14:paraId="193AE192" w14:textId="77777777" w:rsidR="0003535F" w:rsidRDefault="0003535F" w:rsidP="00EE11B8">
      <w:pPr>
        <w:spacing w:beforeLines="1" w:before="2" w:afterLines="1" w:after="2" w:line="480" w:lineRule="auto"/>
        <w:rPr>
          <w:rFonts w:ascii="Arial" w:hAnsi="Arial" w:cs="Arial"/>
          <w:bCs/>
          <w:color w:val="666666"/>
          <w:sz w:val="20"/>
          <w:szCs w:val="20"/>
          <w:shd w:val="clear" w:color="auto" w:fill="FFFFFF"/>
        </w:rPr>
      </w:pPr>
    </w:p>
    <w:p w14:paraId="238800F7"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Visceral pain receptors located in the lower uterine segment and cervix extend to the spinal segments of S2-S4. TRUE/FALSE</w:t>
      </w:r>
    </w:p>
    <w:p w14:paraId="3399C392"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cervix is S2-4 but uterus is around T11/12</w:t>
      </w:r>
    </w:p>
    <w:p w14:paraId="02EC67FF" w14:textId="77777777" w:rsidR="0003535F" w:rsidRDefault="0003535F" w:rsidP="00EE11B8">
      <w:pPr>
        <w:spacing w:beforeLines="1" w:before="2" w:afterLines="1" w:after="2" w:line="480" w:lineRule="auto"/>
        <w:rPr>
          <w:rFonts w:ascii="Arial" w:hAnsi="Arial" w:cs="Arial"/>
          <w:bCs/>
          <w:color w:val="666666"/>
          <w:sz w:val="20"/>
          <w:szCs w:val="20"/>
          <w:shd w:val="clear" w:color="auto" w:fill="FFFFFF"/>
        </w:rPr>
      </w:pPr>
    </w:p>
    <w:p w14:paraId="398F18B7" w14:textId="77777777" w:rsidR="0003535F" w:rsidRDefault="0003535F">
      <w:pPr>
        <w:rPr>
          <w:rFonts w:ascii="Arial" w:hAnsi="Arial" w:cs="Arial"/>
          <w:bCs/>
          <w:color w:val="666666"/>
          <w:sz w:val="20"/>
          <w:szCs w:val="20"/>
          <w:shd w:val="clear" w:color="auto" w:fill="FFFFFF"/>
        </w:rPr>
      </w:pPr>
      <w:r>
        <w:rPr>
          <w:rFonts w:ascii="Arial" w:hAnsi="Arial" w:cs="Arial"/>
          <w:bCs/>
          <w:color w:val="666666"/>
          <w:sz w:val="20"/>
          <w:szCs w:val="20"/>
          <w:shd w:val="clear" w:color="auto" w:fill="FFFFFF"/>
        </w:rPr>
        <w:br w:type="page"/>
      </w:r>
    </w:p>
    <w:p w14:paraId="2CF09417" w14:textId="425E5FD4"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lastRenderedPageBreak/>
        <w:t>Oxygen consumption increases by 40% during the first stage of labour. TRUE/FALSE</w:t>
      </w:r>
    </w:p>
    <w:p w14:paraId="246E0299"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exact figures vary between sources though</w:t>
      </w:r>
    </w:p>
    <w:p w14:paraId="2B66674F" w14:textId="77777777" w:rsidR="00EE11B8" w:rsidRDefault="00EE11B8" w:rsidP="00EE11B8">
      <w:pPr>
        <w:spacing w:beforeLines="1" w:before="2" w:afterLines="1" w:after="2" w:line="480" w:lineRule="auto"/>
        <w:rPr>
          <w:rFonts w:ascii="Arial" w:hAnsi="Arial" w:cs="Arial"/>
          <w:bCs/>
          <w:color w:val="FF0000"/>
          <w:sz w:val="20"/>
          <w:szCs w:val="20"/>
          <w:shd w:val="clear" w:color="auto" w:fill="FFFFFF"/>
        </w:rPr>
      </w:pPr>
      <w:r w:rsidRPr="000D4C0F">
        <w:rPr>
          <w:rFonts w:ascii="Arial" w:hAnsi="Arial" w:cs="Arial"/>
          <w:bCs/>
          <w:color w:val="FF0000"/>
          <w:sz w:val="20"/>
          <w:szCs w:val="20"/>
          <w:shd w:val="clear" w:color="auto" w:fill="FFFFFF"/>
        </w:rPr>
        <w:t>“Oxygen consumption increases above the pre-</w:t>
      </w:r>
      <w:proofErr w:type="spellStart"/>
      <w:r w:rsidRPr="000D4C0F">
        <w:rPr>
          <w:rFonts w:ascii="Arial" w:hAnsi="Arial" w:cs="Arial"/>
          <w:bCs/>
          <w:color w:val="FF0000"/>
          <w:sz w:val="20"/>
          <w:szCs w:val="20"/>
          <w:shd w:val="clear" w:color="auto" w:fill="FFFFFF"/>
        </w:rPr>
        <w:t>labor</w:t>
      </w:r>
      <w:proofErr w:type="spellEnd"/>
      <w:r w:rsidRPr="000D4C0F">
        <w:rPr>
          <w:rFonts w:ascii="Arial" w:hAnsi="Arial" w:cs="Arial"/>
          <w:bCs/>
          <w:color w:val="FF0000"/>
          <w:sz w:val="20"/>
          <w:szCs w:val="20"/>
          <w:shd w:val="clear" w:color="auto" w:fill="FFFFFF"/>
        </w:rPr>
        <w:t xml:space="preserve"> value by 40% in the first stage and by 75% in the second stage, secondary to the increased metabolic demands of hyperventilation, uterine activity, and maternal expulsive efforts.” (Chestnut's Obstetric </w:t>
      </w:r>
      <w:proofErr w:type="spellStart"/>
      <w:r w:rsidRPr="000D4C0F">
        <w:rPr>
          <w:rFonts w:ascii="Arial" w:hAnsi="Arial" w:cs="Arial"/>
          <w:bCs/>
          <w:color w:val="FF0000"/>
          <w:sz w:val="20"/>
          <w:szCs w:val="20"/>
          <w:shd w:val="clear" w:color="auto" w:fill="FFFFFF"/>
        </w:rPr>
        <w:t>Anesthesia</w:t>
      </w:r>
      <w:proofErr w:type="spellEnd"/>
      <w:r w:rsidRPr="000D4C0F">
        <w:rPr>
          <w:rFonts w:ascii="Arial" w:hAnsi="Arial" w:cs="Arial"/>
          <w:bCs/>
          <w:color w:val="FF0000"/>
          <w:sz w:val="20"/>
          <w:szCs w:val="20"/>
          <w:shd w:val="clear" w:color="auto" w:fill="FFFFFF"/>
        </w:rPr>
        <w:t>: Principles and Practice)</w:t>
      </w:r>
    </w:p>
    <w:p w14:paraId="318B9AB9" w14:textId="77777777" w:rsidR="0003535F" w:rsidRPr="000D4C0F" w:rsidRDefault="0003535F" w:rsidP="00EE11B8">
      <w:pPr>
        <w:spacing w:beforeLines="1" w:before="2" w:afterLines="1" w:after="2" w:line="480" w:lineRule="auto"/>
        <w:rPr>
          <w:rFonts w:ascii="Arial" w:hAnsi="Arial" w:cs="Arial"/>
          <w:sz w:val="20"/>
          <w:szCs w:val="20"/>
        </w:rPr>
      </w:pPr>
    </w:p>
    <w:p w14:paraId="12961AFB"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Entonox side effects include maternal sedation. TRUE/FALSE.</w:t>
      </w:r>
    </w:p>
    <w:p w14:paraId="2395BFC7"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42EAF40C" w14:textId="77777777" w:rsidR="00EE11B8" w:rsidRPr="0003535F" w:rsidRDefault="00EE11B8" w:rsidP="00EE11B8">
      <w:pPr>
        <w:spacing w:before="480" w:after="0"/>
        <w:outlineLvl w:val="0"/>
        <w:rPr>
          <w:rFonts w:ascii="Arial" w:eastAsia="Times New Roman" w:hAnsi="Arial" w:cs="Arial"/>
          <w:bCs/>
          <w:kern w:val="36"/>
          <w:sz w:val="20"/>
          <w:szCs w:val="20"/>
        </w:rPr>
      </w:pPr>
      <w:r w:rsidRPr="0003535F">
        <w:rPr>
          <w:rFonts w:ascii="Arial" w:eastAsia="Times New Roman" w:hAnsi="Arial" w:cs="Arial"/>
          <w:kern w:val="36"/>
          <w:sz w:val="20"/>
          <w:szCs w:val="20"/>
        </w:rPr>
        <w:t>Wednesday is always a good day for primary revision.</w:t>
      </w:r>
    </w:p>
    <w:p w14:paraId="4AA13BC6"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SS_OB 1.4 … again.</w:t>
      </w:r>
    </w:p>
    <w:p w14:paraId="267F0122"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Describe the utero-placental circulation and the principles of placental physiology as related to placental gas exchange and regulation of placental blood flow.</w:t>
      </w:r>
    </w:p>
    <w:p w14:paraId="53BB8472" w14:textId="77777777" w:rsidR="0003535F" w:rsidRDefault="0003535F" w:rsidP="00EE11B8">
      <w:pPr>
        <w:spacing w:beforeLines="1" w:before="2" w:afterLines="1" w:after="2" w:line="480" w:lineRule="auto"/>
        <w:rPr>
          <w:rFonts w:ascii="Arial" w:hAnsi="Arial" w:cs="Arial"/>
          <w:bCs/>
          <w:sz w:val="20"/>
          <w:szCs w:val="20"/>
          <w:shd w:val="clear" w:color="auto" w:fill="FFFFFF"/>
        </w:rPr>
      </w:pPr>
    </w:p>
    <w:p w14:paraId="715B45E6"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The primary limitation to carbon dioxide transfer across the placenta is blood flow. TRUE/FALSE</w:t>
      </w:r>
    </w:p>
    <w:p w14:paraId="55956C82"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like CO2 in the lungs being ventilation-limited due to its high solubility, in the placenta it’s same but maternal blood flow is ‘ventilation’ for the fetus</w:t>
      </w:r>
    </w:p>
    <w:p w14:paraId="60709D0D"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That is, unless you consider the partial pressure gradient to be a separate factor (which it isn’t really, since blood flow is what maintains the partial pressure gradient)</w:t>
      </w:r>
    </w:p>
    <w:p w14:paraId="5BD4F010" w14:textId="77777777" w:rsidR="0003535F" w:rsidRDefault="0003535F" w:rsidP="00EE11B8">
      <w:pPr>
        <w:spacing w:beforeLines="1" w:before="2" w:afterLines="1" w:after="2" w:line="480" w:lineRule="auto"/>
        <w:rPr>
          <w:rFonts w:ascii="Arial" w:hAnsi="Arial" w:cs="Arial"/>
          <w:bCs/>
          <w:sz w:val="20"/>
          <w:szCs w:val="20"/>
          <w:shd w:val="clear" w:color="auto" w:fill="FFFFFF"/>
        </w:rPr>
      </w:pPr>
    </w:p>
    <w:p w14:paraId="5B45F627"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Maternal-fetal exchange of most drugs and other substances occurs primarily by diffusion TRUE/FALSE</w:t>
      </w:r>
    </w:p>
    <w:p w14:paraId="26012EBB"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TRUE – “Most </w:t>
      </w:r>
      <w:proofErr w:type="spellStart"/>
      <w:r w:rsidRPr="000D4C0F">
        <w:rPr>
          <w:rFonts w:ascii="Arial" w:hAnsi="Arial" w:cs="Arial"/>
          <w:bCs/>
          <w:color w:val="FF0000"/>
          <w:sz w:val="20"/>
          <w:szCs w:val="20"/>
          <w:shd w:val="clear" w:color="auto" w:fill="FFFFFF"/>
        </w:rPr>
        <w:t>anesthetic</w:t>
      </w:r>
      <w:proofErr w:type="spellEnd"/>
      <w:r w:rsidRPr="000D4C0F">
        <w:rPr>
          <w:rFonts w:ascii="Arial" w:hAnsi="Arial" w:cs="Arial"/>
          <w:bCs/>
          <w:color w:val="FF0000"/>
          <w:sz w:val="20"/>
          <w:szCs w:val="20"/>
          <w:shd w:val="clear" w:color="auto" w:fill="FFFFFF"/>
        </w:rPr>
        <w:t xml:space="preserve"> drugs are passively transferred, with the rate of blood flow (hence drug delivery) affecting the amount of drug that crosses the placenta.” (Chestnut's Obstetric </w:t>
      </w:r>
      <w:proofErr w:type="spellStart"/>
      <w:r w:rsidRPr="000D4C0F">
        <w:rPr>
          <w:rFonts w:ascii="Arial" w:hAnsi="Arial" w:cs="Arial"/>
          <w:bCs/>
          <w:color w:val="FF0000"/>
          <w:sz w:val="20"/>
          <w:szCs w:val="20"/>
          <w:shd w:val="clear" w:color="auto" w:fill="FFFFFF"/>
        </w:rPr>
        <w:t>Anesthesia</w:t>
      </w:r>
      <w:proofErr w:type="spellEnd"/>
      <w:r w:rsidRPr="000D4C0F">
        <w:rPr>
          <w:rFonts w:ascii="Arial" w:hAnsi="Arial" w:cs="Arial"/>
          <w:bCs/>
          <w:color w:val="FF0000"/>
          <w:sz w:val="20"/>
          <w:szCs w:val="20"/>
          <w:shd w:val="clear" w:color="auto" w:fill="FFFFFF"/>
        </w:rPr>
        <w:t>: Principles and Practice) – other sources support this for non-anaesthetic drugs also</w:t>
      </w:r>
    </w:p>
    <w:p w14:paraId="1749B337" w14:textId="77777777" w:rsidR="0003535F" w:rsidRDefault="0003535F">
      <w:pPr>
        <w:rPr>
          <w:rFonts w:ascii="Arial" w:hAnsi="Arial" w:cs="Arial"/>
          <w:bCs/>
          <w:sz w:val="20"/>
          <w:szCs w:val="20"/>
          <w:shd w:val="clear" w:color="auto" w:fill="FFFFFF"/>
        </w:rPr>
      </w:pPr>
      <w:r>
        <w:rPr>
          <w:rFonts w:ascii="Arial" w:hAnsi="Arial" w:cs="Arial"/>
          <w:bCs/>
          <w:sz w:val="20"/>
          <w:szCs w:val="20"/>
          <w:shd w:val="clear" w:color="auto" w:fill="FFFFFF"/>
        </w:rPr>
        <w:br w:type="page"/>
      </w:r>
    </w:p>
    <w:p w14:paraId="166A7961" w14:textId="130A902C"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lastRenderedPageBreak/>
        <w:t xml:space="preserve">Foetal O </w:t>
      </w:r>
      <w:r w:rsidRPr="0003535F">
        <w:rPr>
          <w:rFonts w:ascii="Arial" w:hAnsi="Arial" w:cs="Arial"/>
          <w:bCs/>
          <w:sz w:val="20"/>
          <w:szCs w:val="20"/>
          <w:shd w:val="clear" w:color="auto" w:fill="FFFFFF"/>
          <w:vertAlign w:val="subscript"/>
        </w:rPr>
        <w:t xml:space="preserve">2 </w:t>
      </w:r>
      <w:r w:rsidRPr="0003535F">
        <w:rPr>
          <w:rFonts w:ascii="Arial" w:hAnsi="Arial" w:cs="Arial"/>
          <w:bCs/>
          <w:sz w:val="20"/>
          <w:szCs w:val="20"/>
          <w:shd w:val="clear" w:color="auto" w:fill="FFFFFF"/>
        </w:rPr>
        <w:t xml:space="preserve">saturation does not exceed 40% even with 100% O </w:t>
      </w:r>
      <w:r w:rsidRPr="0003535F">
        <w:rPr>
          <w:rFonts w:ascii="Arial" w:hAnsi="Arial" w:cs="Arial"/>
          <w:bCs/>
          <w:sz w:val="20"/>
          <w:szCs w:val="20"/>
          <w:shd w:val="clear" w:color="auto" w:fill="FFFFFF"/>
          <w:vertAlign w:val="subscript"/>
        </w:rPr>
        <w:t xml:space="preserve">2 </w:t>
      </w:r>
      <w:r w:rsidRPr="0003535F">
        <w:rPr>
          <w:rFonts w:ascii="Arial" w:hAnsi="Arial" w:cs="Arial"/>
          <w:bCs/>
          <w:sz w:val="20"/>
          <w:szCs w:val="20"/>
          <w:shd w:val="clear" w:color="auto" w:fill="FFFFFF"/>
        </w:rPr>
        <w:t>delivery to the mother. TRUE/FALSE</w:t>
      </w:r>
    </w:p>
    <w:p w14:paraId="0DBF2F9F"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I don’t know if this is a trick question but the fetus has &gt;40% O2 saturation without giving the mother 100% O2</w:t>
      </w:r>
    </w:p>
    <w:p w14:paraId="016D068C" w14:textId="77777777" w:rsidR="0003535F" w:rsidRDefault="0003535F" w:rsidP="00EE11B8">
      <w:pPr>
        <w:spacing w:beforeLines="1" w:before="2" w:afterLines="1" w:after="2" w:line="480" w:lineRule="auto"/>
        <w:rPr>
          <w:rFonts w:ascii="Arial" w:hAnsi="Arial" w:cs="Arial"/>
          <w:bCs/>
          <w:sz w:val="20"/>
          <w:szCs w:val="20"/>
          <w:shd w:val="clear" w:color="auto" w:fill="FFFFFF"/>
        </w:rPr>
      </w:pPr>
    </w:p>
    <w:p w14:paraId="7A928EC5"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The placenta synthesises progesterone from cholesterol. TRUE/FALSE</w:t>
      </w:r>
    </w:p>
    <w:p w14:paraId="637C1B9E"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4EA0D9DD" w14:textId="77777777" w:rsidR="0003535F" w:rsidRDefault="0003535F" w:rsidP="00EE11B8">
      <w:pPr>
        <w:spacing w:beforeLines="1" w:before="2" w:afterLines="1" w:after="2" w:line="480" w:lineRule="auto"/>
        <w:rPr>
          <w:rFonts w:ascii="Arial" w:hAnsi="Arial" w:cs="Arial"/>
          <w:bCs/>
          <w:sz w:val="20"/>
          <w:szCs w:val="20"/>
          <w:shd w:val="clear" w:color="auto" w:fill="FFFFFF"/>
        </w:rPr>
      </w:pPr>
    </w:p>
    <w:p w14:paraId="2B3C6693"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 xml:space="preserve">O </w:t>
      </w:r>
      <w:r w:rsidRPr="0003535F">
        <w:rPr>
          <w:rFonts w:ascii="Arial" w:hAnsi="Arial" w:cs="Arial"/>
          <w:bCs/>
          <w:sz w:val="20"/>
          <w:szCs w:val="20"/>
          <w:shd w:val="clear" w:color="auto" w:fill="FFFFFF"/>
          <w:vertAlign w:val="subscript"/>
        </w:rPr>
        <w:t xml:space="preserve">2 </w:t>
      </w:r>
      <w:r w:rsidRPr="0003535F">
        <w:rPr>
          <w:rFonts w:ascii="Arial" w:hAnsi="Arial" w:cs="Arial"/>
          <w:bCs/>
          <w:sz w:val="20"/>
          <w:szCs w:val="20"/>
          <w:shd w:val="clear" w:color="auto" w:fill="FFFFFF"/>
        </w:rPr>
        <w:t>delivery to the fetus is facilitated primarily because the fetal oxyhemoglobin dissociation curve is right-shifted. TRUE/FALSE.</w:t>
      </w:r>
    </w:p>
    <w:p w14:paraId="4737D7A4"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fetal OHDC is left-shifted compared with adult</w:t>
      </w:r>
    </w:p>
    <w:p w14:paraId="445877EF" w14:textId="77777777" w:rsidR="00EE11B8" w:rsidRPr="0003535F" w:rsidRDefault="00EE11B8" w:rsidP="00EE11B8">
      <w:pPr>
        <w:spacing w:before="480" w:after="0"/>
        <w:outlineLvl w:val="0"/>
        <w:rPr>
          <w:rFonts w:ascii="Arial" w:eastAsia="Times New Roman" w:hAnsi="Arial" w:cs="Arial"/>
          <w:bCs/>
          <w:kern w:val="36"/>
          <w:sz w:val="20"/>
          <w:szCs w:val="20"/>
        </w:rPr>
      </w:pPr>
      <w:r w:rsidRPr="0003535F">
        <w:rPr>
          <w:rFonts w:ascii="Arial" w:eastAsia="Times New Roman" w:hAnsi="Arial" w:cs="Arial"/>
          <w:kern w:val="36"/>
          <w:sz w:val="20"/>
          <w:szCs w:val="20"/>
        </w:rPr>
        <w:t>Obstetric Week</w:t>
      </w:r>
    </w:p>
    <w:p w14:paraId="10FDDEFF"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SS_OB 1.4 Describe the utero-placental circulation and the principles of placental physiology as related to placental gas exchange and regulation of placental blood flow.</w:t>
      </w:r>
    </w:p>
    <w:p w14:paraId="7660A7F0"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Pregnant women have normal peripheral sympathetic nervous system activity. TRUE/FALSE</w:t>
      </w:r>
    </w:p>
    <w:p w14:paraId="75179114"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FALSE – “Pregnant women have greater sympathetic tone than </w:t>
      </w:r>
      <w:proofErr w:type="spellStart"/>
      <w:r w:rsidRPr="000D4C0F">
        <w:rPr>
          <w:rFonts w:ascii="Arial" w:hAnsi="Arial" w:cs="Arial"/>
          <w:bCs/>
          <w:color w:val="FF0000"/>
          <w:sz w:val="20"/>
          <w:szCs w:val="20"/>
          <w:shd w:val="clear" w:color="auto" w:fill="FFFFFF"/>
        </w:rPr>
        <w:t>nonpregnant</w:t>
      </w:r>
      <w:proofErr w:type="spellEnd"/>
      <w:r w:rsidRPr="000D4C0F">
        <w:rPr>
          <w:rFonts w:ascii="Arial" w:hAnsi="Arial" w:cs="Arial"/>
          <w:bCs/>
          <w:color w:val="FF0000"/>
          <w:sz w:val="20"/>
          <w:szCs w:val="20"/>
          <w:shd w:val="clear" w:color="auto" w:fill="FFFFFF"/>
        </w:rPr>
        <w:t xml:space="preserve"> women.” (Chestnut's Obstetric </w:t>
      </w:r>
      <w:proofErr w:type="spellStart"/>
      <w:r w:rsidRPr="000D4C0F">
        <w:rPr>
          <w:rFonts w:ascii="Arial" w:hAnsi="Arial" w:cs="Arial"/>
          <w:bCs/>
          <w:color w:val="FF0000"/>
          <w:sz w:val="20"/>
          <w:szCs w:val="20"/>
          <w:shd w:val="clear" w:color="auto" w:fill="FFFFFF"/>
        </w:rPr>
        <w:t>Anesthesia</w:t>
      </w:r>
      <w:proofErr w:type="spellEnd"/>
      <w:r w:rsidRPr="000D4C0F">
        <w:rPr>
          <w:rFonts w:ascii="Arial" w:hAnsi="Arial" w:cs="Arial"/>
          <w:bCs/>
          <w:color w:val="FF0000"/>
          <w:sz w:val="20"/>
          <w:szCs w:val="20"/>
          <w:shd w:val="clear" w:color="auto" w:fill="FFFFFF"/>
        </w:rPr>
        <w:t>: Principles and Practice)</w:t>
      </w:r>
    </w:p>
    <w:p w14:paraId="0BD2C530" w14:textId="77777777" w:rsidR="0003535F" w:rsidRDefault="0003535F" w:rsidP="00EE11B8">
      <w:pPr>
        <w:spacing w:beforeLines="1" w:before="2" w:afterLines="1" w:after="2" w:line="480" w:lineRule="auto"/>
        <w:rPr>
          <w:rFonts w:ascii="Arial" w:hAnsi="Arial" w:cs="Arial"/>
          <w:bCs/>
          <w:color w:val="666666"/>
          <w:sz w:val="20"/>
          <w:szCs w:val="20"/>
          <w:shd w:val="clear" w:color="auto" w:fill="FFFFFF"/>
        </w:rPr>
      </w:pPr>
    </w:p>
    <w:p w14:paraId="2425A5E0"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 xml:space="preserve">Uterine blood flow in the </w:t>
      </w:r>
      <w:proofErr w:type="spellStart"/>
      <w:proofErr w:type="gramStart"/>
      <w:r w:rsidRPr="0003535F">
        <w:rPr>
          <w:rFonts w:ascii="Arial" w:hAnsi="Arial" w:cs="Arial"/>
          <w:bCs/>
          <w:sz w:val="20"/>
          <w:szCs w:val="20"/>
          <w:shd w:val="clear" w:color="auto" w:fill="FFFFFF"/>
        </w:rPr>
        <w:t>non pregnant</w:t>
      </w:r>
      <w:proofErr w:type="spellEnd"/>
      <w:proofErr w:type="gramEnd"/>
      <w:r w:rsidRPr="0003535F">
        <w:rPr>
          <w:rFonts w:ascii="Arial" w:hAnsi="Arial" w:cs="Arial"/>
          <w:bCs/>
          <w:sz w:val="20"/>
          <w:szCs w:val="20"/>
          <w:shd w:val="clear" w:color="auto" w:fill="FFFFFF"/>
        </w:rPr>
        <w:t xml:space="preserve"> state is 700mL/min. TRUE/FALSE</w:t>
      </w:r>
    </w:p>
    <w:p w14:paraId="535954B8"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FALSE – “Uterine blood flow increases from a baseline value of approximately 50 mL/min to a level at term of 700 to 900 mL/min.” (Chestnut's Obstetric </w:t>
      </w:r>
      <w:proofErr w:type="spellStart"/>
      <w:r w:rsidRPr="000D4C0F">
        <w:rPr>
          <w:rFonts w:ascii="Arial" w:hAnsi="Arial" w:cs="Arial"/>
          <w:bCs/>
          <w:color w:val="FF0000"/>
          <w:sz w:val="20"/>
          <w:szCs w:val="20"/>
          <w:shd w:val="clear" w:color="auto" w:fill="FFFFFF"/>
        </w:rPr>
        <w:t>Anesthesia</w:t>
      </w:r>
      <w:proofErr w:type="spellEnd"/>
      <w:r w:rsidRPr="000D4C0F">
        <w:rPr>
          <w:rFonts w:ascii="Arial" w:hAnsi="Arial" w:cs="Arial"/>
          <w:bCs/>
          <w:color w:val="FF0000"/>
          <w:sz w:val="20"/>
          <w:szCs w:val="20"/>
          <w:shd w:val="clear" w:color="auto" w:fill="FFFFFF"/>
        </w:rPr>
        <w:t>: Principles and Practice)</w:t>
      </w:r>
    </w:p>
    <w:p w14:paraId="2FE36F79" w14:textId="77777777" w:rsidR="0003535F" w:rsidRDefault="0003535F" w:rsidP="00EE11B8">
      <w:pPr>
        <w:spacing w:beforeLines="1" w:before="2" w:afterLines="1" w:after="2" w:line="480" w:lineRule="auto"/>
        <w:rPr>
          <w:rFonts w:ascii="Arial" w:hAnsi="Arial" w:cs="Arial"/>
          <w:bCs/>
          <w:color w:val="666666"/>
          <w:sz w:val="20"/>
          <w:szCs w:val="20"/>
          <w:shd w:val="clear" w:color="auto" w:fill="FFFFFF"/>
        </w:rPr>
      </w:pPr>
    </w:p>
    <w:p w14:paraId="25140896"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Increased maternal systemic resistance can lead to increased placental blood flow at term. TRUE/FALSE</w:t>
      </w:r>
    </w:p>
    <w:p w14:paraId="0C9A31F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rPr>
        <w:t>FALSE? – I = V/R so if R increases then I would fall without a concomitant rise in V</w:t>
      </w:r>
    </w:p>
    <w:p w14:paraId="127CAC67"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rPr>
        <w:t>Couldn’t find any direct answers but plenty that say increasing resistance reduces flow or that reducing resistance increases flow, e.g.</w:t>
      </w:r>
    </w:p>
    <w:p w14:paraId="53EE97B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rPr>
        <w:t>“Women who assume the supine position at term gestation experience a 10% to 20% decline in stroke volume and cardiac output”</w:t>
      </w:r>
    </w:p>
    <w:p w14:paraId="033E9548"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rPr>
        <w:t xml:space="preserve">“The decrease in blood viscosity from the lower </w:t>
      </w:r>
      <w:proofErr w:type="spellStart"/>
      <w:r w:rsidRPr="000D4C0F">
        <w:rPr>
          <w:rFonts w:ascii="Arial" w:hAnsi="Arial" w:cs="Arial"/>
          <w:bCs/>
          <w:color w:val="FF0000"/>
          <w:sz w:val="20"/>
          <w:szCs w:val="20"/>
        </w:rPr>
        <w:t>hematocrit</w:t>
      </w:r>
      <w:proofErr w:type="spellEnd"/>
      <w:r w:rsidRPr="000D4C0F">
        <w:rPr>
          <w:rFonts w:ascii="Arial" w:hAnsi="Arial" w:cs="Arial"/>
          <w:bCs/>
          <w:color w:val="FF0000"/>
          <w:sz w:val="20"/>
          <w:szCs w:val="20"/>
        </w:rPr>
        <w:t xml:space="preserve"> creates lower resistance to blood flow, which may be an essential component of maintaining the patency of the </w:t>
      </w:r>
      <w:proofErr w:type="spellStart"/>
      <w:r w:rsidRPr="000D4C0F">
        <w:rPr>
          <w:rFonts w:ascii="Arial" w:hAnsi="Arial" w:cs="Arial"/>
          <w:bCs/>
          <w:color w:val="FF0000"/>
          <w:sz w:val="20"/>
          <w:szCs w:val="20"/>
        </w:rPr>
        <w:t>uteroplacental</w:t>
      </w:r>
      <w:proofErr w:type="spellEnd"/>
      <w:r w:rsidRPr="000D4C0F">
        <w:rPr>
          <w:rFonts w:ascii="Arial" w:hAnsi="Arial" w:cs="Arial"/>
          <w:bCs/>
          <w:color w:val="FF0000"/>
          <w:sz w:val="20"/>
          <w:szCs w:val="20"/>
        </w:rPr>
        <w:t xml:space="preserve"> vascular bed.”</w:t>
      </w:r>
    </w:p>
    <w:p w14:paraId="12F1AA2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rPr>
        <w:t>Or maybe the question is just wrong because maternal SVR normally falls.</w:t>
      </w:r>
    </w:p>
    <w:p w14:paraId="5C1A2A9C"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lastRenderedPageBreak/>
        <w:t>A “normal” blood pressure reading in a supine (term) pregnant woman’s arm is a reliable indicator of uterine perfusion pressure. TRUE/FALSE</w:t>
      </w:r>
    </w:p>
    <w:p w14:paraId="72E17E3B"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FALSE – potential </w:t>
      </w:r>
      <w:proofErr w:type="spellStart"/>
      <w:r w:rsidRPr="000D4C0F">
        <w:rPr>
          <w:rFonts w:ascii="Arial" w:hAnsi="Arial" w:cs="Arial"/>
          <w:bCs/>
          <w:color w:val="FF0000"/>
          <w:sz w:val="20"/>
          <w:szCs w:val="20"/>
          <w:shd w:val="clear" w:color="auto" w:fill="FFFFFF"/>
        </w:rPr>
        <w:t>aortocaval</w:t>
      </w:r>
      <w:proofErr w:type="spellEnd"/>
      <w:r w:rsidRPr="000D4C0F">
        <w:rPr>
          <w:rFonts w:ascii="Arial" w:hAnsi="Arial" w:cs="Arial"/>
          <w:bCs/>
          <w:color w:val="FF0000"/>
          <w:sz w:val="20"/>
          <w:szCs w:val="20"/>
          <w:shd w:val="clear" w:color="auto" w:fill="FFFFFF"/>
        </w:rPr>
        <w:t xml:space="preserve"> compression in supine position, which can impair uterine perfusion</w:t>
      </w:r>
    </w:p>
    <w:p w14:paraId="4FB49C49"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“Women who assume the supine position at term gestation experience a 10% to 20% decline in stroke volume and cardiac output, consistent with the fall in right atrial filling pressure. Blood flow in the upper extremities is normal, whereas uterine blood flow decreases by 20% and lower extremity blood flow decreases by 50%. Perfusion of the uterus is less affected than that of the lower extremities because compression of the vena cava does not obstruct venous outflow via the ovarian veins” (Chestnut's Obstetric </w:t>
      </w:r>
      <w:proofErr w:type="spellStart"/>
      <w:r w:rsidRPr="000D4C0F">
        <w:rPr>
          <w:rFonts w:ascii="Arial" w:hAnsi="Arial" w:cs="Arial"/>
          <w:bCs/>
          <w:color w:val="FF0000"/>
          <w:sz w:val="20"/>
          <w:szCs w:val="20"/>
          <w:shd w:val="clear" w:color="auto" w:fill="FFFFFF"/>
        </w:rPr>
        <w:t>Anesthesia</w:t>
      </w:r>
      <w:proofErr w:type="spellEnd"/>
      <w:r w:rsidRPr="000D4C0F">
        <w:rPr>
          <w:rFonts w:ascii="Arial" w:hAnsi="Arial" w:cs="Arial"/>
          <w:bCs/>
          <w:color w:val="FF0000"/>
          <w:sz w:val="20"/>
          <w:szCs w:val="20"/>
          <w:shd w:val="clear" w:color="auto" w:fill="FFFFFF"/>
        </w:rPr>
        <w:t>: Principles and Practice)</w:t>
      </w:r>
    </w:p>
    <w:p w14:paraId="5EDC8A4A"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Additionally:</w:t>
      </w:r>
    </w:p>
    <w:p w14:paraId="4DB216B1"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“Some term pregnant women exhibit an increase in brachial artery blood pressure when they assume the supine position, which is caused by higher systemic vascular resistance from compression of the aorta.” (Chestnut's Obstetric </w:t>
      </w:r>
      <w:proofErr w:type="spellStart"/>
      <w:r w:rsidRPr="000D4C0F">
        <w:rPr>
          <w:rFonts w:ascii="Arial" w:hAnsi="Arial" w:cs="Arial"/>
          <w:bCs/>
          <w:color w:val="FF0000"/>
          <w:sz w:val="20"/>
          <w:szCs w:val="20"/>
          <w:shd w:val="clear" w:color="auto" w:fill="FFFFFF"/>
        </w:rPr>
        <w:t>Anesthesia</w:t>
      </w:r>
      <w:proofErr w:type="spellEnd"/>
      <w:r w:rsidRPr="000D4C0F">
        <w:rPr>
          <w:rFonts w:ascii="Arial" w:hAnsi="Arial" w:cs="Arial"/>
          <w:bCs/>
          <w:color w:val="FF0000"/>
          <w:sz w:val="20"/>
          <w:szCs w:val="20"/>
          <w:shd w:val="clear" w:color="auto" w:fill="FFFFFF"/>
        </w:rPr>
        <w:t>: Principles and Practice)</w:t>
      </w:r>
    </w:p>
    <w:p w14:paraId="43382ECD" w14:textId="77777777" w:rsidR="0003535F" w:rsidRDefault="0003535F" w:rsidP="00EE11B8">
      <w:pPr>
        <w:spacing w:beforeLines="1" w:before="2" w:afterLines="1" w:after="2" w:line="480" w:lineRule="auto"/>
        <w:rPr>
          <w:rFonts w:ascii="Arial" w:hAnsi="Arial" w:cs="Arial"/>
          <w:bCs/>
          <w:color w:val="666666"/>
          <w:sz w:val="20"/>
          <w:szCs w:val="20"/>
          <w:shd w:val="clear" w:color="auto" w:fill="FFFFFF"/>
        </w:rPr>
      </w:pPr>
    </w:p>
    <w:p w14:paraId="441D6E06"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If there is no maternal hypotension then neuraxial blockade does not alter uterine blood flow. TRUE/FALSE</w:t>
      </w:r>
    </w:p>
    <w:p w14:paraId="3812C155"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TRUE – “epidural </w:t>
      </w:r>
      <w:proofErr w:type="spellStart"/>
      <w:r w:rsidRPr="000D4C0F">
        <w:rPr>
          <w:rFonts w:ascii="Arial" w:hAnsi="Arial" w:cs="Arial"/>
          <w:bCs/>
          <w:color w:val="FF0000"/>
          <w:sz w:val="20"/>
          <w:szCs w:val="20"/>
          <w:shd w:val="clear" w:color="auto" w:fill="FFFFFF"/>
        </w:rPr>
        <w:t>anesthesia</w:t>
      </w:r>
      <w:proofErr w:type="spellEnd"/>
      <w:r w:rsidRPr="000D4C0F">
        <w:rPr>
          <w:rFonts w:ascii="Arial" w:hAnsi="Arial" w:cs="Arial"/>
          <w:bCs/>
          <w:color w:val="FF0000"/>
          <w:sz w:val="20"/>
          <w:szCs w:val="20"/>
          <w:shd w:val="clear" w:color="auto" w:fill="FFFFFF"/>
        </w:rPr>
        <w:t xml:space="preserve"> uncomplicated by arterial hypotension is associated with no alterations in uterine blood flow” (</w:t>
      </w:r>
      <w:proofErr w:type="spellStart"/>
      <w:r w:rsidRPr="000D4C0F">
        <w:rPr>
          <w:rFonts w:ascii="Arial" w:hAnsi="Arial" w:cs="Arial"/>
          <w:bCs/>
          <w:color w:val="FF0000"/>
          <w:sz w:val="20"/>
          <w:szCs w:val="20"/>
          <w:shd w:val="clear" w:color="auto" w:fill="FFFFFF"/>
        </w:rPr>
        <w:t>Shnider</w:t>
      </w:r>
      <w:proofErr w:type="spellEnd"/>
      <w:r w:rsidRPr="000D4C0F">
        <w:rPr>
          <w:rFonts w:ascii="Arial" w:hAnsi="Arial" w:cs="Arial"/>
          <w:bCs/>
          <w:color w:val="FF0000"/>
          <w:sz w:val="20"/>
          <w:szCs w:val="20"/>
          <w:shd w:val="clear" w:color="auto" w:fill="FFFFFF"/>
        </w:rPr>
        <w:t xml:space="preserve"> and Levinson's </w:t>
      </w:r>
      <w:proofErr w:type="spellStart"/>
      <w:r w:rsidRPr="000D4C0F">
        <w:rPr>
          <w:rFonts w:ascii="Arial" w:hAnsi="Arial" w:cs="Arial"/>
          <w:bCs/>
          <w:color w:val="FF0000"/>
          <w:sz w:val="20"/>
          <w:szCs w:val="20"/>
          <w:shd w:val="clear" w:color="auto" w:fill="FFFFFF"/>
        </w:rPr>
        <w:t>Anesthesia</w:t>
      </w:r>
      <w:proofErr w:type="spellEnd"/>
      <w:r w:rsidRPr="000D4C0F">
        <w:rPr>
          <w:rFonts w:ascii="Arial" w:hAnsi="Arial" w:cs="Arial"/>
          <w:bCs/>
          <w:color w:val="FF0000"/>
          <w:sz w:val="20"/>
          <w:szCs w:val="20"/>
          <w:shd w:val="clear" w:color="auto" w:fill="FFFFFF"/>
        </w:rPr>
        <w:t xml:space="preserve"> for Obstetrics p.31)</w:t>
      </w:r>
    </w:p>
    <w:p w14:paraId="428FBBF6"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However, hypotension is more likely in pregnant patients: “Pregnancy increases dependence on the sympathetic nervous system for the maintenance of venous return and systemic vascular resistance. This, together with the effects of </w:t>
      </w:r>
      <w:proofErr w:type="spellStart"/>
      <w:r w:rsidRPr="000D4C0F">
        <w:rPr>
          <w:rFonts w:ascii="Arial" w:hAnsi="Arial" w:cs="Arial"/>
          <w:bCs/>
          <w:color w:val="FF0000"/>
          <w:sz w:val="20"/>
          <w:szCs w:val="20"/>
          <w:shd w:val="clear" w:color="auto" w:fill="FFFFFF"/>
        </w:rPr>
        <w:t>aortocaval</w:t>
      </w:r>
      <w:proofErr w:type="spellEnd"/>
      <w:r w:rsidRPr="000D4C0F">
        <w:rPr>
          <w:rFonts w:ascii="Arial" w:hAnsi="Arial" w:cs="Arial"/>
          <w:bCs/>
          <w:color w:val="FF0000"/>
          <w:sz w:val="20"/>
          <w:szCs w:val="20"/>
          <w:shd w:val="clear" w:color="auto" w:fill="FFFFFF"/>
        </w:rPr>
        <w:t xml:space="preserve"> compression, means that pregnant patients are particularly prone to hypotension and hemodynamic instability from sympathetic block induced by neuraxial </w:t>
      </w:r>
      <w:proofErr w:type="spellStart"/>
      <w:r w:rsidRPr="000D4C0F">
        <w:rPr>
          <w:rFonts w:ascii="Arial" w:hAnsi="Arial" w:cs="Arial"/>
          <w:bCs/>
          <w:color w:val="FF0000"/>
          <w:sz w:val="20"/>
          <w:szCs w:val="20"/>
          <w:shd w:val="clear" w:color="auto" w:fill="FFFFFF"/>
        </w:rPr>
        <w:t>anesthesia</w:t>
      </w:r>
      <w:proofErr w:type="spellEnd"/>
      <w:r w:rsidRPr="000D4C0F">
        <w:rPr>
          <w:rFonts w:ascii="Arial" w:hAnsi="Arial" w:cs="Arial"/>
          <w:bCs/>
          <w:color w:val="FF0000"/>
          <w:sz w:val="20"/>
          <w:szCs w:val="20"/>
          <w:shd w:val="clear" w:color="auto" w:fill="FFFFFF"/>
        </w:rPr>
        <w:t xml:space="preserve">.” (Chestnut's Obstetric </w:t>
      </w:r>
      <w:proofErr w:type="spellStart"/>
      <w:r w:rsidRPr="000D4C0F">
        <w:rPr>
          <w:rFonts w:ascii="Arial" w:hAnsi="Arial" w:cs="Arial"/>
          <w:bCs/>
          <w:color w:val="FF0000"/>
          <w:sz w:val="20"/>
          <w:szCs w:val="20"/>
          <w:shd w:val="clear" w:color="auto" w:fill="FFFFFF"/>
        </w:rPr>
        <w:t>Anesthesia</w:t>
      </w:r>
      <w:proofErr w:type="spellEnd"/>
      <w:r w:rsidRPr="000D4C0F">
        <w:rPr>
          <w:rFonts w:ascii="Arial" w:hAnsi="Arial" w:cs="Arial"/>
          <w:bCs/>
          <w:color w:val="FF0000"/>
          <w:sz w:val="20"/>
          <w:szCs w:val="20"/>
          <w:shd w:val="clear" w:color="auto" w:fill="FFFFFF"/>
        </w:rPr>
        <w:t>: Principles and Practice)</w:t>
      </w:r>
    </w:p>
    <w:p w14:paraId="1F2A9D4B"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But sitting them to put it in (assuming it doesn’t take an hour) is OK: “Short intervals in the sitting position, such as occurs during epidural catheter placement, have no impact on </w:t>
      </w:r>
      <w:proofErr w:type="spellStart"/>
      <w:r w:rsidRPr="000D4C0F">
        <w:rPr>
          <w:rFonts w:ascii="Arial" w:hAnsi="Arial" w:cs="Arial"/>
          <w:bCs/>
          <w:color w:val="FF0000"/>
          <w:sz w:val="20"/>
          <w:szCs w:val="20"/>
          <w:shd w:val="clear" w:color="auto" w:fill="FFFFFF"/>
        </w:rPr>
        <w:t>uteroplacental</w:t>
      </w:r>
      <w:proofErr w:type="spellEnd"/>
      <w:r w:rsidRPr="000D4C0F">
        <w:rPr>
          <w:rFonts w:ascii="Arial" w:hAnsi="Arial" w:cs="Arial"/>
          <w:bCs/>
          <w:color w:val="FF0000"/>
          <w:sz w:val="20"/>
          <w:szCs w:val="20"/>
          <w:shd w:val="clear" w:color="auto" w:fill="FFFFFF"/>
        </w:rPr>
        <w:t xml:space="preserve"> blood flow.” (Chestnut's Obstetric </w:t>
      </w:r>
      <w:proofErr w:type="spellStart"/>
      <w:r w:rsidRPr="000D4C0F">
        <w:rPr>
          <w:rFonts w:ascii="Arial" w:hAnsi="Arial" w:cs="Arial"/>
          <w:bCs/>
          <w:color w:val="FF0000"/>
          <w:sz w:val="20"/>
          <w:szCs w:val="20"/>
          <w:shd w:val="clear" w:color="auto" w:fill="FFFFFF"/>
        </w:rPr>
        <w:t>Anesthesia</w:t>
      </w:r>
      <w:proofErr w:type="spellEnd"/>
      <w:r w:rsidRPr="000D4C0F">
        <w:rPr>
          <w:rFonts w:ascii="Arial" w:hAnsi="Arial" w:cs="Arial"/>
          <w:bCs/>
          <w:color w:val="FF0000"/>
          <w:sz w:val="20"/>
          <w:szCs w:val="20"/>
          <w:shd w:val="clear" w:color="auto" w:fill="FFFFFF"/>
        </w:rPr>
        <w:t>: Principles and Practice)</w:t>
      </w:r>
    </w:p>
    <w:p w14:paraId="40E10051" w14:textId="77777777" w:rsidR="00EE11B8" w:rsidRPr="0003535F" w:rsidRDefault="00EE11B8" w:rsidP="00EE11B8">
      <w:pPr>
        <w:spacing w:before="480" w:after="0"/>
        <w:outlineLvl w:val="0"/>
        <w:rPr>
          <w:rFonts w:ascii="Arial" w:eastAsia="Times New Roman" w:hAnsi="Arial" w:cs="Arial"/>
          <w:bCs/>
          <w:kern w:val="36"/>
          <w:sz w:val="20"/>
          <w:szCs w:val="20"/>
        </w:rPr>
      </w:pPr>
      <w:r w:rsidRPr="0003535F">
        <w:rPr>
          <w:rFonts w:ascii="Arial" w:eastAsia="Times New Roman" w:hAnsi="Arial" w:cs="Arial"/>
          <w:kern w:val="36"/>
          <w:sz w:val="20"/>
          <w:szCs w:val="20"/>
        </w:rPr>
        <w:lastRenderedPageBreak/>
        <w:t>Obstetrics and the primary exam</w:t>
      </w:r>
    </w:p>
    <w:p w14:paraId="12D5F480"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 xml:space="preserve">SS_OB 1.1 Describe the physiological changes and their implications for anaesthesia that occur during pregnancy, labour and delivery, </w:t>
      </w:r>
      <w:proofErr w:type="gramStart"/>
      <w:r w:rsidRPr="0003535F">
        <w:rPr>
          <w:rFonts w:ascii="Arial" w:hAnsi="Arial" w:cs="Arial"/>
          <w:bCs/>
          <w:sz w:val="20"/>
          <w:szCs w:val="20"/>
          <w:shd w:val="clear" w:color="auto" w:fill="FFFFFF"/>
        </w:rPr>
        <w:t>in particular the</w:t>
      </w:r>
      <w:proofErr w:type="gramEnd"/>
      <w:r w:rsidRPr="0003535F">
        <w:rPr>
          <w:rFonts w:ascii="Arial" w:hAnsi="Arial" w:cs="Arial"/>
          <w:bCs/>
          <w:sz w:val="20"/>
          <w:szCs w:val="20"/>
          <w:shd w:val="clear" w:color="auto" w:fill="FFFFFF"/>
        </w:rPr>
        <w:t xml:space="preserve"> respiratory, cardiovascular, haematological and gastrointestinal changes.</w:t>
      </w:r>
    </w:p>
    <w:p w14:paraId="35119A82"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Normal physiological changes begin in the first trimester of pregnancy. TRUE/FALSE</w:t>
      </w:r>
    </w:p>
    <w:p w14:paraId="7F61360E"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5D685100" w14:textId="77777777" w:rsidR="0003535F" w:rsidRDefault="0003535F" w:rsidP="00EE11B8">
      <w:pPr>
        <w:spacing w:beforeLines="1" w:before="2" w:afterLines="1" w:after="2" w:line="480" w:lineRule="auto"/>
        <w:rPr>
          <w:rFonts w:ascii="Arial" w:hAnsi="Arial" w:cs="Arial"/>
          <w:bCs/>
          <w:color w:val="666666"/>
          <w:sz w:val="20"/>
          <w:szCs w:val="20"/>
          <w:shd w:val="clear" w:color="auto" w:fill="FFFFFF"/>
        </w:rPr>
      </w:pPr>
    </w:p>
    <w:p w14:paraId="4F63A634"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The largest increase in cardiac output in a pregnant woman occurs immediately after delivery. TRUE/FALSE</w:t>
      </w:r>
    </w:p>
    <w:p w14:paraId="3CEC011E"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05F867BD" w14:textId="77777777" w:rsidR="0003535F" w:rsidRDefault="0003535F" w:rsidP="00EE11B8">
      <w:pPr>
        <w:spacing w:beforeLines="1" w:before="2" w:afterLines="1" w:after="2" w:line="480" w:lineRule="auto"/>
        <w:rPr>
          <w:rFonts w:ascii="Arial" w:hAnsi="Arial" w:cs="Arial"/>
          <w:bCs/>
          <w:color w:val="666666"/>
          <w:sz w:val="20"/>
          <w:szCs w:val="20"/>
          <w:shd w:val="clear" w:color="auto" w:fill="FFFFFF"/>
        </w:rPr>
      </w:pPr>
    </w:p>
    <w:p w14:paraId="44F3A8C6"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The closing capacity in normal pregnancy does not change. TRUE/FALSE</w:t>
      </w:r>
    </w:p>
    <w:p w14:paraId="529E9BB4"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“Whereas the closing capacity does not change during pregnancy, the FRC falls below the closing capacity in the supine position, causing areas of perfusion but no ventilation (intrapulmonary shunting), which also pre-disposes the mother to hypoxia.” (</w:t>
      </w:r>
      <w:proofErr w:type="spellStart"/>
      <w:r w:rsidRPr="000D4C0F">
        <w:rPr>
          <w:rFonts w:ascii="Arial" w:hAnsi="Arial" w:cs="Arial"/>
          <w:bCs/>
          <w:color w:val="FF0000"/>
          <w:sz w:val="20"/>
          <w:szCs w:val="20"/>
          <w:shd w:val="clear" w:color="auto" w:fill="FFFFFF"/>
        </w:rPr>
        <w:t>Anesthesia</w:t>
      </w:r>
      <w:proofErr w:type="spellEnd"/>
      <w:r w:rsidRPr="000D4C0F">
        <w:rPr>
          <w:rFonts w:ascii="Arial" w:hAnsi="Arial" w:cs="Arial"/>
          <w:bCs/>
          <w:color w:val="FF0000"/>
          <w:sz w:val="20"/>
          <w:szCs w:val="20"/>
          <w:shd w:val="clear" w:color="auto" w:fill="FFFFFF"/>
        </w:rPr>
        <w:t xml:space="preserve"> for Fetal Intervention and Surgery p. 132)</w:t>
      </w:r>
    </w:p>
    <w:p w14:paraId="25B05F01" w14:textId="77777777" w:rsidR="0003535F" w:rsidRDefault="0003535F" w:rsidP="00EE11B8">
      <w:pPr>
        <w:spacing w:beforeLines="1" w:before="2" w:afterLines="1" w:after="2" w:line="480" w:lineRule="auto"/>
        <w:rPr>
          <w:rFonts w:ascii="Arial" w:hAnsi="Arial" w:cs="Arial"/>
          <w:bCs/>
          <w:color w:val="666666"/>
          <w:sz w:val="20"/>
          <w:szCs w:val="20"/>
          <w:shd w:val="clear" w:color="auto" w:fill="FFFFFF"/>
        </w:rPr>
      </w:pPr>
    </w:p>
    <w:p w14:paraId="29C8382F"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Gastrin is secreted by the placenta TRUE/FALSE</w:t>
      </w:r>
    </w:p>
    <w:p w14:paraId="01203D38"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“Gastrin production progressively increases during pregnancy, as it is produced by the placenta. Gastrin stimulates the secretion of water and enzymes from the gastrointestinal tract.” (Power and Kam p. 415)</w:t>
      </w:r>
    </w:p>
    <w:p w14:paraId="7A397CAE" w14:textId="77777777" w:rsidR="0003535F" w:rsidRDefault="0003535F" w:rsidP="00EE11B8">
      <w:pPr>
        <w:spacing w:beforeLines="1" w:before="2" w:afterLines="1" w:after="2" w:line="480" w:lineRule="auto"/>
        <w:rPr>
          <w:rFonts w:ascii="Arial" w:hAnsi="Arial" w:cs="Arial"/>
          <w:bCs/>
          <w:color w:val="666666"/>
          <w:sz w:val="20"/>
          <w:szCs w:val="20"/>
          <w:shd w:val="clear" w:color="auto" w:fill="FFFFFF"/>
        </w:rPr>
      </w:pPr>
    </w:p>
    <w:p w14:paraId="4CD92E29"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Progesterone from the gestational sac may cause changes in the renin-angiotensin-aldosterone system in the first trimester, promoting sodium absorption and water retention. TRUE/FALSE</w:t>
      </w:r>
    </w:p>
    <w:p w14:paraId="42CCCA2A"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“aldosterone secretion increases because of the natriuretic effect of progesterone” (Power and Kam p. 410)</w:t>
      </w:r>
    </w:p>
    <w:p w14:paraId="225E6FCE" w14:textId="77777777" w:rsidR="00EE11B8" w:rsidRPr="000D4C0F" w:rsidRDefault="00EE11B8" w:rsidP="00EE11B8">
      <w:pPr>
        <w:spacing w:before="480" w:after="0"/>
        <w:outlineLvl w:val="0"/>
        <w:rPr>
          <w:rFonts w:ascii="Arial" w:eastAsia="Times New Roman" w:hAnsi="Arial" w:cs="Arial"/>
          <w:bCs/>
          <w:kern w:val="36"/>
          <w:sz w:val="20"/>
          <w:szCs w:val="20"/>
        </w:rPr>
      </w:pPr>
      <w:r w:rsidRPr="000D4C0F">
        <w:rPr>
          <w:rFonts w:ascii="Arial" w:eastAsia="Times New Roman" w:hAnsi="Arial" w:cs="Arial"/>
          <w:color w:val="666666"/>
          <w:kern w:val="36"/>
          <w:sz w:val="20"/>
          <w:szCs w:val="20"/>
        </w:rPr>
        <w:t>BT_PO 1.93 Describe the physiology of sleep</w:t>
      </w:r>
    </w:p>
    <w:p w14:paraId="1BF3FE0A"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666666"/>
          <w:sz w:val="20"/>
          <w:szCs w:val="20"/>
          <w:shd w:val="clear" w:color="auto" w:fill="FFFFFF"/>
        </w:rPr>
        <w:t xml:space="preserve">BT_PO 1.93 Describe the physiology of sleep </w:t>
      </w:r>
    </w:p>
    <w:p w14:paraId="7A65950E"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All quotes from CEACCP article ‘Physiology of Sleep’</w:t>
      </w:r>
    </w:p>
    <w:p w14:paraId="2614289B"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lastRenderedPageBreak/>
        <w:t>Arterial CO2 and O2 levels are unaffected by sleep TRUE/FALSE</w:t>
      </w:r>
    </w:p>
    <w:p w14:paraId="6E669926"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FALSE – “During NREM sleep, there is a decrease in respiratory drive and a reduction in the muscle tone of the upper airway leading to a 25% decrease in minute volume and alveolar ventilation and a doubling of airway resistance accompanied by a small (0.5 </w:t>
      </w:r>
      <w:proofErr w:type="spellStart"/>
      <w:r w:rsidRPr="000D4C0F">
        <w:rPr>
          <w:rFonts w:ascii="Arial" w:hAnsi="Arial" w:cs="Arial"/>
          <w:bCs/>
          <w:color w:val="FF0000"/>
          <w:sz w:val="20"/>
          <w:szCs w:val="20"/>
          <w:shd w:val="clear" w:color="auto" w:fill="FFFFFF"/>
        </w:rPr>
        <w:t>kPa</w:t>
      </w:r>
      <w:proofErr w:type="spellEnd"/>
      <w:r w:rsidRPr="000D4C0F">
        <w:rPr>
          <w:rFonts w:ascii="Arial" w:hAnsi="Arial" w:cs="Arial"/>
          <w:bCs/>
          <w:color w:val="FF0000"/>
          <w:sz w:val="20"/>
          <w:szCs w:val="20"/>
          <w:shd w:val="clear" w:color="auto" w:fill="FFFFFF"/>
        </w:rPr>
        <w:t xml:space="preserve">) increase in PaCO2 and decrease in PaO2. </w:t>
      </w:r>
      <w:proofErr w:type="spellStart"/>
      <w:r w:rsidRPr="000D4C0F">
        <w:rPr>
          <w:rFonts w:ascii="Arial" w:hAnsi="Arial" w:cs="Arial"/>
          <w:bCs/>
          <w:color w:val="FF0000"/>
          <w:sz w:val="20"/>
          <w:szCs w:val="20"/>
          <w:shd w:val="clear" w:color="auto" w:fill="FFFFFF"/>
        </w:rPr>
        <w:t>Hypercarbic</w:t>
      </w:r>
      <w:proofErr w:type="spellEnd"/>
      <w:r w:rsidRPr="000D4C0F">
        <w:rPr>
          <w:rFonts w:ascii="Arial" w:hAnsi="Arial" w:cs="Arial"/>
          <w:bCs/>
          <w:color w:val="FF0000"/>
          <w:sz w:val="20"/>
          <w:szCs w:val="20"/>
          <w:shd w:val="clear" w:color="auto" w:fill="FFFFFF"/>
        </w:rPr>
        <w:t xml:space="preserve"> and hypoxic ventilatory drives are reduced compared with wakefulness.”</w:t>
      </w:r>
    </w:p>
    <w:p w14:paraId="0A711ED1" w14:textId="77777777" w:rsidR="0003535F" w:rsidRDefault="0003535F" w:rsidP="00EE11B8">
      <w:pPr>
        <w:spacing w:beforeLines="1" w:before="2" w:afterLines="1" w:after="2" w:line="480" w:lineRule="auto"/>
        <w:rPr>
          <w:rFonts w:ascii="Arial" w:hAnsi="Arial" w:cs="Arial"/>
          <w:bCs/>
          <w:color w:val="666666"/>
          <w:sz w:val="20"/>
          <w:szCs w:val="20"/>
          <w:shd w:val="clear" w:color="auto" w:fill="FFFFFF"/>
        </w:rPr>
      </w:pPr>
    </w:p>
    <w:p w14:paraId="710E34A6"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Tidal volume reduces during sleep TRUE/FALSE</w:t>
      </w:r>
    </w:p>
    <w:p w14:paraId="4906A93C"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though it can be variable</w:t>
      </w:r>
    </w:p>
    <w:p w14:paraId="30B7F84A" w14:textId="77777777" w:rsidR="0003535F" w:rsidRDefault="0003535F" w:rsidP="00EE11B8">
      <w:pPr>
        <w:spacing w:beforeLines="1" w:before="2" w:afterLines="1" w:after="2" w:line="480" w:lineRule="auto"/>
        <w:rPr>
          <w:rFonts w:ascii="Arial" w:hAnsi="Arial" w:cs="Arial"/>
          <w:bCs/>
          <w:color w:val="666666"/>
          <w:sz w:val="20"/>
          <w:szCs w:val="20"/>
          <w:shd w:val="clear" w:color="auto" w:fill="FFFFFF"/>
        </w:rPr>
      </w:pPr>
    </w:p>
    <w:p w14:paraId="1F97300D"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General anaesthesia often disrupts sleep architecture on the first post-operative night TRUE/FALSE</w:t>
      </w:r>
    </w:p>
    <w:p w14:paraId="061B209E"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though it may not actually be due to GA: “Anaesthesia and surgery can have a profound effect upon sleep. On the first night after surgery, sleep architecture is severely disrupted with little or no SWS and REM sleep. The light Stage 2 sleep is fragmented with frequent awakenings. The degree of disruption appears to be related to the severity of the surgical insult. The mechanism is unclear but it is probably due to a combination of the surgical stress and the effects of opioid analgesics.”</w:t>
      </w:r>
    </w:p>
    <w:p w14:paraId="1CBD09D9" w14:textId="77777777" w:rsidR="0003535F" w:rsidRDefault="0003535F" w:rsidP="00EE11B8">
      <w:pPr>
        <w:spacing w:beforeLines="1" w:before="2" w:afterLines="1" w:after="2" w:line="480" w:lineRule="auto"/>
        <w:rPr>
          <w:rFonts w:ascii="Arial" w:hAnsi="Arial" w:cs="Arial"/>
          <w:bCs/>
          <w:color w:val="666666"/>
          <w:sz w:val="20"/>
          <w:szCs w:val="20"/>
          <w:shd w:val="clear" w:color="auto" w:fill="FFFFFF"/>
        </w:rPr>
      </w:pPr>
    </w:p>
    <w:p w14:paraId="59BF0239"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Responsiveness to increased arterial CO2 is reduced by sleep TRUE/FALSE</w:t>
      </w:r>
    </w:p>
    <w:p w14:paraId="0FC520B9"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see quote above</w:t>
      </w:r>
    </w:p>
    <w:p w14:paraId="1B2F90F1" w14:textId="77777777" w:rsidR="0003535F" w:rsidRDefault="0003535F" w:rsidP="00EE11B8">
      <w:pPr>
        <w:spacing w:beforeLines="1" w:before="2" w:afterLines="1" w:after="2" w:line="480" w:lineRule="auto"/>
        <w:rPr>
          <w:rFonts w:ascii="Arial" w:hAnsi="Arial" w:cs="Arial"/>
          <w:bCs/>
          <w:color w:val="666666"/>
          <w:sz w:val="20"/>
          <w:szCs w:val="20"/>
          <w:shd w:val="clear" w:color="auto" w:fill="FFFFFF"/>
        </w:rPr>
      </w:pPr>
    </w:p>
    <w:p w14:paraId="18850EC9"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Loss of REM sleep on one night is often associated with increased REM sleep on subsequent nights TRUE/FALSE</w:t>
      </w:r>
    </w:p>
    <w:p w14:paraId="4394E3A0"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“Recovery of lost SWS and REM sleep occurs on postoperative nights 2–5”</w:t>
      </w:r>
    </w:p>
    <w:p w14:paraId="41ED4A37" w14:textId="77777777" w:rsidR="00EE11B8" w:rsidRPr="0003535F" w:rsidRDefault="00EE11B8" w:rsidP="00EE11B8">
      <w:pPr>
        <w:spacing w:before="480" w:after="0"/>
        <w:outlineLvl w:val="0"/>
        <w:rPr>
          <w:rFonts w:ascii="Arial" w:eastAsia="Times New Roman" w:hAnsi="Arial" w:cs="Arial"/>
          <w:bCs/>
          <w:kern w:val="36"/>
          <w:sz w:val="20"/>
          <w:szCs w:val="20"/>
        </w:rPr>
      </w:pPr>
      <w:r w:rsidRPr="0003535F">
        <w:rPr>
          <w:rFonts w:ascii="Arial" w:eastAsia="Times New Roman" w:hAnsi="Arial" w:cs="Arial"/>
          <w:kern w:val="36"/>
          <w:sz w:val="20"/>
          <w:szCs w:val="20"/>
        </w:rPr>
        <w:t xml:space="preserve">BT_RA 1.12 Determinants of ICP and their regulation </w:t>
      </w:r>
    </w:p>
    <w:p w14:paraId="4744F8B2"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BT_RA1.</w:t>
      </w:r>
      <w:proofErr w:type="gramStart"/>
      <w:r w:rsidRPr="0003535F">
        <w:rPr>
          <w:rFonts w:ascii="Arial" w:hAnsi="Arial" w:cs="Arial"/>
          <w:bCs/>
          <w:sz w:val="20"/>
          <w:szCs w:val="20"/>
          <w:shd w:val="clear" w:color="auto" w:fill="FFFFFF"/>
        </w:rPr>
        <w:t>12  Outline</w:t>
      </w:r>
      <w:proofErr w:type="gramEnd"/>
      <w:r w:rsidRPr="0003535F">
        <w:rPr>
          <w:rFonts w:ascii="Arial" w:hAnsi="Arial" w:cs="Arial"/>
          <w:bCs/>
          <w:sz w:val="20"/>
          <w:szCs w:val="20"/>
          <w:shd w:val="clear" w:color="auto" w:fill="FFFFFF"/>
        </w:rPr>
        <w:t xml:space="preserve"> the factors determining intracranial pressure and discuss its regulation</w:t>
      </w:r>
    </w:p>
    <w:p w14:paraId="3C05A0E7"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 xml:space="preserve">The Monroe- Kellie doctrine can be represented graphically as an </w:t>
      </w:r>
      <w:proofErr w:type="spellStart"/>
      <w:r w:rsidRPr="0003535F">
        <w:rPr>
          <w:rFonts w:ascii="Arial" w:hAnsi="Arial" w:cs="Arial"/>
          <w:bCs/>
          <w:sz w:val="20"/>
          <w:szCs w:val="20"/>
          <w:shd w:val="clear" w:color="auto" w:fill="FFFFFF"/>
        </w:rPr>
        <w:t>elastance</w:t>
      </w:r>
      <w:proofErr w:type="spellEnd"/>
      <w:r w:rsidRPr="0003535F">
        <w:rPr>
          <w:rFonts w:ascii="Arial" w:hAnsi="Arial" w:cs="Arial"/>
          <w:bCs/>
          <w:sz w:val="20"/>
          <w:szCs w:val="20"/>
          <w:shd w:val="clear" w:color="auto" w:fill="FFFFFF"/>
        </w:rPr>
        <w:t xml:space="preserve"> curve TRUE/FALSE</w:t>
      </w:r>
    </w:p>
    <w:p w14:paraId="22A2A242" w14:textId="77777777" w:rsidR="0003535F" w:rsidRDefault="0003535F">
      <w:pPr>
        <w:rPr>
          <w:rFonts w:ascii="Arial" w:hAnsi="Arial" w:cs="Arial"/>
          <w:bCs/>
          <w:sz w:val="20"/>
          <w:szCs w:val="20"/>
          <w:shd w:val="clear" w:color="auto" w:fill="FFFFFF"/>
        </w:rPr>
      </w:pPr>
      <w:r>
        <w:rPr>
          <w:rFonts w:ascii="Arial" w:hAnsi="Arial" w:cs="Arial"/>
          <w:bCs/>
          <w:sz w:val="20"/>
          <w:szCs w:val="20"/>
          <w:shd w:val="clear" w:color="auto" w:fill="FFFFFF"/>
        </w:rPr>
        <w:br w:type="page"/>
      </w:r>
    </w:p>
    <w:p w14:paraId="3EFA8866" w14:textId="0AD82F7E"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lastRenderedPageBreak/>
        <w:t>Reduction CSF production as ICP rises helps maintain a normal ICP TRUE/FALSE</w:t>
      </w:r>
    </w:p>
    <w:p w14:paraId="2C4F79A9"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see post further below with graph</w:t>
      </w:r>
    </w:p>
    <w:p w14:paraId="54377B44" w14:textId="77777777" w:rsidR="0003535F" w:rsidRDefault="0003535F" w:rsidP="00EE11B8">
      <w:pPr>
        <w:spacing w:beforeLines="1" w:before="2" w:afterLines="1" w:after="2" w:line="480" w:lineRule="auto"/>
        <w:rPr>
          <w:rFonts w:ascii="Arial" w:hAnsi="Arial" w:cs="Arial"/>
          <w:bCs/>
          <w:color w:val="666666"/>
          <w:sz w:val="20"/>
          <w:szCs w:val="20"/>
          <w:shd w:val="clear" w:color="auto" w:fill="FFFFFF"/>
        </w:rPr>
      </w:pPr>
    </w:p>
    <w:p w14:paraId="7FFB229B"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An intact blood brain barrier is necessary for intravenous mannitol to decrease brain water TRUE/FALSE</w:t>
      </w:r>
    </w:p>
    <w:p w14:paraId="606B88D2"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6F80CFDE" w14:textId="77777777" w:rsidR="0003535F" w:rsidRDefault="0003535F" w:rsidP="00EE11B8">
      <w:pPr>
        <w:spacing w:beforeLines="1" w:before="2" w:afterLines="1" w:after="2" w:line="480" w:lineRule="auto"/>
        <w:rPr>
          <w:rFonts w:ascii="Arial" w:hAnsi="Arial" w:cs="Arial"/>
          <w:bCs/>
          <w:color w:val="666666"/>
          <w:sz w:val="20"/>
          <w:szCs w:val="20"/>
          <w:shd w:val="clear" w:color="auto" w:fill="FFFFFF"/>
        </w:rPr>
      </w:pPr>
    </w:p>
    <w:p w14:paraId="186CCB84"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Factors the reduce CMRO2 generally reduce cerebral blood volume TRUE/FALSE</w:t>
      </w:r>
    </w:p>
    <w:p w14:paraId="20C837A9"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provided autoregulation is intact</w:t>
      </w:r>
    </w:p>
    <w:p w14:paraId="3BB374A1" w14:textId="77777777" w:rsidR="0003535F" w:rsidRDefault="0003535F" w:rsidP="00EE11B8">
      <w:pPr>
        <w:spacing w:beforeLines="1" w:before="2" w:afterLines="1" w:after="2" w:line="480" w:lineRule="auto"/>
        <w:rPr>
          <w:rFonts w:ascii="Arial" w:hAnsi="Arial" w:cs="Arial"/>
          <w:bCs/>
          <w:color w:val="666666"/>
          <w:sz w:val="20"/>
          <w:szCs w:val="20"/>
          <w:shd w:val="clear" w:color="auto" w:fill="FFFFFF"/>
        </w:rPr>
      </w:pPr>
    </w:p>
    <w:p w14:paraId="3C0C046B"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Doses of volatile anaesthetic agents less than 1MAC cause an uncoupling of the relationship between CMRO2 and cerebral blood flow TRUE/FALSE</w:t>
      </w:r>
    </w:p>
    <w:p w14:paraId="3412554A"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FALSE – though I don’t like the generality of the question. Halothane does, so perhaps it’s true? Isoflurane and </w:t>
      </w:r>
      <w:proofErr w:type="spellStart"/>
      <w:r w:rsidRPr="000D4C0F">
        <w:rPr>
          <w:rFonts w:ascii="Arial" w:hAnsi="Arial" w:cs="Arial"/>
          <w:bCs/>
          <w:color w:val="FF0000"/>
          <w:sz w:val="20"/>
          <w:szCs w:val="20"/>
          <w:shd w:val="clear" w:color="auto" w:fill="FFFFFF"/>
        </w:rPr>
        <w:t>sevo</w:t>
      </w:r>
      <w:proofErr w:type="spellEnd"/>
      <w:r w:rsidRPr="000D4C0F">
        <w:rPr>
          <w:rFonts w:ascii="Arial" w:hAnsi="Arial" w:cs="Arial"/>
          <w:bCs/>
          <w:color w:val="FF0000"/>
          <w:sz w:val="20"/>
          <w:szCs w:val="20"/>
          <w:shd w:val="clear" w:color="auto" w:fill="FFFFFF"/>
        </w:rPr>
        <w:t xml:space="preserve"> don’t. Des probably doesn’t either (it transitions somewhere between 0.5 MAC and 1.5 MAC so it could)</w:t>
      </w:r>
    </w:p>
    <w:p w14:paraId="3E5EB83F"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“While volatile anaesthetic agents are intrinsic vasodilators, they also decrease CMRO2 in a dose-dependent manner. Therefore, in the presence of intact flow-metabolism coupling, volatiles cause a coupled decrease in both CMRO2 and CBF. The decrease in CBF caused by coupling is opposed by the vasodilatory effect of these agents, ultimately resulting in either no change or small decrease in CBF at low minimum alveolar concentration (MAC). However, CBF increases with MAC after metabolic suppression is maximal. Volatile agents were previously believed to uncouple flow-metabolism coupling but in fact the CBF/CMR ratio is altered or, more strictly, increased. At the same MAC dose, CMRO2 decreases much more than the decrease in CBF </w:t>
      </w:r>
    </w:p>
    <w:p w14:paraId="52CF23D9"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At 0.5 MAC, isoflurane, desflurane, and sevoflurane minimally delay, but preserve the cerebral autoregulation, whereas at 1.5 MAC autoregulation is considerably reduced by isoflurane and desflurane. Sevoflurane, in contrast, produces much lesser cerebral vasodilation and delays but preserves the </w:t>
      </w:r>
      <w:proofErr w:type="spellStart"/>
      <w:r w:rsidRPr="000D4C0F">
        <w:rPr>
          <w:rFonts w:ascii="Arial" w:hAnsi="Arial" w:cs="Arial"/>
          <w:bCs/>
          <w:color w:val="FF0000"/>
          <w:sz w:val="20"/>
          <w:szCs w:val="20"/>
          <w:shd w:val="clear" w:color="auto" w:fill="FFFFFF"/>
        </w:rPr>
        <w:t>autoregulatory</w:t>
      </w:r>
      <w:proofErr w:type="spellEnd"/>
      <w:r w:rsidRPr="000D4C0F">
        <w:rPr>
          <w:rFonts w:ascii="Arial" w:hAnsi="Arial" w:cs="Arial"/>
          <w:bCs/>
          <w:color w:val="FF0000"/>
          <w:sz w:val="20"/>
          <w:szCs w:val="20"/>
          <w:shd w:val="clear" w:color="auto" w:fill="FFFFFF"/>
        </w:rPr>
        <w:t xml:space="preserve"> response even at 1.5 MAC, making it the favoured volatile agent during </w:t>
      </w:r>
      <w:proofErr w:type="spellStart"/>
      <w:r w:rsidRPr="000D4C0F">
        <w:rPr>
          <w:rFonts w:ascii="Arial" w:hAnsi="Arial" w:cs="Arial"/>
          <w:bCs/>
          <w:color w:val="FF0000"/>
          <w:sz w:val="20"/>
          <w:szCs w:val="20"/>
          <w:shd w:val="clear" w:color="auto" w:fill="FFFFFF"/>
        </w:rPr>
        <w:t>neuroanaesthesia</w:t>
      </w:r>
      <w:proofErr w:type="spellEnd"/>
      <w:r w:rsidRPr="000D4C0F">
        <w:rPr>
          <w:rFonts w:ascii="Arial" w:hAnsi="Arial" w:cs="Arial"/>
          <w:bCs/>
          <w:color w:val="FF0000"/>
          <w:sz w:val="20"/>
          <w:szCs w:val="20"/>
          <w:shd w:val="clear" w:color="auto" w:fill="FFFFFF"/>
        </w:rPr>
        <w:t>.” (CEACCP ‘Cerebral Physiology’)</w:t>
      </w:r>
    </w:p>
    <w:p w14:paraId="6F9F294D" w14:textId="77777777" w:rsidR="00EE11B8" w:rsidRPr="0003535F" w:rsidRDefault="00EE11B8" w:rsidP="00EE11B8">
      <w:pPr>
        <w:spacing w:before="480" w:after="0"/>
        <w:outlineLvl w:val="0"/>
        <w:rPr>
          <w:rFonts w:ascii="Arial" w:eastAsia="Times New Roman" w:hAnsi="Arial" w:cs="Arial"/>
          <w:bCs/>
          <w:kern w:val="36"/>
          <w:sz w:val="20"/>
          <w:szCs w:val="20"/>
        </w:rPr>
      </w:pPr>
      <w:proofErr w:type="gramStart"/>
      <w:r w:rsidRPr="0003535F">
        <w:rPr>
          <w:rFonts w:ascii="Arial" w:eastAsia="Times New Roman" w:hAnsi="Arial" w:cs="Arial"/>
          <w:kern w:val="36"/>
          <w:sz w:val="20"/>
          <w:szCs w:val="20"/>
        </w:rPr>
        <w:lastRenderedPageBreak/>
        <w:t>2017.1 :</w:t>
      </w:r>
      <w:proofErr w:type="gramEnd"/>
      <w:r w:rsidRPr="0003535F">
        <w:rPr>
          <w:rFonts w:ascii="Arial" w:eastAsia="Times New Roman" w:hAnsi="Arial" w:cs="Arial"/>
          <w:kern w:val="36"/>
          <w:sz w:val="20"/>
          <w:szCs w:val="20"/>
        </w:rPr>
        <w:t xml:space="preserve"> SAQ 12</w:t>
      </w:r>
    </w:p>
    <w:p w14:paraId="48005746"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 xml:space="preserve">Discuss the physiological consequences of total spinal anaesthesia caused by intrathecal administration of 20ml </w:t>
      </w:r>
      <w:proofErr w:type="gramStart"/>
      <w:r w:rsidRPr="0003535F">
        <w:rPr>
          <w:rFonts w:ascii="Arial" w:hAnsi="Arial" w:cs="Arial"/>
          <w:bCs/>
          <w:sz w:val="20"/>
          <w:szCs w:val="20"/>
          <w:shd w:val="clear" w:color="auto" w:fill="FFFFFF"/>
        </w:rPr>
        <w:t>of  2</w:t>
      </w:r>
      <w:proofErr w:type="gramEnd"/>
      <w:r w:rsidRPr="0003535F">
        <w:rPr>
          <w:rFonts w:ascii="Arial" w:hAnsi="Arial" w:cs="Arial"/>
          <w:bCs/>
          <w:sz w:val="20"/>
          <w:szCs w:val="20"/>
          <w:shd w:val="clear" w:color="auto" w:fill="FFFFFF"/>
        </w:rPr>
        <w:t>% lignocaine at the L3/4 level. (Do not include management)</w:t>
      </w:r>
    </w:p>
    <w:p w14:paraId="5020EC46"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BT_RA 1.2</w:t>
      </w:r>
    </w:p>
    <w:p w14:paraId="1A151D16"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Mainly from the referenced article about total spinal anaesthesia we discussed previously</w:t>
      </w:r>
    </w:p>
    <w:p w14:paraId="37099ECC"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This will cause bradycardia TRUE/FALSE</w:t>
      </w:r>
    </w:p>
    <w:p w14:paraId="071DCEBB"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1D908E83"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The patient will have dilated gut TRUE/FALSE</w:t>
      </w:r>
    </w:p>
    <w:p w14:paraId="4DB8025E"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w:t>
      </w:r>
    </w:p>
    <w:p w14:paraId="273FB4A1"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 xml:space="preserve">The patient will become </w:t>
      </w:r>
      <w:proofErr w:type="spellStart"/>
      <w:r w:rsidRPr="0003535F">
        <w:rPr>
          <w:rFonts w:ascii="Arial" w:hAnsi="Arial" w:cs="Arial"/>
          <w:bCs/>
          <w:sz w:val="20"/>
          <w:szCs w:val="20"/>
          <w:shd w:val="clear" w:color="auto" w:fill="FFFFFF"/>
        </w:rPr>
        <w:t>hyperthermic</w:t>
      </w:r>
      <w:proofErr w:type="spellEnd"/>
      <w:r w:rsidRPr="0003535F">
        <w:rPr>
          <w:rFonts w:ascii="Arial" w:hAnsi="Arial" w:cs="Arial"/>
          <w:bCs/>
          <w:sz w:val="20"/>
          <w:szCs w:val="20"/>
          <w:shd w:val="clear" w:color="auto" w:fill="FFFFFF"/>
        </w:rPr>
        <w:t xml:space="preserve"> TRUE/FALSE</w:t>
      </w:r>
    </w:p>
    <w:p w14:paraId="52014E38"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w:t>
      </w:r>
    </w:p>
    <w:p w14:paraId="172289FF"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The patient will have dilated pupils TRUE/FALSE</w:t>
      </w:r>
    </w:p>
    <w:p w14:paraId="2314B256"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6C0A57A5"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The patient will be unconscious TRUE/FALSE</w:t>
      </w:r>
    </w:p>
    <w:p w14:paraId="63D13CF1"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6D1BC7E2" w14:textId="77777777" w:rsidR="00EE11B8" w:rsidRPr="0003535F" w:rsidRDefault="00EE11B8" w:rsidP="00EE11B8">
      <w:pPr>
        <w:spacing w:before="480" w:after="0"/>
        <w:outlineLvl w:val="0"/>
        <w:rPr>
          <w:rFonts w:ascii="Arial" w:eastAsia="Times New Roman" w:hAnsi="Arial" w:cs="Arial"/>
          <w:bCs/>
          <w:kern w:val="36"/>
          <w:sz w:val="20"/>
          <w:szCs w:val="20"/>
        </w:rPr>
      </w:pPr>
      <w:r w:rsidRPr="0003535F">
        <w:rPr>
          <w:rFonts w:ascii="Arial" w:eastAsia="Times New Roman" w:hAnsi="Arial" w:cs="Arial"/>
          <w:kern w:val="36"/>
          <w:sz w:val="20"/>
          <w:szCs w:val="20"/>
        </w:rPr>
        <w:t>SS_OB 1.2</w:t>
      </w:r>
    </w:p>
    <w:p w14:paraId="5DD01D3D"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Outline the reference ranges for physiological and biochemical variables in pregnancy</w:t>
      </w:r>
    </w:p>
    <w:p w14:paraId="13FE9BFB"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Uterine blood flow is approximately 20% of maternal cardiac output at term gestation TRUE/FALSE</w:t>
      </w:r>
    </w:p>
    <w:p w14:paraId="29B2B876"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as above, at term uterine blood flow is 700-900 mL/min and CO is 50% above baseline. Can’t be 20% (unless one of those is wrong)</w:t>
      </w:r>
    </w:p>
    <w:p w14:paraId="485B5D42" w14:textId="77777777" w:rsidR="00EE11B8" w:rsidRPr="0003535F" w:rsidRDefault="00EE11B8" w:rsidP="00EE11B8">
      <w:pPr>
        <w:spacing w:beforeLines="1" w:before="2" w:afterLines="1" w:after="2" w:line="480" w:lineRule="auto"/>
        <w:rPr>
          <w:rFonts w:ascii="Arial" w:hAnsi="Arial" w:cs="Arial"/>
          <w:sz w:val="20"/>
          <w:szCs w:val="20"/>
        </w:rPr>
      </w:pPr>
      <w:r w:rsidRPr="0003535F">
        <w:rPr>
          <w:rFonts w:ascii="Arial" w:hAnsi="Arial" w:cs="Arial"/>
          <w:bCs/>
          <w:sz w:val="20"/>
          <w:szCs w:val="20"/>
          <w:shd w:val="clear" w:color="auto" w:fill="FFFFFF"/>
        </w:rPr>
        <w:t>Maternal hyperventilation facilitates removal of CO2 from the foetus TRUE/FALSE</w:t>
      </w:r>
    </w:p>
    <w:p w14:paraId="7415975F"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maintains concentration gradient</w:t>
      </w:r>
    </w:p>
    <w:p w14:paraId="7B5D1503" w14:textId="77777777" w:rsidR="00EE11B8" w:rsidRPr="0003535F" w:rsidRDefault="00EE11B8" w:rsidP="00EE11B8">
      <w:pPr>
        <w:spacing w:beforeLines="1" w:before="2" w:afterLines="1" w:after="2" w:line="480" w:lineRule="auto"/>
        <w:rPr>
          <w:rFonts w:ascii="Arial" w:hAnsi="Arial" w:cs="Arial"/>
          <w:sz w:val="20"/>
          <w:szCs w:val="20"/>
        </w:rPr>
      </w:pPr>
      <w:proofErr w:type="spellStart"/>
      <w:r w:rsidRPr="0003535F">
        <w:rPr>
          <w:rFonts w:ascii="Arial" w:hAnsi="Arial" w:cs="Arial"/>
          <w:bCs/>
          <w:sz w:val="20"/>
          <w:szCs w:val="20"/>
          <w:shd w:val="clear" w:color="auto" w:fill="FFFFFF"/>
        </w:rPr>
        <w:t>Antithrombin</w:t>
      </w:r>
      <w:proofErr w:type="spellEnd"/>
      <w:r w:rsidRPr="0003535F">
        <w:rPr>
          <w:rFonts w:ascii="Arial" w:hAnsi="Arial" w:cs="Arial"/>
          <w:bCs/>
          <w:sz w:val="20"/>
          <w:szCs w:val="20"/>
          <w:shd w:val="clear" w:color="auto" w:fill="FFFFFF"/>
        </w:rPr>
        <w:t xml:space="preserve"> III and factor XIII are decreased in pregnancy TRUE/FALSE</w:t>
      </w:r>
    </w:p>
    <w:p w14:paraId="3CFC1DE2"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part one course lecture</w:t>
      </w:r>
    </w:p>
    <w:p w14:paraId="2F134271" w14:textId="77777777" w:rsidR="00EE11B8" w:rsidRPr="0003535F" w:rsidRDefault="00EE11B8" w:rsidP="00EE11B8">
      <w:pPr>
        <w:spacing w:beforeLines="1" w:before="2" w:afterLines="1" w:after="2" w:line="480" w:lineRule="auto"/>
        <w:rPr>
          <w:rFonts w:ascii="Arial" w:hAnsi="Arial" w:cs="Arial"/>
          <w:bCs/>
          <w:sz w:val="20"/>
          <w:szCs w:val="20"/>
          <w:shd w:val="clear" w:color="auto" w:fill="FFFFFF"/>
        </w:rPr>
      </w:pPr>
      <w:r w:rsidRPr="0003535F">
        <w:rPr>
          <w:rFonts w:ascii="Arial" w:hAnsi="Arial" w:cs="Arial"/>
          <w:bCs/>
          <w:sz w:val="20"/>
          <w:szCs w:val="20"/>
          <w:shd w:val="clear" w:color="auto" w:fill="FFFFFF"/>
        </w:rPr>
        <w:t>Haemoglobin concentration and total red cell mass are decreased 15-20% in pregnancy TRUE/FALSE</w:t>
      </w:r>
    </w:p>
    <w:p w14:paraId="10E8ACA4"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red cell mass increases</w:t>
      </w:r>
    </w:p>
    <w:p w14:paraId="4933BCE9" w14:textId="77777777" w:rsidR="00EE11B8" w:rsidRPr="0003535F" w:rsidRDefault="00EE11B8" w:rsidP="00EE11B8">
      <w:pPr>
        <w:spacing w:beforeLines="1" w:before="2" w:afterLines="1" w:after="2" w:line="480" w:lineRule="auto"/>
        <w:rPr>
          <w:rFonts w:ascii="Arial" w:hAnsi="Arial" w:cs="Arial"/>
          <w:bCs/>
          <w:sz w:val="20"/>
          <w:szCs w:val="20"/>
          <w:shd w:val="clear" w:color="auto" w:fill="FFFFFF"/>
        </w:rPr>
      </w:pPr>
      <w:r w:rsidRPr="0003535F">
        <w:rPr>
          <w:rFonts w:ascii="Arial" w:hAnsi="Arial" w:cs="Arial"/>
          <w:bCs/>
          <w:sz w:val="20"/>
          <w:szCs w:val="20"/>
          <w:shd w:val="clear" w:color="auto" w:fill="FFFFFF"/>
        </w:rPr>
        <w:t>The word “</w:t>
      </w:r>
      <w:proofErr w:type="spellStart"/>
      <w:r w:rsidRPr="0003535F">
        <w:rPr>
          <w:rFonts w:ascii="Arial" w:hAnsi="Arial" w:cs="Arial"/>
          <w:bCs/>
          <w:sz w:val="20"/>
          <w:szCs w:val="20"/>
          <w:shd w:val="clear" w:color="auto" w:fill="FFFFFF"/>
        </w:rPr>
        <w:t>glidescope</w:t>
      </w:r>
      <w:proofErr w:type="spellEnd"/>
      <w:r w:rsidRPr="0003535F">
        <w:rPr>
          <w:rFonts w:ascii="Arial" w:hAnsi="Arial" w:cs="Arial"/>
          <w:bCs/>
          <w:sz w:val="20"/>
          <w:szCs w:val="20"/>
          <w:shd w:val="clear" w:color="auto" w:fill="FFFFFF"/>
        </w:rPr>
        <w:t>” is pronounced the same as “kaleidoscope” TRUE/FALSE</w:t>
      </w:r>
    </w:p>
    <w:p w14:paraId="60E30C5C"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I think this could catch on.</w:t>
      </w:r>
    </w:p>
    <w:p w14:paraId="015E1DD6" w14:textId="77777777" w:rsidR="00EE11B8" w:rsidRPr="0003535F" w:rsidRDefault="00EE11B8" w:rsidP="0003535F">
      <w:pPr>
        <w:spacing w:beforeLines="1" w:before="2" w:afterLines="1" w:after="2" w:line="480" w:lineRule="auto"/>
        <w:rPr>
          <w:rFonts w:ascii="Arial" w:hAnsi="Arial" w:cs="Arial"/>
          <w:bCs/>
          <w:sz w:val="20"/>
          <w:szCs w:val="20"/>
          <w:shd w:val="clear" w:color="auto" w:fill="FFFFFF"/>
        </w:rPr>
      </w:pPr>
      <w:r w:rsidRPr="0003535F">
        <w:rPr>
          <w:rFonts w:ascii="Arial" w:hAnsi="Arial" w:cs="Arial"/>
          <w:bCs/>
          <w:sz w:val="20"/>
          <w:szCs w:val="20"/>
          <w:shd w:val="clear" w:color="auto" w:fill="FFFFFF"/>
        </w:rPr>
        <w:lastRenderedPageBreak/>
        <w:t>BT_PM1.</w:t>
      </w:r>
      <w:proofErr w:type="gramStart"/>
      <w:r w:rsidRPr="0003535F">
        <w:rPr>
          <w:rFonts w:ascii="Arial" w:hAnsi="Arial" w:cs="Arial"/>
          <w:bCs/>
          <w:sz w:val="20"/>
          <w:szCs w:val="20"/>
          <w:shd w:val="clear" w:color="auto" w:fill="FFFFFF"/>
        </w:rPr>
        <w:t>18 :</w:t>
      </w:r>
      <w:proofErr w:type="gramEnd"/>
      <w:r w:rsidRPr="0003535F">
        <w:rPr>
          <w:rFonts w:ascii="Arial" w:hAnsi="Arial" w:cs="Arial"/>
          <w:bCs/>
          <w:sz w:val="20"/>
          <w:szCs w:val="20"/>
          <w:shd w:val="clear" w:color="auto" w:fill="FFFFFF"/>
        </w:rPr>
        <w:t xml:space="preserve"> neuraxial opioids</w:t>
      </w:r>
    </w:p>
    <w:p w14:paraId="12AB4A40" w14:textId="77777777" w:rsidR="00EE11B8" w:rsidRPr="0003535F" w:rsidRDefault="00EE11B8" w:rsidP="00EE11B8">
      <w:pPr>
        <w:spacing w:beforeLines="1" w:before="2" w:afterLines="1" w:after="2" w:line="480" w:lineRule="auto"/>
        <w:rPr>
          <w:rFonts w:ascii="Arial" w:hAnsi="Arial" w:cs="Arial"/>
          <w:bCs/>
          <w:sz w:val="20"/>
          <w:szCs w:val="20"/>
          <w:shd w:val="clear" w:color="auto" w:fill="FFFFFF"/>
        </w:rPr>
      </w:pPr>
      <w:r w:rsidRPr="0003535F">
        <w:rPr>
          <w:rFonts w:ascii="Arial" w:hAnsi="Arial" w:cs="Arial"/>
          <w:bCs/>
          <w:sz w:val="20"/>
          <w:szCs w:val="20"/>
          <w:shd w:val="clear" w:color="auto" w:fill="FFFFFF"/>
        </w:rPr>
        <w:t>BT_PM 1.18 Describe the pharmacology of opioids deposited in the epidural space or cerebrospinal fluid</w:t>
      </w:r>
    </w:p>
    <w:p w14:paraId="292D6A4A"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16486E24" w14:textId="721198A0" w:rsidR="00EE11B8" w:rsidRPr="0003535F" w:rsidRDefault="00EE11B8" w:rsidP="00EE11B8">
      <w:pPr>
        <w:spacing w:beforeLines="1" w:before="2" w:afterLines="1" w:after="2" w:line="480" w:lineRule="auto"/>
        <w:rPr>
          <w:rFonts w:ascii="Arial" w:hAnsi="Arial" w:cs="Arial"/>
          <w:bCs/>
          <w:sz w:val="20"/>
          <w:szCs w:val="20"/>
          <w:shd w:val="clear" w:color="auto" w:fill="FFFFFF"/>
        </w:rPr>
      </w:pPr>
      <w:proofErr w:type="gramStart"/>
      <w:r w:rsidRPr="0003535F">
        <w:rPr>
          <w:rFonts w:ascii="Arial" w:hAnsi="Arial" w:cs="Arial"/>
          <w:bCs/>
          <w:sz w:val="20"/>
          <w:szCs w:val="20"/>
          <w:shd w:val="clear" w:color="auto" w:fill="FFFFFF"/>
        </w:rPr>
        <w:t>With regard to</w:t>
      </w:r>
      <w:proofErr w:type="gramEnd"/>
      <w:r w:rsidRPr="0003535F">
        <w:rPr>
          <w:rFonts w:ascii="Arial" w:hAnsi="Arial" w:cs="Arial"/>
          <w:bCs/>
          <w:sz w:val="20"/>
          <w:szCs w:val="20"/>
          <w:shd w:val="clear" w:color="auto" w:fill="FFFFFF"/>
        </w:rPr>
        <w:t xml:space="preserve"> epidural fentanyl (1 mcg.kg-1)</w:t>
      </w:r>
      <w:r w:rsidR="008D5D0B">
        <w:rPr>
          <w:rFonts w:ascii="Arial" w:hAnsi="Arial" w:cs="Arial"/>
          <w:bCs/>
          <w:sz w:val="20"/>
          <w:szCs w:val="20"/>
          <w:shd w:val="clear" w:color="auto" w:fill="FFFFFF"/>
        </w:rPr>
        <w:t xml:space="preserve"> </w:t>
      </w:r>
      <w:r w:rsidRPr="0003535F">
        <w:rPr>
          <w:rFonts w:ascii="Arial" w:hAnsi="Arial" w:cs="Arial"/>
          <w:bCs/>
          <w:sz w:val="20"/>
          <w:szCs w:val="20"/>
          <w:shd w:val="clear" w:color="auto" w:fill="FFFFFF"/>
        </w:rPr>
        <w:t>plasma concentrations of fentanyl are similar to the same dose given intramuscularly TRUE/FALSE</w:t>
      </w:r>
    </w:p>
    <w:p w14:paraId="73B6240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rPr>
        <w:t xml:space="preserve">TRUE – “epidural fentanyl absorption into the systemic circulation is biphasic, producing plasma arterial fentanyl concentrations </w:t>
      </w:r>
      <w:proofErr w:type="gramStart"/>
      <w:r w:rsidRPr="000D4C0F">
        <w:rPr>
          <w:rFonts w:ascii="Arial" w:hAnsi="Arial" w:cs="Arial"/>
          <w:bCs/>
          <w:color w:val="FF0000"/>
          <w:sz w:val="20"/>
          <w:szCs w:val="20"/>
        </w:rPr>
        <w:t>similar to</w:t>
      </w:r>
      <w:proofErr w:type="gramEnd"/>
      <w:r w:rsidRPr="000D4C0F">
        <w:rPr>
          <w:rFonts w:ascii="Arial" w:hAnsi="Arial" w:cs="Arial"/>
          <w:bCs/>
          <w:color w:val="FF0000"/>
          <w:sz w:val="20"/>
          <w:szCs w:val="20"/>
        </w:rPr>
        <w:t xml:space="preserve"> those observed after intramuscular drug administration” (Evers &amp; Maze)</w:t>
      </w:r>
    </w:p>
    <w:p w14:paraId="2819364D"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2D922A25"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the duration of analgesia is 1 hour TRUE/FALSE</w:t>
      </w:r>
    </w:p>
    <w:p w14:paraId="5B67870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rPr>
        <w:t xml:space="preserve">FALSE – </w:t>
      </w:r>
      <w:proofErr w:type="gramStart"/>
      <w:r w:rsidRPr="000D4C0F">
        <w:rPr>
          <w:rFonts w:ascii="Arial" w:hAnsi="Arial" w:cs="Arial"/>
          <w:bCs/>
          <w:color w:val="FF0000"/>
          <w:sz w:val="20"/>
          <w:szCs w:val="20"/>
        </w:rPr>
        <w:t>“ its</w:t>
      </w:r>
      <w:proofErr w:type="gramEnd"/>
      <w:r w:rsidRPr="000D4C0F">
        <w:rPr>
          <w:rFonts w:ascii="Arial" w:hAnsi="Arial" w:cs="Arial"/>
          <w:bCs/>
          <w:color w:val="FF0000"/>
          <w:sz w:val="20"/>
          <w:szCs w:val="20"/>
        </w:rPr>
        <w:t xml:space="preserve"> duration of action is 2-5 hours.”</w:t>
      </w:r>
    </w:p>
    <w:p w14:paraId="11D02109"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2DB53E71"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the CSF concentrations of fentanyl are maximal at 50 </w:t>
      </w:r>
      <w:proofErr w:type="gramStart"/>
      <w:r w:rsidRPr="008D5D0B">
        <w:rPr>
          <w:rFonts w:ascii="Arial" w:hAnsi="Arial" w:cs="Arial"/>
          <w:bCs/>
          <w:sz w:val="20"/>
          <w:szCs w:val="20"/>
          <w:shd w:val="clear" w:color="auto" w:fill="FFFFFF"/>
        </w:rPr>
        <w:t>minutes  TRUE</w:t>
      </w:r>
      <w:proofErr w:type="gramEnd"/>
      <w:r w:rsidRPr="008D5D0B">
        <w:rPr>
          <w:rFonts w:ascii="Arial" w:hAnsi="Arial" w:cs="Arial"/>
          <w:bCs/>
          <w:sz w:val="20"/>
          <w:szCs w:val="20"/>
          <w:shd w:val="clear" w:color="auto" w:fill="FFFFFF"/>
        </w:rPr>
        <w:t>/FALSE</w:t>
      </w:r>
    </w:p>
    <w:p w14:paraId="78900253"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1D292F6C"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the incidence of </w:t>
      </w:r>
      <w:proofErr w:type="spellStart"/>
      <w:r w:rsidRPr="008D5D0B">
        <w:rPr>
          <w:rFonts w:ascii="Arial" w:hAnsi="Arial" w:cs="Arial"/>
          <w:bCs/>
          <w:sz w:val="20"/>
          <w:szCs w:val="20"/>
          <w:shd w:val="clear" w:color="auto" w:fill="FFFFFF"/>
        </w:rPr>
        <w:t>pruritis</w:t>
      </w:r>
      <w:proofErr w:type="spellEnd"/>
      <w:r w:rsidRPr="008D5D0B">
        <w:rPr>
          <w:rFonts w:ascii="Arial" w:hAnsi="Arial" w:cs="Arial"/>
          <w:bCs/>
          <w:sz w:val="20"/>
          <w:szCs w:val="20"/>
          <w:shd w:val="clear" w:color="auto" w:fill="FFFFFF"/>
        </w:rPr>
        <w:t xml:space="preserve"> is greater than following an </w:t>
      </w:r>
      <w:proofErr w:type="spellStart"/>
      <w:r w:rsidRPr="008D5D0B">
        <w:rPr>
          <w:rFonts w:ascii="Arial" w:hAnsi="Arial" w:cs="Arial"/>
          <w:bCs/>
          <w:sz w:val="20"/>
          <w:szCs w:val="20"/>
          <w:shd w:val="clear" w:color="auto" w:fill="FFFFFF"/>
        </w:rPr>
        <w:t>equi</w:t>
      </w:r>
      <w:proofErr w:type="spellEnd"/>
      <w:r w:rsidRPr="008D5D0B">
        <w:rPr>
          <w:rFonts w:ascii="Arial" w:hAnsi="Arial" w:cs="Arial"/>
          <w:bCs/>
          <w:sz w:val="20"/>
          <w:szCs w:val="20"/>
          <w:shd w:val="clear" w:color="auto" w:fill="FFFFFF"/>
        </w:rPr>
        <w:t>-analgesic dose of epidural</w:t>
      </w:r>
      <w:r w:rsidRPr="000D4C0F">
        <w:rPr>
          <w:rFonts w:ascii="Arial" w:hAnsi="Arial" w:cs="Arial"/>
          <w:bCs/>
          <w:color w:val="666666"/>
          <w:sz w:val="20"/>
          <w:szCs w:val="20"/>
          <w:shd w:val="clear" w:color="auto" w:fill="FFFFFF"/>
        </w:rPr>
        <w:t xml:space="preserve"> </w:t>
      </w:r>
      <w:proofErr w:type="gramStart"/>
      <w:r w:rsidRPr="008D5D0B">
        <w:rPr>
          <w:rFonts w:ascii="Arial" w:hAnsi="Arial" w:cs="Arial"/>
          <w:bCs/>
          <w:sz w:val="20"/>
          <w:szCs w:val="20"/>
          <w:shd w:val="clear" w:color="auto" w:fill="FFFFFF"/>
        </w:rPr>
        <w:t>morphine  TRUE</w:t>
      </w:r>
      <w:proofErr w:type="gramEnd"/>
      <w:r w:rsidRPr="008D5D0B">
        <w:rPr>
          <w:rFonts w:ascii="Arial" w:hAnsi="Arial" w:cs="Arial"/>
          <w:bCs/>
          <w:sz w:val="20"/>
          <w:szCs w:val="20"/>
          <w:shd w:val="clear" w:color="auto" w:fill="FFFFFF"/>
        </w:rPr>
        <w:t>/FALSE</w:t>
      </w:r>
    </w:p>
    <w:p w14:paraId="500D08D1"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FALSE – </w:t>
      </w:r>
      <w:proofErr w:type="spellStart"/>
      <w:r w:rsidRPr="000D4C0F">
        <w:rPr>
          <w:rFonts w:ascii="Arial" w:hAnsi="Arial" w:cs="Arial"/>
          <w:bCs/>
          <w:color w:val="FF0000"/>
          <w:sz w:val="20"/>
          <w:szCs w:val="20"/>
          <w:shd w:val="clear" w:color="auto" w:fill="FFFFFF"/>
        </w:rPr>
        <w:t>pruritis</w:t>
      </w:r>
      <w:proofErr w:type="spellEnd"/>
      <w:r w:rsidRPr="000D4C0F">
        <w:rPr>
          <w:rFonts w:ascii="Arial" w:hAnsi="Arial" w:cs="Arial"/>
          <w:bCs/>
          <w:color w:val="FF0000"/>
          <w:sz w:val="20"/>
          <w:szCs w:val="20"/>
          <w:shd w:val="clear" w:color="auto" w:fill="FFFFFF"/>
        </w:rPr>
        <w:t xml:space="preserve"> is more common with IT morphine (one source says 60% incidence)</w:t>
      </w:r>
    </w:p>
    <w:p w14:paraId="47B622DD"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1F1817D0"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the onset of analgesia is around 2-5 minutes because fentanyl is highly lipid</w:t>
      </w:r>
      <w:r w:rsidRPr="000D4C0F">
        <w:rPr>
          <w:rFonts w:ascii="Arial" w:hAnsi="Arial" w:cs="Arial"/>
          <w:bCs/>
          <w:color w:val="666666"/>
          <w:sz w:val="20"/>
          <w:szCs w:val="20"/>
          <w:shd w:val="clear" w:color="auto" w:fill="FFFFFF"/>
        </w:rPr>
        <w:t xml:space="preserve"> </w:t>
      </w:r>
      <w:proofErr w:type="gramStart"/>
      <w:r w:rsidRPr="008D5D0B">
        <w:rPr>
          <w:rFonts w:ascii="Arial" w:hAnsi="Arial" w:cs="Arial"/>
          <w:bCs/>
          <w:sz w:val="20"/>
          <w:szCs w:val="20"/>
          <w:shd w:val="clear" w:color="auto" w:fill="FFFFFF"/>
        </w:rPr>
        <w:t>soluble  TRUE</w:t>
      </w:r>
      <w:proofErr w:type="gramEnd"/>
      <w:r w:rsidRPr="008D5D0B">
        <w:rPr>
          <w:rFonts w:ascii="Arial" w:hAnsi="Arial" w:cs="Arial"/>
          <w:bCs/>
          <w:sz w:val="20"/>
          <w:szCs w:val="20"/>
          <w:shd w:val="clear" w:color="auto" w:fill="FFFFFF"/>
        </w:rPr>
        <w:t>/FALSE</w:t>
      </w:r>
    </w:p>
    <w:p w14:paraId="7A5650E3"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rPr>
        <w:t>FALSE – “It has a rapid onset of action 15-30 minutes”</w:t>
      </w:r>
    </w:p>
    <w:p w14:paraId="316443BD"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5C6A1BDC"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Intrathecal fentanyl has fewer adverse effects than intrathecal morphine TRUE/FALSE</w:t>
      </w:r>
    </w:p>
    <w:p w14:paraId="6DBBA973"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morphine has more</w:t>
      </w:r>
    </w:p>
    <w:p w14:paraId="6E878020"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53609B82"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Intrathecal morphine produces better postoperative analgesia than intrathecal fentanyl after LSCS   TRUE/FALSE</w:t>
      </w:r>
    </w:p>
    <w:p w14:paraId="3C3AB872"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couldn’t find a textbook answer but there are various (flawed) journal articles indicating this, e.g.</w:t>
      </w:r>
    </w:p>
    <w:p w14:paraId="33C2CEAC" w14:textId="77777777" w:rsidR="00EE11B8" w:rsidRPr="000D4C0F" w:rsidRDefault="0003535F" w:rsidP="00EE11B8">
      <w:pPr>
        <w:spacing w:beforeLines="1" w:before="2" w:afterLines="1" w:after="2" w:line="480" w:lineRule="auto"/>
        <w:rPr>
          <w:rFonts w:ascii="Arial" w:hAnsi="Arial" w:cs="Arial"/>
          <w:sz w:val="20"/>
          <w:szCs w:val="20"/>
        </w:rPr>
      </w:pPr>
      <w:hyperlink r:id="rId77" w:history="1">
        <w:r w:rsidR="00EE11B8" w:rsidRPr="000D4C0F">
          <w:rPr>
            <w:rFonts w:ascii="Arial" w:hAnsi="Arial" w:cs="Arial"/>
            <w:bCs/>
            <w:color w:val="1155CC"/>
            <w:sz w:val="20"/>
            <w:szCs w:val="20"/>
            <w:u w:val="single"/>
            <w:shd w:val="clear" w:color="auto" w:fill="FFFFFF"/>
          </w:rPr>
          <w:t>http://www.obstetanesthesia.com/article/S0959-289X(97)80051-9/pdf</w:t>
        </w:r>
      </w:hyperlink>
    </w:p>
    <w:p w14:paraId="537F6D7B" w14:textId="77777777" w:rsidR="00EE11B8" w:rsidRPr="000D4C0F" w:rsidRDefault="0003535F" w:rsidP="00EE11B8">
      <w:pPr>
        <w:spacing w:beforeLines="1" w:before="2" w:afterLines="1" w:after="2" w:line="480" w:lineRule="auto"/>
        <w:rPr>
          <w:rFonts w:ascii="Arial" w:hAnsi="Arial" w:cs="Arial"/>
          <w:sz w:val="20"/>
          <w:szCs w:val="20"/>
        </w:rPr>
      </w:pPr>
      <w:hyperlink r:id="rId78" w:history="1">
        <w:r w:rsidR="00EE11B8" w:rsidRPr="000D4C0F">
          <w:rPr>
            <w:rFonts w:ascii="Arial" w:hAnsi="Arial" w:cs="Arial"/>
            <w:bCs/>
            <w:color w:val="1155CC"/>
            <w:sz w:val="20"/>
            <w:szCs w:val="20"/>
            <w:u w:val="single"/>
            <w:shd w:val="clear" w:color="auto" w:fill="FFFFFF"/>
          </w:rPr>
          <w:t>http://www.e-mjm.org/2009/v64n1/Intrathecal_Morphine.pdf</w:t>
        </w:r>
      </w:hyperlink>
    </w:p>
    <w:p w14:paraId="5A97EF15"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lastRenderedPageBreak/>
        <w:t>Doses of intrathecal morphine greater than 50mcg have no greater benefits in terms of analgesia but carry a higher incidence of respiratory depression    TRUE/FALSE</w:t>
      </w:r>
    </w:p>
    <w:p w14:paraId="11BBEBF2"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standard doses are &gt; 50mcg</w:t>
      </w:r>
    </w:p>
    <w:p w14:paraId="71576B4B"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100 mcg of morphine is 0.1ml of morphine 10mg/ml    TRUE/FALSE</w:t>
      </w:r>
    </w:p>
    <w:p w14:paraId="41BC07EB"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10mg/mL = 1mg/0.1mL</w:t>
      </w:r>
    </w:p>
    <w:p w14:paraId="65889CF5"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extended-release epidural morphine is associated with less respiratory depression than IVPCA morphine    TRUE/FALSE</w:t>
      </w:r>
    </w:p>
    <w:p w14:paraId="44FA53F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rPr>
        <w:t>FALSE – “Although perioperative single-dose epidural EREM (versus IV-PCA) was effective for postoperative pain relief for up to 48 hours, it is associated with significantly higher odds of respiratory depression. Further examination of the issue of respiratory depression of epidural EREM may be warranted.” (</w:t>
      </w:r>
      <w:hyperlink r:id="rId79" w:history="1">
        <w:r w:rsidRPr="000D4C0F">
          <w:rPr>
            <w:rFonts w:ascii="Arial" w:hAnsi="Arial" w:cs="Arial"/>
            <w:bCs/>
            <w:color w:val="1155CC"/>
            <w:sz w:val="20"/>
            <w:szCs w:val="20"/>
            <w:u w:val="single"/>
          </w:rPr>
          <w:t>https://www.ncbi.nlm.nih.gov/pubmed/19947071</w:t>
        </w:r>
      </w:hyperlink>
      <w:r w:rsidRPr="000D4C0F">
        <w:rPr>
          <w:rFonts w:ascii="Arial" w:hAnsi="Arial" w:cs="Arial"/>
          <w:bCs/>
          <w:color w:val="FF0000"/>
          <w:sz w:val="20"/>
          <w:szCs w:val="20"/>
        </w:rPr>
        <w:t>)</w:t>
      </w:r>
    </w:p>
    <w:p w14:paraId="5F4B3CFD" w14:textId="77777777" w:rsidR="008D5D0B" w:rsidRDefault="008D5D0B" w:rsidP="008D5D0B">
      <w:pPr>
        <w:spacing w:beforeLines="1" w:before="2" w:afterLines="1" w:after="2" w:line="480" w:lineRule="auto"/>
        <w:rPr>
          <w:rFonts w:ascii="Arial" w:hAnsi="Arial" w:cs="Arial"/>
          <w:bCs/>
          <w:sz w:val="20"/>
          <w:szCs w:val="20"/>
          <w:shd w:val="clear" w:color="auto" w:fill="FFFFFF"/>
        </w:rPr>
      </w:pPr>
    </w:p>
    <w:p w14:paraId="5275342E" w14:textId="77777777" w:rsidR="00EE11B8" w:rsidRPr="008D5D0B" w:rsidRDefault="00EE11B8" w:rsidP="008D5D0B">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SS_PA </w:t>
      </w:r>
      <w:proofErr w:type="gramStart"/>
      <w:r w:rsidRPr="008D5D0B">
        <w:rPr>
          <w:rFonts w:ascii="Arial" w:hAnsi="Arial" w:cs="Arial"/>
          <w:bCs/>
          <w:sz w:val="20"/>
          <w:szCs w:val="20"/>
          <w:shd w:val="clear" w:color="auto" w:fill="FFFFFF"/>
        </w:rPr>
        <w:t>1.24 :</w:t>
      </w:r>
      <w:proofErr w:type="gramEnd"/>
      <w:r w:rsidRPr="008D5D0B">
        <w:rPr>
          <w:rFonts w:ascii="Arial" w:hAnsi="Arial" w:cs="Arial"/>
          <w:bCs/>
          <w:sz w:val="20"/>
          <w:szCs w:val="20"/>
          <w:shd w:val="clear" w:color="auto" w:fill="FFFFFF"/>
        </w:rPr>
        <w:t xml:space="preserve"> paediatric physiology</w:t>
      </w:r>
    </w:p>
    <w:p w14:paraId="755F9AAE"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Not a bad textbook, Evers &amp; Maze… But rubbish for paediatric pharmacodynamics… </w:t>
      </w:r>
      <w:proofErr w:type="gramStart"/>
      <w:r w:rsidRPr="008D5D0B">
        <w:rPr>
          <w:rFonts w:ascii="Arial" w:hAnsi="Arial" w:cs="Arial"/>
          <w:bCs/>
          <w:sz w:val="20"/>
          <w:szCs w:val="20"/>
          <w:shd w:val="clear" w:color="auto" w:fill="FFFFFF"/>
        </w:rPr>
        <w:t>So</w:t>
      </w:r>
      <w:proofErr w:type="gramEnd"/>
      <w:r w:rsidRPr="008D5D0B">
        <w:rPr>
          <w:rFonts w:ascii="Arial" w:hAnsi="Arial" w:cs="Arial"/>
          <w:bCs/>
          <w:sz w:val="20"/>
          <w:szCs w:val="20"/>
          <w:shd w:val="clear" w:color="auto" w:fill="FFFFFF"/>
        </w:rPr>
        <w:t xml:space="preserve"> I’ve swapped over to some paediatric physiology instead. I used Miller as it was handy.</w:t>
      </w:r>
    </w:p>
    <w:p w14:paraId="6FBDFA79"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All answers from Miller</w:t>
      </w:r>
    </w:p>
    <w:p w14:paraId="663ED822"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SS_PA 1.24 Describe the physiology of the cardiovascular, respiratory, renal and neurological systems in the neonate and the changes that occur with growth and development and the implications of this for anaesthetic care</w:t>
      </w:r>
    </w:p>
    <w:p w14:paraId="13F68B03"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During the first 2 weeks of age a neonate can flip back into a foetal circulation   TRUE/FALSE</w:t>
      </w:r>
    </w:p>
    <w:p w14:paraId="743FB2D3"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it’s not a fetal circulation without a placenta!</w:t>
      </w:r>
    </w:p>
    <w:p w14:paraId="4ABC4675"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Having said that, the answer they want is probably ‘true’ given that the very first sentence in Miller’s chapter on </w:t>
      </w:r>
      <w:proofErr w:type="spellStart"/>
      <w:r w:rsidRPr="000D4C0F">
        <w:rPr>
          <w:rFonts w:ascii="Arial" w:hAnsi="Arial" w:cs="Arial"/>
          <w:bCs/>
          <w:color w:val="FF0000"/>
          <w:sz w:val="20"/>
          <w:szCs w:val="20"/>
          <w:shd w:val="clear" w:color="auto" w:fill="FFFFFF"/>
        </w:rPr>
        <w:t>paeds</w:t>
      </w:r>
      <w:proofErr w:type="spellEnd"/>
      <w:r w:rsidRPr="000D4C0F">
        <w:rPr>
          <w:rFonts w:ascii="Arial" w:hAnsi="Arial" w:cs="Arial"/>
          <w:bCs/>
          <w:color w:val="FF0000"/>
          <w:sz w:val="20"/>
          <w:szCs w:val="20"/>
          <w:shd w:val="clear" w:color="auto" w:fill="FFFFFF"/>
        </w:rPr>
        <w:t xml:space="preserve"> is: “During the first few weeks of life, neonates are vulnerable to a phenomenon, the flip-flop circulation; that is, going from an adult type of circulation to a fetal type.”</w:t>
      </w:r>
    </w:p>
    <w:p w14:paraId="646FAF5E"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33E7CF72"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The neonate has more compliant ventricles than an adult   TRUE/FALSE</w:t>
      </w:r>
    </w:p>
    <w:p w14:paraId="5F0E1331"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“The reduced cellular mass of the neonatal heart devoted to contractility results in less compliant ventricles.”</w:t>
      </w:r>
    </w:p>
    <w:p w14:paraId="2BA793D9"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5FB53FEA" w14:textId="77777777" w:rsidR="008D5D0B" w:rsidRDefault="008D5D0B">
      <w:pPr>
        <w:rPr>
          <w:rFonts w:ascii="Arial" w:hAnsi="Arial" w:cs="Arial"/>
          <w:bCs/>
          <w:sz w:val="20"/>
          <w:szCs w:val="20"/>
          <w:shd w:val="clear" w:color="auto" w:fill="FFFFFF"/>
        </w:rPr>
      </w:pPr>
      <w:r>
        <w:rPr>
          <w:rFonts w:ascii="Arial" w:hAnsi="Arial" w:cs="Arial"/>
          <w:bCs/>
          <w:sz w:val="20"/>
          <w:szCs w:val="20"/>
          <w:shd w:val="clear" w:color="auto" w:fill="FFFFFF"/>
        </w:rPr>
        <w:br w:type="page"/>
      </w:r>
    </w:p>
    <w:p w14:paraId="3A032348" w14:textId="56DFB87C"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lastRenderedPageBreak/>
        <w:t>Infants have more type I muscle fibres in their diaphragm   TRUE/FALSE</w:t>
      </w:r>
    </w:p>
    <w:p w14:paraId="256D4AE3" w14:textId="77777777" w:rsidR="00EE11B8" w:rsidRDefault="00EE11B8" w:rsidP="00EE11B8">
      <w:pPr>
        <w:spacing w:beforeLines="1" w:before="2" w:afterLines="1" w:after="2" w:line="480" w:lineRule="auto"/>
        <w:rPr>
          <w:rFonts w:ascii="Arial" w:hAnsi="Arial" w:cs="Arial"/>
          <w:bCs/>
          <w:color w:val="FF0000"/>
          <w:sz w:val="20"/>
          <w:szCs w:val="20"/>
          <w:shd w:val="clear" w:color="auto" w:fill="FFFFFF"/>
        </w:rPr>
      </w:pPr>
      <w:r w:rsidRPr="000D4C0F">
        <w:rPr>
          <w:rFonts w:ascii="Arial" w:hAnsi="Arial" w:cs="Arial"/>
          <w:bCs/>
          <w:color w:val="FF0000"/>
          <w:sz w:val="20"/>
          <w:szCs w:val="20"/>
          <w:shd w:val="clear" w:color="auto" w:fill="FFFFFF"/>
        </w:rPr>
        <w:t xml:space="preserve">FALSE – “Another important factor is the composition of the diaphragmatic and intercostal muscles. These muscles do not achieve the adult configuration of type I muscle </w:t>
      </w:r>
      <w:proofErr w:type="spellStart"/>
      <w:r w:rsidRPr="000D4C0F">
        <w:rPr>
          <w:rFonts w:ascii="Arial" w:hAnsi="Arial" w:cs="Arial"/>
          <w:bCs/>
          <w:color w:val="FF0000"/>
          <w:sz w:val="20"/>
          <w:szCs w:val="20"/>
          <w:shd w:val="clear" w:color="auto" w:fill="FFFFFF"/>
        </w:rPr>
        <w:t>fibers</w:t>
      </w:r>
      <w:proofErr w:type="spellEnd"/>
      <w:r w:rsidRPr="000D4C0F">
        <w:rPr>
          <w:rFonts w:ascii="Arial" w:hAnsi="Arial" w:cs="Arial"/>
          <w:bCs/>
          <w:color w:val="FF0000"/>
          <w:sz w:val="20"/>
          <w:szCs w:val="20"/>
          <w:shd w:val="clear" w:color="auto" w:fill="FFFFFF"/>
        </w:rPr>
        <w:t xml:space="preserve"> until the child is approximately 2 years old.  Because type I muscle </w:t>
      </w:r>
      <w:proofErr w:type="spellStart"/>
      <w:r w:rsidRPr="000D4C0F">
        <w:rPr>
          <w:rFonts w:ascii="Arial" w:hAnsi="Arial" w:cs="Arial"/>
          <w:bCs/>
          <w:color w:val="FF0000"/>
          <w:sz w:val="20"/>
          <w:szCs w:val="20"/>
          <w:shd w:val="clear" w:color="auto" w:fill="FFFFFF"/>
        </w:rPr>
        <w:t>fibers</w:t>
      </w:r>
      <w:proofErr w:type="spellEnd"/>
      <w:r w:rsidRPr="000D4C0F">
        <w:rPr>
          <w:rFonts w:ascii="Arial" w:hAnsi="Arial" w:cs="Arial"/>
          <w:bCs/>
          <w:color w:val="FF0000"/>
          <w:sz w:val="20"/>
          <w:szCs w:val="20"/>
          <w:shd w:val="clear" w:color="auto" w:fill="FFFFFF"/>
        </w:rPr>
        <w:t xml:space="preserve"> provide the ability to perform repeated exercise, any factor that increases the work of breathing contributes to early fatigue of the respiratory muscles of infants; this partially explains why the infant’s respiratory rate and </w:t>
      </w:r>
      <w:proofErr w:type="spellStart"/>
      <w:r w:rsidRPr="000D4C0F">
        <w:rPr>
          <w:rFonts w:ascii="Arial" w:hAnsi="Arial" w:cs="Arial"/>
          <w:bCs/>
          <w:color w:val="FF0000"/>
          <w:sz w:val="20"/>
          <w:szCs w:val="20"/>
          <w:shd w:val="clear" w:color="auto" w:fill="FFFFFF"/>
        </w:rPr>
        <w:t>hemoglobin</w:t>
      </w:r>
      <w:proofErr w:type="spellEnd"/>
      <w:r w:rsidRPr="000D4C0F">
        <w:rPr>
          <w:rFonts w:ascii="Arial" w:hAnsi="Arial" w:cs="Arial"/>
          <w:bCs/>
          <w:color w:val="FF0000"/>
          <w:sz w:val="20"/>
          <w:szCs w:val="20"/>
          <w:shd w:val="clear" w:color="auto" w:fill="FFFFFF"/>
        </w:rPr>
        <w:t xml:space="preserve"> desaturation is so rapid, and their propensity to develop fatigue and </w:t>
      </w:r>
      <w:proofErr w:type="spellStart"/>
      <w:r w:rsidRPr="000D4C0F">
        <w:rPr>
          <w:rFonts w:ascii="Arial" w:hAnsi="Arial" w:cs="Arial"/>
          <w:bCs/>
          <w:color w:val="FF0000"/>
          <w:sz w:val="20"/>
          <w:szCs w:val="20"/>
          <w:shd w:val="clear" w:color="auto" w:fill="FFFFFF"/>
        </w:rPr>
        <w:t>apnea</w:t>
      </w:r>
      <w:proofErr w:type="spellEnd"/>
      <w:r w:rsidRPr="000D4C0F">
        <w:rPr>
          <w:rFonts w:ascii="Arial" w:hAnsi="Arial" w:cs="Arial"/>
          <w:bCs/>
          <w:color w:val="FF0000"/>
          <w:sz w:val="20"/>
          <w:szCs w:val="20"/>
          <w:shd w:val="clear" w:color="auto" w:fill="FFFFFF"/>
        </w:rPr>
        <w:t xml:space="preserve"> with airway obstruction.”</w:t>
      </w:r>
    </w:p>
    <w:p w14:paraId="4761F02A" w14:textId="77777777" w:rsidR="008D5D0B" w:rsidRPr="000D4C0F" w:rsidRDefault="008D5D0B" w:rsidP="00EE11B8">
      <w:pPr>
        <w:spacing w:beforeLines="1" w:before="2" w:afterLines="1" w:after="2" w:line="480" w:lineRule="auto"/>
        <w:rPr>
          <w:rFonts w:ascii="Arial" w:hAnsi="Arial" w:cs="Arial"/>
          <w:sz w:val="20"/>
          <w:szCs w:val="20"/>
        </w:rPr>
      </w:pPr>
    </w:p>
    <w:p w14:paraId="6CDEB61C"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Neonates have decreased intracardiac calcium stores   TRUE/FALSE</w:t>
      </w:r>
    </w:p>
    <w:p w14:paraId="36FD5399" w14:textId="77777777" w:rsidR="00EE11B8" w:rsidRDefault="00EE11B8" w:rsidP="00EE11B8">
      <w:pPr>
        <w:spacing w:beforeLines="1" w:before="2" w:afterLines="1" w:after="2" w:line="480" w:lineRule="auto"/>
        <w:rPr>
          <w:rFonts w:ascii="Arial" w:hAnsi="Arial" w:cs="Arial"/>
          <w:bCs/>
          <w:color w:val="FF0000"/>
          <w:sz w:val="20"/>
          <w:szCs w:val="20"/>
          <w:shd w:val="clear" w:color="auto" w:fill="FFFFFF"/>
        </w:rPr>
      </w:pPr>
      <w:r w:rsidRPr="000D4C0F">
        <w:rPr>
          <w:rFonts w:ascii="Arial" w:hAnsi="Arial" w:cs="Arial"/>
          <w:bCs/>
          <w:color w:val="FF0000"/>
          <w:sz w:val="20"/>
          <w:szCs w:val="20"/>
          <w:shd w:val="clear" w:color="auto" w:fill="FFFFFF"/>
        </w:rPr>
        <w:t xml:space="preserve">TRUE – “cardiac calcium stores are reduced because of the immaturity of the sarcoplasmic reticulum; consequently, neonates have a greater dependence on exogenous (blood-ionized) calcium and probably increased susceptibility to myocardial depression by volatile </w:t>
      </w:r>
      <w:proofErr w:type="spellStart"/>
      <w:r w:rsidRPr="000D4C0F">
        <w:rPr>
          <w:rFonts w:ascii="Arial" w:hAnsi="Arial" w:cs="Arial"/>
          <w:bCs/>
          <w:color w:val="FF0000"/>
          <w:sz w:val="20"/>
          <w:szCs w:val="20"/>
          <w:shd w:val="clear" w:color="auto" w:fill="FFFFFF"/>
        </w:rPr>
        <w:t>anesthetics</w:t>
      </w:r>
      <w:proofErr w:type="spellEnd"/>
      <w:r w:rsidRPr="000D4C0F">
        <w:rPr>
          <w:rFonts w:ascii="Arial" w:hAnsi="Arial" w:cs="Arial"/>
          <w:bCs/>
          <w:color w:val="FF0000"/>
          <w:sz w:val="20"/>
          <w:szCs w:val="20"/>
          <w:shd w:val="clear" w:color="auto" w:fill="FFFFFF"/>
        </w:rPr>
        <w:t xml:space="preserve"> that have calcium channel–blocking activity”</w:t>
      </w:r>
    </w:p>
    <w:p w14:paraId="2C7D392E" w14:textId="77777777" w:rsidR="008D5D0B" w:rsidRPr="000D4C0F" w:rsidRDefault="008D5D0B" w:rsidP="00EE11B8">
      <w:pPr>
        <w:spacing w:beforeLines="1" w:before="2" w:afterLines="1" w:after="2" w:line="480" w:lineRule="auto"/>
        <w:rPr>
          <w:rFonts w:ascii="Arial" w:hAnsi="Arial" w:cs="Arial"/>
          <w:sz w:val="20"/>
          <w:szCs w:val="20"/>
        </w:rPr>
      </w:pPr>
    </w:p>
    <w:p w14:paraId="2F7CDF23"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Oxygen consumption in infants is higher than in adults   TRUE/FALSE</w:t>
      </w:r>
    </w:p>
    <w:p w14:paraId="64891149"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Miller says infants’ “oxygen consumption is two to three times higher” than adults – but surely that is only if indexed to some measure of their size? No way do I use less oxygen than an infant. Anyway, again, if it’s based on Miller the answer is probably ‘true’.</w:t>
      </w:r>
    </w:p>
    <w:p w14:paraId="5B0765FD" w14:textId="77777777" w:rsidR="008D5D0B" w:rsidRDefault="008D5D0B" w:rsidP="008D5D0B">
      <w:pPr>
        <w:spacing w:beforeLines="1" w:before="2" w:afterLines="1" w:after="2" w:line="480" w:lineRule="auto"/>
        <w:rPr>
          <w:rFonts w:ascii="Arial" w:hAnsi="Arial" w:cs="Arial"/>
          <w:bCs/>
          <w:sz w:val="20"/>
          <w:szCs w:val="20"/>
          <w:shd w:val="clear" w:color="auto" w:fill="FFFFFF"/>
        </w:rPr>
      </w:pPr>
    </w:p>
    <w:p w14:paraId="796919F9" w14:textId="77777777" w:rsidR="00EE11B8" w:rsidRPr="008D5D0B" w:rsidRDefault="00EE11B8" w:rsidP="008D5D0B">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SS_PA </w:t>
      </w:r>
      <w:proofErr w:type="gramStart"/>
      <w:r w:rsidRPr="008D5D0B">
        <w:rPr>
          <w:rFonts w:ascii="Arial" w:hAnsi="Arial" w:cs="Arial"/>
          <w:bCs/>
          <w:sz w:val="20"/>
          <w:szCs w:val="20"/>
          <w:shd w:val="clear" w:color="auto" w:fill="FFFFFF"/>
        </w:rPr>
        <w:t>1.51 :</w:t>
      </w:r>
      <w:proofErr w:type="gramEnd"/>
      <w:r w:rsidRPr="008D5D0B">
        <w:rPr>
          <w:rFonts w:ascii="Arial" w:hAnsi="Arial" w:cs="Arial"/>
          <w:bCs/>
          <w:sz w:val="20"/>
          <w:szCs w:val="20"/>
          <w:shd w:val="clear" w:color="auto" w:fill="FFFFFF"/>
        </w:rPr>
        <w:t xml:space="preserve"> paediatric pharmacokinetics</w:t>
      </w:r>
    </w:p>
    <w:p w14:paraId="50165A58"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SS_PA </w:t>
      </w:r>
      <w:proofErr w:type="gramStart"/>
      <w:r w:rsidRPr="008D5D0B">
        <w:rPr>
          <w:rFonts w:ascii="Arial" w:hAnsi="Arial" w:cs="Arial"/>
          <w:bCs/>
          <w:sz w:val="20"/>
          <w:szCs w:val="20"/>
          <w:shd w:val="clear" w:color="auto" w:fill="FFFFFF"/>
        </w:rPr>
        <w:t>1.51  :</w:t>
      </w:r>
      <w:proofErr w:type="gramEnd"/>
      <w:r w:rsidRPr="008D5D0B">
        <w:rPr>
          <w:rFonts w:ascii="Arial" w:hAnsi="Arial" w:cs="Arial"/>
          <w:bCs/>
          <w:sz w:val="20"/>
          <w:szCs w:val="20"/>
          <w:shd w:val="clear" w:color="auto" w:fill="FFFFFF"/>
        </w:rPr>
        <w:t xml:space="preserve"> Describe how the pharmacokinetics of drugs commonly used in anaesthesia in neonates and children differ from adults and the implications for anaesthesia</w:t>
      </w:r>
    </w:p>
    <w:p w14:paraId="0494C999"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All answer from Evers &amp; Maze</w:t>
      </w:r>
    </w:p>
    <w:p w14:paraId="45E0714D"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5B06AE13"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Oral medications are absorbed slowly in infants due to decreased gastric emptying and intestinal </w:t>
      </w:r>
      <w:proofErr w:type="gramStart"/>
      <w:r w:rsidRPr="008D5D0B">
        <w:rPr>
          <w:rFonts w:ascii="Arial" w:hAnsi="Arial" w:cs="Arial"/>
          <w:bCs/>
          <w:sz w:val="20"/>
          <w:szCs w:val="20"/>
          <w:shd w:val="clear" w:color="auto" w:fill="FFFFFF"/>
        </w:rPr>
        <w:t>motility  TRUE</w:t>
      </w:r>
      <w:proofErr w:type="gramEnd"/>
      <w:r w:rsidRPr="008D5D0B">
        <w:rPr>
          <w:rFonts w:ascii="Arial" w:hAnsi="Arial" w:cs="Arial"/>
          <w:bCs/>
          <w:sz w:val="20"/>
          <w:szCs w:val="20"/>
          <w:shd w:val="clear" w:color="auto" w:fill="FFFFFF"/>
        </w:rPr>
        <w:t>/FALSE</w:t>
      </w:r>
    </w:p>
    <w:p w14:paraId="2A50F149"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“The rate at which most drugs are absorbed when given by the oral route is slower in neonates and young infants than in older children because gastric emptying is delayed”</w:t>
      </w:r>
    </w:p>
    <w:p w14:paraId="73DAF0A7" w14:textId="77777777" w:rsidR="008D5D0B" w:rsidRDefault="008D5D0B">
      <w:pPr>
        <w:rPr>
          <w:rFonts w:ascii="Arial" w:hAnsi="Arial" w:cs="Arial"/>
          <w:bCs/>
          <w:sz w:val="20"/>
          <w:szCs w:val="20"/>
          <w:shd w:val="clear" w:color="auto" w:fill="FFFFFF"/>
        </w:rPr>
      </w:pPr>
      <w:r>
        <w:rPr>
          <w:rFonts w:ascii="Arial" w:hAnsi="Arial" w:cs="Arial"/>
          <w:bCs/>
          <w:sz w:val="20"/>
          <w:szCs w:val="20"/>
          <w:shd w:val="clear" w:color="auto" w:fill="FFFFFF"/>
        </w:rPr>
        <w:br w:type="page"/>
      </w:r>
    </w:p>
    <w:p w14:paraId="7E4543F3" w14:textId="4E67815F"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lastRenderedPageBreak/>
        <w:t xml:space="preserve">Nasal midazolam tastes </w:t>
      </w:r>
      <w:proofErr w:type="gramStart"/>
      <w:r w:rsidRPr="008D5D0B">
        <w:rPr>
          <w:rFonts w:ascii="Arial" w:hAnsi="Arial" w:cs="Arial"/>
          <w:bCs/>
          <w:sz w:val="20"/>
          <w:szCs w:val="20"/>
          <w:shd w:val="clear" w:color="auto" w:fill="FFFFFF"/>
        </w:rPr>
        <w:t>good  TRUE</w:t>
      </w:r>
      <w:proofErr w:type="gramEnd"/>
      <w:r w:rsidRPr="008D5D0B">
        <w:rPr>
          <w:rFonts w:ascii="Arial" w:hAnsi="Arial" w:cs="Arial"/>
          <w:bCs/>
          <w:sz w:val="20"/>
          <w:szCs w:val="20"/>
          <w:shd w:val="clear" w:color="auto" w:fill="FFFFFF"/>
        </w:rPr>
        <w:t>/FALSE</w:t>
      </w:r>
    </w:p>
    <w:p w14:paraId="424CB797" w14:textId="77777777" w:rsidR="00EE11B8" w:rsidRPr="000D4C0F" w:rsidRDefault="00EE11B8" w:rsidP="00EE11B8">
      <w:pPr>
        <w:spacing w:beforeLines="1" w:before="2" w:afterLines="1" w:after="2" w:line="480" w:lineRule="auto"/>
        <w:rPr>
          <w:rFonts w:ascii="Arial" w:hAnsi="Arial" w:cs="Arial"/>
          <w:sz w:val="20"/>
          <w:szCs w:val="20"/>
        </w:rPr>
      </w:pPr>
      <w:proofErr w:type="gramStart"/>
      <w:r w:rsidRPr="000D4C0F">
        <w:rPr>
          <w:rFonts w:ascii="Arial" w:hAnsi="Arial" w:cs="Arial"/>
          <w:bCs/>
          <w:color w:val="FF0000"/>
          <w:sz w:val="20"/>
          <w:szCs w:val="20"/>
          <w:shd w:val="clear" w:color="auto" w:fill="FFFFFF"/>
        </w:rPr>
        <w:t>Surely</w:t>
      </w:r>
      <w:proofErr w:type="gramEnd"/>
      <w:r w:rsidRPr="000D4C0F">
        <w:rPr>
          <w:rFonts w:ascii="Arial" w:hAnsi="Arial" w:cs="Arial"/>
          <w:bCs/>
          <w:color w:val="FF0000"/>
          <w:sz w:val="20"/>
          <w:szCs w:val="20"/>
          <w:shd w:val="clear" w:color="auto" w:fill="FFFFFF"/>
        </w:rPr>
        <w:t xml:space="preserve"> it’s a matter of opinion… “Nasal midazolam, for example, has a bitter taste”</w:t>
      </w:r>
    </w:p>
    <w:p w14:paraId="314F1A06"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142BEE81"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Gastric pH is lower in infants than in </w:t>
      </w:r>
      <w:proofErr w:type="gramStart"/>
      <w:r w:rsidRPr="008D5D0B">
        <w:rPr>
          <w:rFonts w:ascii="Arial" w:hAnsi="Arial" w:cs="Arial"/>
          <w:bCs/>
          <w:sz w:val="20"/>
          <w:szCs w:val="20"/>
          <w:shd w:val="clear" w:color="auto" w:fill="FFFFFF"/>
        </w:rPr>
        <w:t>adults  TRUE</w:t>
      </w:r>
      <w:proofErr w:type="gramEnd"/>
      <w:r w:rsidRPr="008D5D0B">
        <w:rPr>
          <w:rFonts w:ascii="Arial" w:hAnsi="Arial" w:cs="Arial"/>
          <w:bCs/>
          <w:sz w:val="20"/>
          <w:szCs w:val="20"/>
          <w:shd w:val="clear" w:color="auto" w:fill="FFFFFF"/>
        </w:rPr>
        <w:t>/FALSE</w:t>
      </w:r>
    </w:p>
    <w:p w14:paraId="74698BC0"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“Gastric pH is elevated (&gt; 4) in neonates, increasing the bioavailability of acid-labile compounds (e.g., penicillin G) and decreasing the bioavailability of weak acids (e.g., phenobarbital) when given orally”</w:t>
      </w:r>
    </w:p>
    <w:p w14:paraId="42A62CA0"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10232A22"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The solubility coefficients of an inhaled anaesthetic will determine its volume of </w:t>
      </w:r>
      <w:proofErr w:type="gramStart"/>
      <w:r w:rsidRPr="008D5D0B">
        <w:rPr>
          <w:rFonts w:ascii="Arial" w:hAnsi="Arial" w:cs="Arial"/>
          <w:bCs/>
          <w:sz w:val="20"/>
          <w:szCs w:val="20"/>
          <w:shd w:val="clear" w:color="auto" w:fill="FFFFFF"/>
        </w:rPr>
        <w:t>distribution  TRUE</w:t>
      </w:r>
      <w:proofErr w:type="gramEnd"/>
      <w:r w:rsidRPr="008D5D0B">
        <w:rPr>
          <w:rFonts w:ascii="Arial" w:hAnsi="Arial" w:cs="Arial"/>
          <w:bCs/>
          <w:sz w:val="20"/>
          <w:szCs w:val="20"/>
          <w:shd w:val="clear" w:color="auto" w:fill="FFFFFF"/>
        </w:rPr>
        <w:t>/FALSE</w:t>
      </w:r>
    </w:p>
    <w:p w14:paraId="301404B0"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“Because solubility determines the volume of distribution, it has considerable effect on the uptake of inhalation drugs in children”</w:t>
      </w:r>
    </w:p>
    <w:p w14:paraId="14C156D2"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0B049F78" w14:textId="77777777" w:rsidR="00EE11B8" w:rsidRPr="008D5D0B" w:rsidRDefault="00EE11B8" w:rsidP="00EE11B8">
      <w:pPr>
        <w:spacing w:beforeLines="1" w:before="2" w:afterLines="1" w:after="2" w:line="480" w:lineRule="auto"/>
        <w:rPr>
          <w:rFonts w:ascii="Arial" w:hAnsi="Arial" w:cs="Arial"/>
          <w:sz w:val="20"/>
          <w:szCs w:val="20"/>
        </w:rPr>
      </w:pPr>
      <w:r w:rsidRPr="008D5D0B">
        <w:rPr>
          <w:rFonts w:ascii="Arial" w:hAnsi="Arial" w:cs="Arial"/>
          <w:bCs/>
          <w:sz w:val="20"/>
          <w:szCs w:val="20"/>
          <w:shd w:val="clear" w:color="auto" w:fill="FFFFFF"/>
        </w:rPr>
        <w:t xml:space="preserve">In Evers &amp; Maze the author </w:t>
      </w:r>
      <w:proofErr w:type="gramStart"/>
      <w:r w:rsidRPr="008D5D0B">
        <w:rPr>
          <w:rFonts w:ascii="Arial" w:hAnsi="Arial" w:cs="Arial"/>
          <w:bCs/>
          <w:sz w:val="20"/>
          <w:szCs w:val="20"/>
          <w:shd w:val="clear" w:color="auto" w:fill="FFFFFF"/>
        </w:rPr>
        <w:t>states  </w:t>
      </w:r>
      <w:r w:rsidRPr="008D5D0B">
        <w:rPr>
          <w:rFonts w:ascii="Arial" w:hAnsi="Arial" w:cs="Arial"/>
          <w:bCs/>
          <w:i/>
          <w:iCs/>
          <w:sz w:val="20"/>
          <w:szCs w:val="20"/>
          <w:shd w:val="clear" w:color="auto" w:fill="FFFFFF"/>
        </w:rPr>
        <w:t>‘</w:t>
      </w:r>
      <w:proofErr w:type="gramEnd"/>
      <w:r w:rsidRPr="008D5D0B">
        <w:rPr>
          <w:rFonts w:ascii="Arial" w:hAnsi="Arial" w:cs="Arial"/>
          <w:bCs/>
          <w:i/>
          <w:iCs/>
          <w:sz w:val="20"/>
          <w:szCs w:val="20"/>
          <w:shd w:val="clear" w:color="auto" w:fill="FFFFFF"/>
        </w:rPr>
        <w:t xml:space="preserve">Other factors causing a more rapid “wash-in” of inhalational </w:t>
      </w:r>
      <w:proofErr w:type="spellStart"/>
      <w:r w:rsidRPr="008D5D0B">
        <w:rPr>
          <w:rFonts w:ascii="Arial" w:hAnsi="Arial" w:cs="Arial"/>
          <w:bCs/>
          <w:i/>
          <w:iCs/>
          <w:sz w:val="20"/>
          <w:szCs w:val="20"/>
          <w:shd w:val="clear" w:color="auto" w:fill="FFFFFF"/>
        </w:rPr>
        <w:t>anesthetics</w:t>
      </w:r>
      <w:proofErr w:type="spellEnd"/>
      <w:r w:rsidRPr="008D5D0B">
        <w:rPr>
          <w:rFonts w:ascii="Arial" w:hAnsi="Arial" w:cs="Arial"/>
          <w:bCs/>
          <w:i/>
          <w:iCs/>
          <w:sz w:val="20"/>
          <w:szCs w:val="20"/>
          <w:shd w:val="clear" w:color="auto" w:fill="FFFFFF"/>
        </w:rPr>
        <w:t xml:space="preserve"> include the greater fraction of cardiac output distributed to the vessel-rich tissue group (e.g., the lungs)’</w:t>
      </w:r>
      <w:r w:rsidRPr="008D5D0B">
        <w:rPr>
          <w:rFonts w:ascii="Arial" w:hAnsi="Arial" w:cs="Arial"/>
          <w:bCs/>
          <w:sz w:val="20"/>
          <w:szCs w:val="20"/>
          <w:shd w:val="clear" w:color="auto" w:fill="FFFFFF"/>
        </w:rPr>
        <w:t xml:space="preserve"> What do you think of this comment?</w:t>
      </w:r>
    </w:p>
    <w:p w14:paraId="4B6675AA" w14:textId="77777777" w:rsidR="00EE11B8" w:rsidRPr="008D5D0B" w:rsidRDefault="00EE11B8" w:rsidP="00EE11B8">
      <w:pPr>
        <w:spacing w:beforeLines="1" w:before="2" w:afterLines="1" w:after="2" w:line="480" w:lineRule="auto"/>
        <w:rPr>
          <w:rFonts w:ascii="Arial" w:hAnsi="Arial" w:cs="Arial"/>
          <w:sz w:val="20"/>
          <w:szCs w:val="20"/>
        </w:rPr>
      </w:pPr>
      <w:r w:rsidRPr="008D5D0B">
        <w:rPr>
          <w:rFonts w:ascii="Arial" w:hAnsi="Arial" w:cs="Arial"/>
          <w:bCs/>
          <w:i/>
          <w:iCs/>
          <w:sz w:val="20"/>
          <w:szCs w:val="20"/>
          <w:shd w:val="clear" w:color="auto" w:fill="FFFFFF"/>
        </w:rPr>
        <w:t>(hint – keep reading this chapter on paediatric pharmacology – you might even be able to spend the rest of the week testing your retention of the material)</w:t>
      </w:r>
    </w:p>
    <w:p w14:paraId="34BCE801" w14:textId="77777777" w:rsidR="00EE11B8" w:rsidRPr="008D5D0B" w:rsidRDefault="00EE11B8" w:rsidP="008D5D0B">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BT_PM </w:t>
      </w:r>
      <w:proofErr w:type="gramStart"/>
      <w:r w:rsidRPr="008D5D0B">
        <w:rPr>
          <w:rFonts w:ascii="Arial" w:hAnsi="Arial" w:cs="Arial"/>
          <w:bCs/>
          <w:sz w:val="20"/>
          <w:szCs w:val="20"/>
          <w:shd w:val="clear" w:color="auto" w:fill="FFFFFF"/>
        </w:rPr>
        <w:t>1.15 :</w:t>
      </w:r>
      <w:proofErr w:type="gramEnd"/>
      <w:r w:rsidRPr="008D5D0B">
        <w:rPr>
          <w:rFonts w:ascii="Arial" w:hAnsi="Arial" w:cs="Arial"/>
          <w:bCs/>
          <w:sz w:val="20"/>
          <w:szCs w:val="20"/>
          <w:shd w:val="clear" w:color="auto" w:fill="FFFFFF"/>
        </w:rPr>
        <w:t xml:space="preserve"> Routes of opioid administration</w:t>
      </w:r>
    </w:p>
    <w:p w14:paraId="4E1D41C2"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BT_PM </w:t>
      </w:r>
      <w:proofErr w:type="gramStart"/>
      <w:r w:rsidRPr="008D5D0B">
        <w:rPr>
          <w:rFonts w:ascii="Arial" w:hAnsi="Arial" w:cs="Arial"/>
          <w:bCs/>
          <w:sz w:val="20"/>
          <w:szCs w:val="20"/>
          <w:shd w:val="clear" w:color="auto" w:fill="FFFFFF"/>
        </w:rPr>
        <w:t>1.15  Discuss</w:t>
      </w:r>
      <w:proofErr w:type="gramEnd"/>
      <w:r w:rsidRPr="008D5D0B">
        <w:rPr>
          <w:rFonts w:ascii="Arial" w:hAnsi="Arial" w:cs="Arial"/>
          <w:bCs/>
          <w:sz w:val="20"/>
          <w:szCs w:val="20"/>
          <w:shd w:val="clear" w:color="auto" w:fill="FFFFFF"/>
        </w:rPr>
        <w:t xml:space="preserve"> the pharmacokinetic and clinical implications of different routes of administration for commonly used opioids, including the oral, transdermal, subcutaneous, intramuscular and intravenous routes, and with particular reference to fentanyl, morphine, methadone, tramadol and codeine</w:t>
      </w:r>
    </w:p>
    <w:p w14:paraId="53708FAF"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Fentanyl undergoes significant first pass pulmonary uptake and metabolism.  TRUE/FALSE</w:t>
      </w:r>
    </w:p>
    <w:p w14:paraId="20450F1B"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“Extensive pulmonary uptake of lipophilic basic amines, such as fentanyl, attenuates early blood drug concentrations after rapid intravenous administration” but I don’t think it undergoes significant metabolism there</w:t>
      </w:r>
    </w:p>
    <w:p w14:paraId="582C8018"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75FC8F2E" w14:textId="77777777" w:rsidR="008D5D0B" w:rsidRDefault="008D5D0B">
      <w:pPr>
        <w:rPr>
          <w:rFonts w:ascii="Arial" w:hAnsi="Arial" w:cs="Arial"/>
          <w:bCs/>
          <w:sz w:val="20"/>
          <w:szCs w:val="20"/>
          <w:shd w:val="clear" w:color="auto" w:fill="FFFFFF"/>
        </w:rPr>
      </w:pPr>
      <w:r>
        <w:rPr>
          <w:rFonts w:ascii="Arial" w:hAnsi="Arial" w:cs="Arial"/>
          <w:bCs/>
          <w:sz w:val="20"/>
          <w:szCs w:val="20"/>
          <w:shd w:val="clear" w:color="auto" w:fill="FFFFFF"/>
        </w:rPr>
        <w:br w:type="page"/>
      </w:r>
    </w:p>
    <w:p w14:paraId="1461532E" w14:textId="3E3AEF56"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lastRenderedPageBreak/>
        <w:t>The cytochrome P450 3A4 (CYP3A4) is predominantly responsible for the metabolism of Alfentanil.   TRUE/FALSE</w:t>
      </w:r>
    </w:p>
    <w:p w14:paraId="74C0D36A"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750DC8DA"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247B8332"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Alfentanil undergoes extensive hepatic metabolism that demonstrates extensive interindividual variability   TRUE/FALSE</w:t>
      </w:r>
    </w:p>
    <w:p w14:paraId="3164C80B"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CYP3A4 has minimal clinical variability</w:t>
      </w:r>
    </w:p>
    <w:p w14:paraId="2CDF37D3"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025B0E4A"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The bioavailability of sublingual buprenorphine is </w:t>
      </w:r>
      <w:proofErr w:type="gramStart"/>
      <w:r w:rsidRPr="008D5D0B">
        <w:rPr>
          <w:rFonts w:ascii="Arial" w:hAnsi="Arial" w:cs="Arial"/>
          <w:bCs/>
          <w:sz w:val="20"/>
          <w:szCs w:val="20"/>
          <w:shd w:val="clear" w:color="auto" w:fill="FFFFFF"/>
        </w:rPr>
        <w:t>similar to</w:t>
      </w:r>
      <w:proofErr w:type="gramEnd"/>
      <w:r w:rsidRPr="008D5D0B">
        <w:rPr>
          <w:rFonts w:ascii="Arial" w:hAnsi="Arial" w:cs="Arial"/>
          <w:bCs/>
          <w:sz w:val="20"/>
          <w:szCs w:val="20"/>
          <w:shd w:val="clear" w:color="auto" w:fill="FFFFFF"/>
        </w:rPr>
        <w:t xml:space="preserve"> that of parenteral buprenorphine   TRUE/FALSE</w:t>
      </w:r>
    </w:p>
    <w:p w14:paraId="7A3FDA83"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around 30-40% (depending on source)</w:t>
      </w:r>
    </w:p>
    <w:p w14:paraId="0A6D7166"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7EAEC52E"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Epidural fentanyl undergoes a biphasic absorption pattern   TRUE/FALSE</w:t>
      </w:r>
    </w:p>
    <w:p w14:paraId="11CF74B8"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TRUE – “epidural fentanyl absorption into the systemic circulation is biphasic, producing plasma arterial fentanyl concentrations </w:t>
      </w:r>
      <w:proofErr w:type="gramStart"/>
      <w:r w:rsidRPr="000D4C0F">
        <w:rPr>
          <w:rFonts w:ascii="Arial" w:hAnsi="Arial" w:cs="Arial"/>
          <w:bCs/>
          <w:color w:val="FF0000"/>
          <w:sz w:val="20"/>
          <w:szCs w:val="20"/>
          <w:shd w:val="clear" w:color="auto" w:fill="FFFFFF"/>
        </w:rPr>
        <w:t>similar to</w:t>
      </w:r>
      <w:proofErr w:type="gramEnd"/>
      <w:r w:rsidRPr="000D4C0F">
        <w:rPr>
          <w:rFonts w:ascii="Arial" w:hAnsi="Arial" w:cs="Arial"/>
          <w:bCs/>
          <w:color w:val="FF0000"/>
          <w:sz w:val="20"/>
          <w:szCs w:val="20"/>
          <w:shd w:val="clear" w:color="auto" w:fill="FFFFFF"/>
        </w:rPr>
        <w:t xml:space="preserve"> those observed after intramuscular drug administration” (Evers &amp; Maze)</w:t>
      </w:r>
    </w:p>
    <w:p w14:paraId="23A3FE12" w14:textId="77777777" w:rsidR="008D5D0B" w:rsidRDefault="008D5D0B" w:rsidP="008D5D0B">
      <w:pPr>
        <w:spacing w:beforeLines="1" w:before="2" w:afterLines="1" w:after="2" w:line="480" w:lineRule="auto"/>
        <w:rPr>
          <w:rFonts w:ascii="Arial" w:hAnsi="Arial" w:cs="Arial"/>
          <w:bCs/>
          <w:sz w:val="20"/>
          <w:szCs w:val="20"/>
          <w:shd w:val="clear" w:color="auto" w:fill="FFFFFF"/>
        </w:rPr>
      </w:pPr>
    </w:p>
    <w:p w14:paraId="5EBD65D2" w14:textId="77777777" w:rsidR="00EE11B8" w:rsidRPr="008D5D0B" w:rsidRDefault="00EE11B8" w:rsidP="008D5D0B">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SS_OB 1.13 Placental transfer of drugs</w:t>
      </w:r>
    </w:p>
    <w:p w14:paraId="22F82539"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SS_OB 1.13 Explain the factors that influence the transfer of drugs across the placenta</w:t>
      </w:r>
    </w:p>
    <w:p w14:paraId="24B8BFD2"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Ionised drugs are more likely to cross the placenta compared with non-ionised drugs T/F</w:t>
      </w:r>
    </w:p>
    <w:p w14:paraId="5EA39309"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6556ABDD"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444C9F81"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Heparin is safe to use in pregnancy because its large molecular size prevents it crossing the placenta T/F</w:t>
      </w:r>
    </w:p>
    <w:p w14:paraId="4A8FEC88"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TRUE – Miller </w:t>
      </w:r>
      <w:proofErr w:type="gramStart"/>
      <w:r w:rsidRPr="000D4C0F">
        <w:rPr>
          <w:rFonts w:ascii="Arial" w:hAnsi="Arial" w:cs="Arial"/>
          <w:bCs/>
          <w:color w:val="FF0000"/>
          <w:sz w:val="20"/>
          <w:szCs w:val="20"/>
          <w:shd w:val="clear" w:color="auto" w:fill="FFFFFF"/>
        </w:rPr>
        <w:t>says</w:t>
      </w:r>
      <w:proofErr w:type="gramEnd"/>
      <w:r w:rsidRPr="000D4C0F">
        <w:rPr>
          <w:rFonts w:ascii="Arial" w:hAnsi="Arial" w:cs="Arial"/>
          <w:bCs/>
          <w:color w:val="FF0000"/>
          <w:sz w:val="20"/>
          <w:szCs w:val="20"/>
          <w:shd w:val="clear" w:color="auto" w:fill="FFFFFF"/>
        </w:rPr>
        <w:t xml:space="preserve"> “Both heparin and glycopyrrolate have minimal placental transfer because they are highly charged” but I’m pretty sure the size is also a factor</w:t>
      </w:r>
    </w:p>
    <w:p w14:paraId="490C2762"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77F51745" w14:textId="77777777" w:rsidR="008D5D0B" w:rsidRDefault="008D5D0B">
      <w:pPr>
        <w:rPr>
          <w:rFonts w:ascii="Arial" w:hAnsi="Arial" w:cs="Arial"/>
          <w:bCs/>
          <w:sz w:val="20"/>
          <w:szCs w:val="20"/>
          <w:shd w:val="clear" w:color="auto" w:fill="FFFFFF"/>
        </w:rPr>
      </w:pPr>
      <w:r>
        <w:rPr>
          <w:rFonts w:ascii="Arial" w:hAnsi="Arial" w:cs="Arial"/>
          <w:bCs/>
          <w:sz w:val="20"/>
          <w:szCs w:val="20"/>
          <w:shd w:val="clear" w:color="auto" w:fill="FFFFFF"/>
        </w:rPr>
        <w:br w:type="page"/>
      </w:r>
    </w:p>
    <w:p w14:paraId="0E7200FD" w14:textId="724FBC3B"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lastRenderedPageBreak/>
        <w:t>Weakly basic drugs, with a pKa less than 7.4, may become concentrated in the fetal compartment secondary to increased levels of ionisation T/F</w:t>
      </w:r>
    </w:p>
    <w:p w14:paraId="469CACBF"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TRUE? – It can </w:t>
      </w:r>
      <w:proofErr w:type="gramStart"/>
      <w:r w:rsidRPr="000D4C0F">
        <w:rPr>
          <w:rFonts w:ascii="Arial" w:hAnsi="Arial" w:cs="Arial"/>
          <w:bCs/>
          <w:color w:val="FF0000"/>
          <w:sz w:val="20"/>
          <w:szCs w:val="20"/>
          <w:shd w:val="clear" w:color="auto" w:fill="FFFFFF"/>
        </w:rPr>
        <w:t>definitely occur</w:t>
      </w:r>
      <w:proofErr w:type="gramEnd"/>
      <w:r w:rsidRPr="000D4C0F">
        <w:rPr>
          <w:rFonts w:ascii="Arial" w:hAnsi="Arial" w:cs="Arial"/>
          <w:bCs/>
          <w:color w:val="FF0000"/>
          <w:sz w:val="20"/>
          <w:szCs w:val="20"/>
          <w:shd w:val="clear" w:color="auto" w:fill="FFFFFF"/>
        </w:rPr>
        <w:t xml:space="preserve"> with weakly basic drugs with pKa &gt; 7.4 (e.g. local anaesthetics). Weakly basic drugs with pKa &lt; 7.4 would be mostly unionised in the maternal circulation but I don’t see why they wouldn’t still concentrate in the fetus if its pH were significantly lower, unless the pKa was much lower than 7.4 (maybe &lt; 6.4)</w:t>
      </w:r>
    </w:p>
    <w:p w14:paraId="108AAB61"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039BF621"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The placenta </w:t>
      </w:r>
      <w:proofErr w:type="gramStart"/>
      <w:r w:rsidRPr="008D5D0B">
        <w:rPr>
          <w:rFonts w:ascii="Arial" w:hAnsi="Arial" w:cs="Arial"/>
          <w:bCs/>
          <w:sz w:val="20"/>
          <w:szCs w:val="20"/>
          <w:shd w:val="clear" w:color="auto" w:fill="FFFFFF"/>
        </w:rPr>
        <w:t>is capable of metabolising</w:t>
      </w:r>
      <w:proofErr w:type="gramEnd"/>
      <w:r w:rsidRPr="008D5D0B">
        <w:rPr>
          <w:rFonts w:ascii="Arial" w:hAnsi="Arial" w:cs="Arial"/>
          <w:bCs/>
          <w:sz w:val="20"/>
          <w:szCs w:val="20"/>
          <w:shd w:val="clear" w:color="auto" w:fill="FFFFFF"/>
        </w:rPr>
        <w:t xml:space="preserve"> some drugs presented to it T/F</w:t>
      </w:r>
    </w:p>
    <w:p w14:paraId="113E0232"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w:t>
      </w:r>
      <w:proofErr w:type="spellStart"/>
      <w:r w:rsidRPr="000D4C0F">
        <w:rPr>
          <w:rFonts w:ascii="Arial" w:hAnsi="Arial" w:cs="Arial"/>
          <w:bCs/>
          <w:color w:val="FF0000"/>
          <w:sz w:val="20"/>
          <w:szCs w:val="20"/>
          <w:shd w:val="clear" w:color="auto" w:fill="FFFFFF"/>
        </w:rPr>
        <w:t>Tthe</w:t>
      </w:r>
      <w:proofErr w:type="spellEnd"/>
      <w:r w:rsidRPr="000D4C0F">
        <w:rPr>
          <w:rFonts w:ascii="Arial" w:hAnsi="Arial" w:cs="Arial"/>
          <w:bCs/>
          <w:color w:val="FF0000"/>
          <w:sz w:val="20"/>
          <w:szCs w:val="20"/>
          <w:shd w:val="clear" w:color="auto" w:fill="FFFFFF"/>
        </w:rPr>
        <w:t xml:space="preserve"> extent to which drugs cross the placenta is also modulated by the actions of placental phase I and II drug-metabolising enzymes, which are present at levels that fluctuate throughout gestation.</w:t>
      </w:r>
      <w:r w:rsidRPr="000D4C0F">
        <w:rPr>
          <w:rFonts w:ascii="Arial" w:hAnsi="Arial" w:cs="Arial"/>
          <w:bCs/>
          <w:color w:val="535353"/>
          <w:sz w:val="20"/>
          <w:szCs w:val="20"/>
          <w:shd w:val="clear" w:color="auto" w:fill="FFFFFF"/>
        </w:rPr>
        <w:t>” (</w:t>
      </w:r>
      <w:hyperlink r:id="rId80" w:history="1">
        <w:r w:rsidRPr="000D4C0F">
          <w:rPr>
            <w:rFonts w:ascii="Arial" w:hAnsi="Arial" w:cs="Arial"/>
            <w:bCs/>
            <w:color w:val="1155CC"/>
            <w:sz w:val="20"/>
            <w:szCs w:val="20"/>
            <w:u w:val="single"/>
            <w:shd w:val="clear" w:color="auto" w:fill="FFFFFF"/>
          </w:rPr>
          <w:t>https://www.ncbi.nlm.nih.gov/pubmed/15170365</w:t>
        </w:r>
      </w:hyperlink>
      <w:r w:rsidRPr="000D4C0F">
        <w:rPr>
          <w:rFonts w:ascii="Arial" w:hAnsi="Arial" w:cs="Arial"/>
          <w:bCs/>
          <w:color w:val="535353"/>
          <w:sz w:val="20"/>
          <w:szCs w:val="20"/>
          <w:shd w:val="clear" w:color="auto" w:fill="FFFFFF"/>
        </w:rPr>
        <w:t>)</w:t>
      </w:r>
    </w:p>
    <w:p w14:paraId="32DD5EB6"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12E6E01B"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For highly lipid soluble drugs, degree of protein binding is an important factor in the rate of placental drug transfer T/F</w:t>
      </w:r>
    </w:p>
    <w:p w14:paraId="3E30182B"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“Highly protein-bound drugs are affected by the concentration of maternal and fetal plasma proteins</w:t>
      </w:r>
      <w:r w:rsidRPr="000D4C0F">
        <w:rPr>
          <w:rFonts w:ascii="Arial" w:hAnsi="Arial" w:cs="Arial"/>
          <w:bCs/>
          <w:color w:val="535353"/>
          <w:sz w:val="20"/>
          <w:szCs w:val="20"/>
          <w:shd w:val="clear" w:color="auto" w:fill="FFFFFF"/>
        </w:rPr>
        <w:t xml:space="preserve">” (Chestnut's Obstetric </w:t>
      </w:r>
      <w:proofErr w:type="spellStart"/>
      <w:r w:rsidRPr="000D4C0F">
        <w:rPr>
          <w:rFonts w:ascii="Arial" w:hAnsi="Arial" w:cs="Arial"/>
          <w:bCs/>
          <w:color w:val="535353"/>
          <w:sz w:val="20"/>
          <w:szCs w:val="20"/>
          <w:shd w:val="clear" w:color="auto" w:fill="FFFFFF"/>
        </w:rPr>
        <w:t>Anesthesia</w:t>
      </w:r>
      <w:proofErr w:type="spellEnd"/>
      <w:r w:rsidRPr="000D4C0F">
        <w:rPr>
          <w:rFonts w:ascii="Arial" w:hAnsi="Arial" w:cs="Arial"/>
          <w:bCs/>
          <w:color w:val="535353"/>
          <w:sz w:val="20"/>
          <w:szCs w:val="20"/>
          <w:shd w:val="clear" w:color="auto" w:fill="FFFFFF"/>
        </w:rPr>
        <w:t>: Principles and Practice)</w:t>
      </w:r>
    </w:p>
    <w:p w14:paraId="718747FA" w14:textId="77777777" w:rsidR="008D5D0B" w:rsidRDefault="008D5D0B" w:rsidP="008D5D0B">
      <w:pPr>
        <w:spacing w:beforeLines="1" w:before="2" w:afterLines="1" w:after="2" w:line="480" w:lineRule="auto"/>
        <w:rPr>
          <w:rFonts w:ascii="Arial" w:hAnsi="Arial" w:cs="Arial"/>
          <w:bCs/>
          <w:sz w:val="20"/>
          <w:szCs w:val="20"/>
          <w:shd w:val="clear" w:color="auto" w:fill="FFFFFF"/>
        </w:rPr>
      </w:pPr>
    </w:p>
    <w:p w14:paraId="561BF17A" w14:textId="77777777" w:rsidR="00EE11B8" w:rsidRPr="008D5D0B" w:rsidRDefault="00EE11B8" w:rsidP="008D5D0B">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BT_GS 1.51 Describe the concept of depth of anaesthesia and how this may be monitored</w:t>
      </w:r>
    </w:p>
    <w:p w14:paraId="090BB695"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BT_GS 1.51 Describe the concept of depth of anaesthesia and how this</w:t>
      </w:r>
    </w:p>
    <w:p w14:paraId="21681CC4"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may be monitored</w:t>
      </w:r>
    </w:p>
    <w:p w14:paraId="32244C3E"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BT_GS 1.52 Explain the </w:t>
      </w:r>
      <w:proofErr w:type="spellStart"/>
      <w:r w:rsidRPr="008D5D0B">
        <w:rPr>
          <w:rFonts w:ascii="Arial" w:hAnsi="Arial" w:cs="Arial"/>
          <w:bCs/>
          <w:sz w:val="20"/>
          <w:szCs w:val="20"/>
          <w:shd w:val="clear" w:color="auto" w:fill="FFFFFF"/>
        </w:rPr>
        <w:t>principles</w:t>
      </w:r>
      <w:proofErr w:type="spellEnd"/>
      <w:r w:rsidRPr="008D5D0B">
        <w:rPr>
          <w:rFonts w:ascii="Arial" w:hAnsi="Arial" w:cs="Arial"/>
          <w:bCs/>
          <w:sz w:val="20"/>
          <w:szCs w:val="20"/>
          <w:shd w:val="clear" w:color="auto" w:fill="FFFFFF"/>
        </w:rPr>
        <w:t xml:space="preserve"> involved in the electronic monitoring of</w:t>
      </w:r>
    </w:p>
    <w:p w14:paraId="358DB37A"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depth of sedation and anaesthesia, including the use of EEG</w:t>
      </w:r>
    </w:p>
    <w:p w14:paraId="182B17B4"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analysis</w:t>
      </w:r>
    </w:p>
    <w:p w14:paraId="483919B3"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What is “depth of anaesthesia”? How is it different from “level of consciousness”?</w:t>
      </w:r>
    </w:p>
    <w:p w14:paraId="519BC28A"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Can you define these concepts in a way that does not rely on an electronic device?</w:t>
      </w:r>
    </w:p>
    <w:p w14:paraId="6DE1362E"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5F831228"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 / F</w:t>
      </w:r>
      <w:r w:rsidRPr="008D5D0B">
        <w:rPr>
          <w:rFonts w:ascii="Arial" w:hAnsi="Arial" w:cs="Arial"/>
          <w:bCs/>
          <w:sz w:val="20"/>
          <w:szCs w:val="20"/>
          <w:shd w:val="clear" w:color="auto" w:fill="FFFFFF"/>
        </w:rPr>
        <w:tab/>
        <w:t>Depth of anaesthesia refers to the effect of anaesthetic drugs on the brain only.</w:t>
      </w:r>
    </w:p>
    <w:p w14:paraId="425C6332"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I can’t find a definite answer to this as sources disagree on what ‘depth of anaesthesia’ means and even if such a concept exists at all. Could be either true or false depending on where you read.</w:t>
      </w:r>
    </w:p>
    <w:p w14:paraId="6D5646C2"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lastRenderedPageBreak/>
        <w:t>T / F</w:t>
      </w:r>
      <w:r w:rsidRPr="008D5D0B">
        <w:rPr>
          <w:rFonts w:ascii="Arial" w:hAnsi="Arial" w:cs="Arial"/>
          <w:bCs/>
          <w:sz w:val="20"/>
          <w:szCs w:val="20"/>
          <w:shd w:val="clear" w:color="auto" w:fill="FFFFFF"/>
        </w:rPr>
        <w:tab/>
      </w:r>
      <w:proofErr w:type="gramStart"/>
      <w:r w:rsidRPr="008D5D0B">
        <w:rPr>
          <w:rFonts w:ascii="Arial" w:hAnsi="Arial" w:cs="Arial"/>
          <w:bCs/>
          <w:sz w:val="20"/>
          <w:szCs w:val="20"/>
          <w:shd w:val="clear" w:color="auto" w:fill="FFFFFF"/>
        </w:rPr>
        <w:t>The</w:t>
      </w:r>
      <w:proofErr w:type="gramEnd"/>
      <w:r w:rsidRPr="008D5D0B">
        <w:rPr>
          <w:rFonts w:ascii="Arial" w:hAnsi="Arial" w:cs="Arial"/>
          <w:bCs/>
          <w:sz w:val="20"/>
          <w:szCs w:val="20"/>
          <w:shd w:val="clear" w:color="auto" w:fill="FFFFFF"/>
        </w:rPr>
        <w:t xml:space="preserve"> BIS index is generated by combining together at least 3 different measures of EEG activity.</w:t>
      </w:r>
    </w:p>
    <w:p w14:paraId="21E57943"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TRUE – “BIS combines information from three EEG analyses: the spectrogram, the </w:t>
      </w:r>
      <w:proofErr w:type="spellStart"/>
      <w:r w:rsidRPr="000D4C0F">
        <w:rPr>
          <w:rFonts w:ascii="Arial" w:hAnsi="Arial" w:cs="Arial"/>
          <w:bCs/>
          <w:color w:val="FF0000"/>
          <w:sz w:val="20"/>
          <w:szCs w:val="20"/>
          <w:shd w:val="clear" w:color="auto" w:fill="FFFFFF"/>
        </w:rPr>
        <w:t>bispectrum</w:t>
      </w:r>
      <w:proofErr w:type="spellEnd"/>
      <w:r w:rsidRPr="000D4C0F">
        <w:rPr>
          <w:rFonts w:ascii="Arial" w:hAnsi="Arial" w:cs="Arial"/>
          <w:bCs/>
          <w:color w:val="FF0000"/>
          <w:sz w:val="20"/>
          <w:szCs w:val="20"/>
          <w:shd w:val="clear" w:color="auto" w:fill="FFFFFF"/>
        </w:rPr>
        <w:t>, and a time domain assessment of burst suppression</w:t>
      </w:r>
      <w:r w:rsidRPr="000D4C0F">
        <w:rPr>
          <w:rFonts w:ascii="Arial" w:hAnsi="Arial" w:cs="Arial"/>
          <w:bCs/>
          <w:color w:val="535353"/>
          <w:sz w:val="20"/>
          <w:szCs w:val="20"/>
          <w:shd w:val="clear" w:color="auto" w:fill="FFFFFF"/>
        </w:rPr>
        <w:t>” (Miller)</w:t>
      </w:r>
    </w:p>
    <w:p w14:paraId="73E8865B"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7B69D1AF"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 / F</w:t>
      </w:r>
      <w:r w:rsidRPr="008D5D0B">
        <w:rPr>
          <w:rFonts w:ascii="Arial" w:hAnsi="Arial" w:cs="Arial"/>
          <w:bCs/>
          <w:sz w:val="20"/>
          <w:szCs w:val="20"/>
          <w:shd w:val="clear" w:color="auto" w:fill="FFFFFF"/>
        </w:rPr>
        <w:tab/>
        <w:t>A BIS index under 60 means that a patient will not respond to voice.</w:t>
      </w:r>
    </w:p>
    <w:p w14:paraId="259E185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rPr>
        <w:t xml:space="preserve">FALSE – it </w:t>
      </w:r>
      <w:r w:rsidRPr="000D4C0F">
        <w:rPr>
          <w:rFonts w:ascii="Arial" w:hAnsi="Arial" w:cs="Arial"/>
          <w:bCs/>
          <w:i/>
          <w:iCs/>
          <w:color w:val="FF0000"/>
          <w:sz w:val="20"/>
          <w:szCs w:val="20"/>
        </w:rPr>
        <w:t>should</w:t>
      </w:r>
      <w:r w:rsidRPr="000D4C0F">
        <w:rPr>
          <w:rFonts w:ascii="Arial" w:hAnsi="Arial" w:cs="Arial"/>
          <w:bCs/>
          <w:color w:val="FF0000"/>
          <w:sz w:val="20"/>
          <w:szCs w:val="20"/>
        </w:rPr>
        <w:t xml:space="preserve"> indicate that but it’s an imperfect monitor. From Miller: “In the case of </w:t>
      </w:r>
      <w:proofErr w:type="spellStart"/>
      <w:r w:rsidRPr="000D4C0F">
        <w:rPr>
          <w:rFonts w:ascii="Arial" w:hAnsi="Arial" w:cs="Arial"/>
          <w:bCs/>
          <w:color w:val="FF0000"/>
          <w:sz w:val="20"/>
          <w:szCs w:val="20"/>
        </w:rPr>
        <w:t>dexmedetomidine</w:t>
      </w:r>
      <w:proofErr w:type="spellEnd"/>
      <w:r w:rsidRPr="000D4C0F">
        <w:rPr>
          <w:rFonts w:ascii="Arial" w:hAnsi="Arial" w:cs="Arial"/>
          <w:bCs/>
          <w:color w:val="FF0000"/>
          <w:sz w:val="20"/>
          <w:szCs w:val="20"/>
        </w:rPr>
        <w:t xml:space="preserve">, slow oscillations are prominent during sedation, with BIS values that are typically in the unconscious range. However, the patient can be readily aroused by verbal commands or light shaking because </w:t>
      </w:r>
      <w:proofErr w:type="spellStart"/>
      <w:r w:rsidRPr="000D4C0F">
        <w:rPr>
          <w:rFonts w:ascii="Arial" w:hAnsi="Arial" w:cs="Arial"/>
          <w:bCs/>
          <w:color w:val="FF0000"/>
          <w:sz w:val="20"/>
          <w:szCs w:val="20"/>
        </w:rPr>
        <w:t>dexmedetomidine</w:t>
      </w:r>
      <w:proofErr w:type="spellEnd"/>
      <w:r w:rsidRPr="000D4C0F">
        <w:rPr>
          <w:rFonts w:ascii="Arial" w:hAnsi="Arial" w:cs="Arial"/>
          <w:bCs/>
          <w:color w:val="FF0000"/>
          <w:sz w:val="20"/>
          <w:szCs w:val="20"/>
        </w:rPr>
        <w:t xml:space="preserve"> does not produce profound unconsciousness.”</w:t>
      </w:r>
    </w:p>
    <w:p w14:paraId="3A7756CE"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3D17AB13"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 / F</w:t>
      </w:r>
      <w:r w:rsidRPr="008D5D0B">
        <w:rPr>
          <w:rFonts w:ascii="Arial" w:hAnsi="Arial" w:cs="Arial"/>
          <w:bCs/>
          <w:sz w:val="20"/>
          <w:szCs w:val="20"/>
          <w:shd w:val="clear" w:color="auto" w:fill="FFFFFF"/>
        </w:rPr>
        <w:tab/>
      </w:r>
      <w:proofErr w:type="gramStart"/>
      <w:r w:rsidRPr="008D5D0B">
        <w:rPr>
          <w:rFonts w:ascii="Arial" w:hAnsi="Arial" w:cs="Arial"/>
          <w:bCs/>
          <w:sz w:val="20"/>
          <w:szCs w:val="20"/>
          <w:shd w:val="clear" w:color="auto" w:fill="FFFFFF"/>
        </w:rPr>
        <w:t>The</w:t>
      </w:r>
      <w:proofErr w:type="gramEnd"/>
      <w:r w:rsidRPr="008D5D0B">
        <w:rPr>
          <w:rFonts w:ascii="Arial" w:hAnsi="Arial" w:cs="Arial"/>
          <w:bCs/>
          <w:sz w:val="20"/>
          <w:szCs w:val="20"/>
          <w:shd w:val="clear" w:color="auto" w:fill="FFFFFF"/>
        </w:rPr>
        <w:t xml:space="preserve"> BIS index decreases during natural sleep, but not below 50.</w:t>
      </w:r>
    </w:p>
    <w:p w14:paraId="500AD4F6"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False – one study found that “Light sleep occurred at BIS values of 75-90, slow-wave sleep occurred at BIS values of 20-70, and rapid eye movement sleep occurred at BIS values of 75-92. The effects of natural sleep on the BIS seem to be </w:t>
      </w:r>
      <w:proofErr w:type="gramStart"/>
      <w:r w:rsidRPr="000D4C0F">
        <w:rPr>
          <w:rFonts w:ascii="Arial" w:hAnsi="Arial" w:cs="Arial"/>
          <w:bCs/>
          <w:color w:val="FF0000"/>
          <w:sz w:val="20"/>
          <w:szCs w:val="20"/>
          <w:shd w:val="clear" w:color="auto" w:fill="FFFFFF"/>
        </w:rPr>
        <w:t>similar to</w:t>
      </w:r>
      <w:proofErr w:type="gramEnd"/>
      <w:r w:rsidRPr="000D4C0F">
        <w:rPr>
          <w:rFonts w:ascii="Arial" w:hAnsi="Arial" w:cs="Arial"/>
          <w:bCs/>
          <w:color w:val="FF0000"/>
          <w:sz w:val="20"/>
          <w:szCs w:val="20"/>
          <w:shd w:val="clear" w:color="auto" w:fill="FFFFFF"/>
        </w:rPr>
        <w:t xml:space="preserve"> the effects of general </w:t>
      </w:r>
      <w:proofErr w:type="spellStart"/>
      <w:r w:rsidRPr="000D4C0F">
        <w:rPr>
          <w:rFonts w:ascii="Arial" w:hAnsi="Arial" w:cs="Arial"/>
          <w:bCs/>
          <w:color w:val="FF0000"/>
          <w:sz w:val="20"/>
          <w:szCs w:val="20"/>
          <w:shd w:val="clear" w:color="auto" w:fill="FFFFFF"/>
        </w:rPr>
        <w:t>anesthesia</w:t>
      </w:r>
      <w:proofErr w:type="spellEnd"/>
      <w:r w:rsidRPr="000D4C0F">
        <w:rPr>
          <w:rFonts w:ascii="Arial" w:hAnsi="Arial" w:cs="Arial"/>
          <w:bCs/>
          <w:color w:val="FF0000"/>
          <w:sz w:val="20"/>
          <w:szCs w:val="20"/>
          <w:shd w:val="clear" w:color="auto" w:fill="FFFFFF"/>
        </w:rPr>
        <w:t xml:space="preserve"> on the BIS. The BIS may have a role in monitoring depth of sleep.</w:t>
      </w:r>
      <w:r w:rsidRPr="000D4C0F">
        <w:rPr>
          <w:rFonts w:ascii="Arial" w:hAnsi="Arial" w:cs="Arial"/>
          <w:bCs/>
          <w:color w:val="535353"/>
          <w:sz w:val="20"/>
          <w:szCs w:val="20"/>
          <w:shd w:val="clear" w:color="auto" w:fill="FFFFFF"/>
        </w:rPr>
        <w:t>”</w:t>
      </w:r>
    </w:p>
    <w:p w14:paraId="0F49FF85"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4A98D222"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 / F</w:t>
      </w:r>
      <w:r w:rsidRPr="008D5D0B">
        <w:rPr>
          <w:rFonts w:ascii="Arial" w:hAnsi="Arial" w:cs="Arial"/>
          <w:bCs/>
          <w:sz w:val="20"/>
          <w:szCs w:val="20"/>
          <w:shd w:val="clear" w:color="auto" w:fill="FFFFFF"/>
        </w:rPr>
        <w:tab/>
        <w:t>Both the BIS and Entropy monitors analyse EEGs using frequencies at which muscle activity is significant.</w:t>
      </w:r>
    </w:p>
    <w:p w14:paraId="63C24A5A"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though both have methods of (potentially) differentiating EMG activity</w:t>
      </w:r>
    </w:p>
    <w:p w14:paraId="24DC4D43"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2FAB3D08"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 / F   The Spectral Edge Frequency is unaffected by muscle relaxation.</w:t>
      </w:r>
    </w:p>
    <w:p w14:paraId="575129AE"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TRUE – “Neuromuscular blockade by </w:t>
      </w:r>
      <w:proofErr w:type="spellStart"/>
      <w:r w:rsidRPr="000D4C0F">
        <w:rPr>
          <w:rFonts w:ascii="Arial" w:hAnsi="Arial" w:cs="Arial"/>
          <w:bCs/>
          <w:color w:val="FF0000"/>
          <w:sz w:val="20"/>
          <w:szCs w:val="20"/>
          <w:shd w:val="clear" w:color="auto" w:fill="FFFFFF"/>
        </w:rPr>
        <w:t>atracurium</w:t>
      </w:r>
      <w:proofErr w:type="spellEnd"/>
      <w:r w:rsidRPr="000D4C0F">
        <w:rPr>
          <w:rFonts w:ascii="Arial" w:hAnsi="Arial" w:cs="Arial"/>
          <w:bCs/>
          <w:color w:val="FF0000"/>
          <w:sz w:val="20"/>
          <w:szCs w:val="20"/>
          <w:shd w:val="clear" w:color="auto" w:fill="FFFFFF"/>
        </w:rPr>
        <w:t xml:space="preserve"> bolus injection, after LOC, induced decreases in BIS, EMG, and RE but not SEF or SE.”</w:t>
      </w:r>
      <w:hyperlink r:id="rId81" w:history="1">
        <w:r w:rsidRPr="000D4C0F">
          <w:rPr>
            <w:rFonts w:ascii="Arial" w:hAnsi="Arial" w:cs="Arial"/>
            <w:bCs/>
            <w:color w:val="FF0000"/>
            <w:sz w:val="20"/>
            <w:szCs w:val="20"/>
            <w:u w:val="single"/>
            <w:shd w:val="clear" w:color="auto" w:fill="FFFFFF"/>
          </w:rPr>
          <w:t xml:space="preserve"> </w:t>
        </w:r>
        <w:r w:rsidRPr="000D4C0F">
          <w:rPr>
            <w:rFonts w:ascii="Arial" w:hAnsi="Arial" w:cs="Arial"/>
            <w:bCs/>
            <w:color w:val="1155CC"/>
            <w:sz w:val="20"/>
            <w:szCs w:val="20"/>
            <w:u w:val="single"/>
            <w:shd w:val="clear" w:color="auto" w:fill="FFFFFF"/>
          </w:rPr>
          <w:t>https://www.ncbi.nlm.nih.gov/pubmed/16301247</w:t>
        </w:r>
      </w:hyperlink>
    </w:p>
    <w:p w14:paraId="328CC2CE" w14:textId="77777777" w:rsidR="008D5D0B" w:rsidRDefault="008D5D0B" w:rsidP="008D5D0B">
      <w:pPr>
        <w:spacing w:beforeLines="1" w:before="2" w:afterLines="1" w:after="2" w:line="480" w:lineRule="auto"/>
        <w:rPr>
          <w:rFonts w:ascii="Arial" w:hAnsi="Arial" w:cs="Arial"/>
          <w:bCs/>
          <w:sz w:val="20"/>
          <w:szCs w:val="20"/>
          <w:shd w:val="clear" w:color="auto" w:fill="FFFFFF"/>
        </w:rPr>
      </w:pPr>
    </w:p>
    <w:p w14:paraId="5039927A" w14:textId="77777777" w:rsidR="008D5D0B" w:rsidRDefault="008D5D0B">
      <w:pPr>
        <w:rPr>
          <w:rFonts w:ascii="Arial" w:hAnsi="Arial" w:cs="Arial"/>
          <w:bCs/>
          <w:sz w:val="20"/>
          <w:szCs w:val="20"/>
          <w:shd w:val="clear" w:color="auto" w:fill="FFFFFF"/>
        </w:rPr>
      </w:pPr>
      <w:r>
        <w:rPr>
          <w:rFonts w:ascii="Arial" w:hAnsi="Arial" w:cs="Arial"/>
          <w:bCs/>
          <w:sz w:val="20"/>
          <w:szCs w:val="20"/>
          <w:shd w:val="clear" w:color="auto" w:fill="FFFFFF"/>
        </w:rPr>
        <w:br w:type="page"/>
      </w:r>
    </w:p>
    <w:p w14:paraId="5FB8E6E1" w14:textId="5D1A2CE7" w:rsidR="00EE11B8" w:rsidRPr="008D5D0B" w:rsidRDefault="00EE11B8" w:rsidP="008D5D0B">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lastRenderedPageBreak/>
        <w:t xml:space="preserve">BT_GS 1.52 Explain the </w:t>
      </w:r>
      <w:proofErr w:type="spellStart"/>
      <w:r w:rsidRPr="008D5D0B">
        <w:rPr>
          <w:rFonts w:ascii="Arial" w:hAnsi="Arial" w:cs="Arial"/>
          <w:bCs/>
          <w:sz w:val="20"/>
          <w:szCs w:val="20"/>
          <w:shd w:val="clear" w:color="auto" w:fill="FFFFFF"/>
        </w:rPr>
        <w:t>principles</w:t>
      </w:r>
      <w:proofErr w:type="spellEnd"/>
      <w:r w:rsidRPr="008D5D0B">
        <w:rPr>
          <w:rFonts w:ascii="Arial" w:hAnsi="Arial" w:cs="Arial"/>
          <w:bCs/>
          <w:sz w:val="20"/>
          <w:szCs w:val="20"/>
          <w:shd w:val="clear" w:color="auto" w:fill="FFFFFF"/>
        </w:rPr>
        <w:t xml:space="preserve"> involved in the electronic monitoring of depth of sedation, including EEG analysis.</w:t>
      </w:r>
    </w:p>
    <w:p w14:paraId="537E2A71"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 / F</w:t>
      </w:r>
      <w:r w:rsidRPr="008D5D0B">
        <w:rPr>
          <w:rFonts w:ascii="Arial" w:hAnsi="Arial" w:cs="Arial"/>
          <w:bCs/>
          <w:sz w:val="20"/>
          <w:szCs w:val="20"/>
          <w:shd w:val="clear" w:color="auto" w:fill="FFFFFF"/>
        </w:rPr>
        <w:tab/>
      </w:r>
      <w:proofErr w:type="gramStart"/>
      <w:r w:rsidRPr="008D5D0B">
        <w:rPr>
          <w:rFonts w:ascii="Arial" w:hAnsi="Arial" w:cs="Arial"/>
          <w:bCs/>
          <w:sz w:val="20"/>
          <w:szCs w:val="20"/>
          <w:shd w:val="clear" w:color="auto" w:fill="FFFFFF"/>
        </w:rPr>
        <w:t>The</w:t>
      </w:r>
      <w:proofErr w:type="gramEnd"/>
      <w:r w:rsidRPr="008D5D0B">
        <w:rPr>
          <w:rFonts w:ascii="Arial" w:hAnsi="Arial" w:cs="Arial"/>
          <w:bCs/>
          <w:sz w:val="20"/>
          <w:szCs w:val="20"/>
          <w:shd w:val="clear" w:color="auto" w:fill="FFFFFF"/>
        </w:rPr>
        <w:t xml:space="preserve"> EEG during sevoflurane anaesthesia has less “randomness” than when awake.</w:t>
      </w:r>
    </w:p>
    <w:p w14:paraId="2A2F0FB0"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w:t>
      </w:r>
      <w:proofErr w:type="gramStart"/>
      <w:r w:rsidRPr="000D4C0F">
        <w:rPr>
          <w:rFonts w:ascii="Arial" w:hAnsi="Arial" w:cs="Arial"/>
          <w:bCs/>
          <w:color w:val="FF0000"/>
          <w:sz w:val="20"/>
          <w:szCs w:val="20"/>
          <w:shd w:val="clear" w:color="auto" w:fill="FFFFFF"/>
        </w:rPr>
        <w:t>A readily apparent</w:t>
      </w:r>
      <w:proofErr w:type="gramEnd"/>
      <w:r w:rsidRPr="000D4C0F">
        <w:rPr>
          <w:rFonts w:ascii="Arial" w:hAnsi="Arial" w:cs="Arial"/>
          <w:bCs/>
          <w:color w:val="FF0000"/>
          <w:sz w:val="20"/>
          <w:szCs w:val="20"/>
          <w:shd w:val="clear" w:color="auto" w:fill="FFFFFF"/>
        </w:rPr>
        <w:t xml:space="preserve"> feature of the EEG, as patients proceed through deeper levels of unconsciousness induced by general </w:t>
      </w:r>
      <w:proofErr w:type="spellStart"/>
      <w:r w:rsidRPr="000D4C0F">
        <w:rPr>
          <w:rFonts w:ascii="Arial" w:hAnsi="Arial" w:cs="Arial"/>
          <w:bCs/>
          <w:color w:val="FF0000"/>
          <w:sz w:val="20"/>
          <w:szCs w:val="20"/>
          <w:shd w:val="clear" w:color="auto" w:fill="FFFFFF"/>
        </w:rPr>
        <w:t>anesthesia</w:t>
      </w:r>
      <w:proofErr w:type="spellEnd"/>
      <w:r w:rsidRPr="000D4C0F">
        <w:rPr>
          <w:rFonts w:ascii="Arial" w:hAnsi="Arial" w:cs="Arial"/>
          <w:bCs/>
          <w:color w:val="FF0000"/>
          <w:sz w:val="20"/>
          <w:szCs w:val="20"/>
          <w:shd w:val="clear" w:color="auto" w:fill="FFFFFF"/>
        </w:rPr>
        <w:t>, is that the patterns become more regular and ordered. That is, we observe an apparent decrease in the entropy of the EEG signal.</w:t>
      </w:r>
      <w:r w:rsidRPr="000D4C0F">
        <w:rPr>
          <w:rFonts w:ascii="Arial" w:hAnsi="Arial" w:cs="Arial"/>
          <w:bCs/>
          <w:color w:val="535353"/>
          <w:sz w:val="20"/>
          <w:szCs w:val="20"/>
          <w:shd w:val="clear" w:color="auto" w:fill="FFFFFF"/>
        </w:rPr>
        <w:t>” (Miller)</w:t>
      </w:r>
    </w:p>
    <w:p w14:paraId="4BB53620" w14:textId="77777777" w:rsidR="008D5D0B" w:rsidRDefault="008D5D0B" w:rsidP="00EE11B8">
      <w:pPr>
        <w:spacing w:beforeLines="1" w:before="2" w:afterLines="1" w:after="2" w:line="480" w:lineRule="auto"/>
        <w:rPr>
          <w:rFonts w:ascii="Arial" w:hAnsi="Arial" w:cs="Arial"/>
          <w:bCs/>
          <w:color w:val="666666"/>
          <w:sz w:val="20"/>
          <w:szCs w:val="20"/>
          <w:shd w:val="clear" w:color="auto" w:fill="FFFFFF"/>
        </w:rPr>
      </w:pPr>
    </w:p>
    <w:p w14:paraId="6A799639"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 / F</w:t>
      </w:r>
      <w:r w:rsidRPr="008D5D0B">
        <w:rPr>
          <w:rFonts w:ascii="Arial" w:hAnsi="Arial" w:cs="Arial"/>
          <w:bCs/>
          <w:sz w:val="20"/>
          <w:szCs w:val="20"/>
          <w:shd w:val="clear" w:color="auto" w:fill="FFFFFF"/>
        </w:rPr>
        <w:tab/>
        <w:t>Propofol causes burst-suppression of the EEG at levels which have little effect on spinal reflexes.</w:t>
      </w:r>
    </w:p>
    <w:p w14:paraId="5584E6E4"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I feel like the answer is somewhere in this text but it’s hard to find… I’m inclined to say false.</w:t>
      </w:r>
      <w:hyperlink r:id="rId82" w:history="1">
        <w:r w:rsidRPr="000D4C0F">
          <w:rPr>
            <w:rFonts w:ascii="Arial" w:hAnsi="Arial" w:cs="Arial"/>
            <w:bCs/>
            <w:color w:val="FF0000"/>
            <w:sz w:val="20"/>
            <w:szCs w:val="20"/>
            <w:u w:val="single"/>
            <w:shd w:val="clear" w:color="auto" w:fill="FFFFFF"/>
          </w:rPr>
          <w:t xml:space="preserve"> </w:t>
        </w:r>
        <w:r w:rsidRPr="000D4C0F">
          <w:rPr>
            <w:rFonts w:ascii="Arial" w:hAnsi="Arial" w:cs="Arial"/>
            <w:bCs/>
            <w:color w:val="1155CC"/>
            <w:sz w:val="20"/>
            <w:szCs w:val="20"/>
            <w:u w:val="single"/>
            <w:shd w:val="clear" w:color="auto" w:fill="FFFFFF"/>
          </w:rPr>
          <w:t>https://tampub.uta.fi/bitstream/handle/10024/67372/951-44-5951-2.pdf?sequence=1</w:t>
        </w:r>
      </w:hyperlink>
    </w:p>
    <w:p w14:paraId="01EA415F" w14:textId="77777777" w:rsidR="008D5D0B" w:rsidRDefault="008D5D0B" w:rsidP="00EE11B8">
      <w:pPr>
        <w:spacing w:beforeLines="1" w:before="2" w:afterLines="1" w:after="2" w:line="480" w:lineRule="auto"/>
        <w:rPr>
          <w:rFonts w:ascii="Arial" w:hAnsi="Arial" w:cs="Arial"/>
          <w:bCs/>
          <w:color w:val="666666"/>
          <w:sz w:val="20"/>
          <w:szCs w:val="20"/>
          <w:shd w:val="clear" w:color="auto" w:fill="FFFFFF"/>
        </w:rPr>
      </w:pPr>
    </w:p>
    <w:p w14:paraId="669A9F07"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 / F</w:t>
      </w:r>
      <w:r w:rsidRPr="008D5D0B">
        <w:rPr>
          <w:rFonts w:ascii="Arial" w:hAnsi="Arial" w:cs="Arial"/>
          <w:bCs/>
          <w:sz w:val="20"/>
          <w:szCs w:val="20"/>
          <w:shd w:val="clear" w:color="auto" w:fill="FFFFFF"/>
        </w:rPr>
        <w:tab/>
        <w:t>When burst-suppression is induced by propofol, total brain oxygen consumption is reduced by up to 90%.</w:t>
      </w:r>
    </w:p>
    <w:p w14:paraId="54D3C674"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“escalating propofol doses lead to burst suppression on the EEG with a decrease of CBF by 38-58% and CMRO2 by 22-43%”</w:t>
      </w:r>
    </w:p>
    <w:p w14:paraId="12DA8187"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5B713418"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 / F</w:t>
      </w:r>
      <w:r w:rsidRPr="008D5D0B">
        <w:rPr>
          <w:rFonts w:ascii="Arial" w:hAnsi="Arial" w:cs="Arial"/>
          <w:bCs/>
          <w:sz w:val="20"/>
          <w:szCs w:val="20"/>
          <w:shd w:val="clear" w:color="auto" w:fill="FFFFFF"/>
        </w:rPr>
        <w:tab/>
        <w:t>Nitrous oxide causes similar changes to the EEG compared to sevoflurane.</w:t>
      </w:r>
    </w:p>
    <w:p w14:paraId="20E86266"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Miller describes them separately and doesn’t seem to directly compare but the effects sound quite different and it would make sense given they are pharmacodynamically quite different. Nitrous also doesn’t affect BIS in the same way so I’d be surprised if overall EEG effects were ‘similar’: “Nitrous oxide increases the amplitude of high-frequency EEG activity 26 and decreases the amplitude of low-frequency EEG activity, yet it has little to no effect on the BIS index”</w:t>
      </w:r>
    </w:p>
    <w:p w14:paraId="63A7CB5F"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0E13A931"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 / F</w:t>
      </w:r>
      <w:r w:rsidRPr="008D5D0B">
        <w:rPr>
          <w:rFonts w:ascii="Arial" w:hAnsi="Arial" w:cs="Arial"/>
          <w:bCs/>
          <w:sz w:val="20"/>
          <w:szCs w:val="20"/>
          <w:shd w:val="clear" w:color="auto" w:fill="FFFFFF"/>
        </w:rPr>
        <w:tab/>
      </w:r>
      <w:proofErr w:type="spellStart"/>
      <w:r w:rsidRPr="008D5D0B">
        <w:rPr>
          <w:rFonts w:ascii="Arial" w:hAnsi="Arial" w:cs="Arial"/>
          <w:bCs/>
          <w:sz w:val="20"/>
          <w:szCs w:val="20"/>
          <w:shd w:val="clear" w:color="auto" w:fill="FFFFFF"/>
        </w:rPr>
        <w:t>Electrocortical</w:t>
      </w:r>
      <w:proofErr w:type="spellEnd"/>
      <w:r w:rsidRPr="008D5D0B">
        <w:rPr>
          <w:rFonts w:ascii="Arial" w:hAnsi="Arial" w:cs="Arial"/>
          <w:bCs/>
          <w:sz w:val="20"/>
          <w:szCs w:val="20"/>
          <w:shd w:val="clear" w:color="auto" w:fill="FFFFFF"/>
        </w:rPr>
        <w:t xml:space="preserve"> silence cannot be produced with ketamine.</w:t>
      </w:r>
    </w:p>
    <w:p w14:paraId="234E70E1"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w:t>
      </w:r>
      <w:proofErr w:type="spellStart"/>
      <w:r w:rsidRPr="000D4C0F">
        <w:rPr>
          <w:rFonts w:ascii="Arial" w:hAnsi="Arial" w:cs="Arial"/>
          <w:bCs/>
          <w:color w:val="FF0000"/>
          <w:sz w:val="20"/>
          <w:szCs w:val="20"/>
          <w:shd w:val="clear" w:color="auto" w:fill="FFFFFF"/>
        </w:rPr>
        <w:t>Electrocortical</w:t>
      </w:r>
      <w:proofErr w:type="spellEnd"/>
      <w:r w:rsidRPr="000D4C0F">
        <w:rPr>
          <w:rFonts w:ascii="Arial" w:hAnsi="Arial" w:cs="Arial"/>
          <w:bCs/>
          <w:color w:val="FF0000"/>
          <w:sz w:val="20"/>
          <w:szCs w:val="20"/>
          <w:shd w:val="clear" w:color="auto" w:fill="FFFFFF"/>
        </w:rPr>
        <w:t xml:space="preserve"> silence cannot be produced with ketamine.”</w:t>
      </w:r>
    </w:p>
    <w:p w14:paraId="0DF52DD2" w14:textId="77777777" w:rsidR="008D5D0B" w:rsidRDefault="008D5D0B">
      <w:pPr>
        <w:rPr>
          <w:rFonts w:ascii="Arial" w:eastAsia="Times New Roman" w:hAnsi="Arial" w:cs="Arial"/>
          <w:color w:val="666666"/>
          <w:kern w:val="36"/>
          <w:sz w:val="20"/>
          <w:szCs w:val="20"/>
        </w:rPr>
      </w:pPr>
      <w:r>
        <w:rPr>
          <w:rFonts w:ascii="Arial" w:eastAsia="Times New Roman" w:hAnsi="Arial" w:cs="Arial"/>
          <w:color w:val="666666"/>
          <w:kern w:val="36"/>
          <w:sz w:val="20"/>
          <w:szCs w:val="20"/>
        </w:rPr>
        <w:br w:type="page"/>
      </w:r>
    </w:p>
    <w:p w14:paraId="134D246F" w14:textId="3731D640" w:rsidR="00EE11B8" w:rsidRPr="008D5D0B" w:rsidRDefault="00EE11B8" w:rsidP="008D5D0B">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lastRenderedPageBreak/>
        <w:t>BT_PO 1.94 Outline the basis of the electroencephalogram</w:t>
      </w:r>
    </w:p>
    <w:p w14:paraId="117B6EC0"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Useful resources include the 8th Ed of Miller, especially Chapter 17, which is available online from the ANZCA website.</w:t>
      </w:r>
    </w:p>
    <w:p w14:paraId="4754669C"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 / F    The frontal EEG is a mixture of electrical signals derived from the cerebral cortex as well as sub-thalamic structures and the limbic system.</w:t>
      </w:r>
    </w:p>
    <w:p w14:paraId="0BF1449E"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Not sure. I can’t find a clear answer to this but the limbic system and sub-thalamic structures seem </w:t>
      </w:r>
      <w:proofErr w:type="gramStart"/>
      <w:r w:rsidRPr="000D4C0F">
        <w:rPr>
          <w:rFonts w:ascii="Arial" w:hAnsi="Arial" w:cs="Arial"/>
          <w:bCs/>
          <w:color w:val="FF0000"/>
          <w:sz w:val="20"/>
          <w:szCs w:val="20"/>
          <w:shd w:val="clear" w:color="auto" w:fill="FFFFFF"/>
        </w:rPr>
        <w:t>pretty deep</w:t>
      </w:r>
      <w:proofErr w:type="gramEnd"/>
      <w:r w:rsidRPr="000D4C0F">
        <w:rPr>
          <w:rFonts w:ascii="Arial" w:hAnsi="Arial" w:cs="Arial"/>
          <w:bCs/>
          <w:color w:val="FF0000"/>
          <w:sz w:val="20"/>
          <w:szCs w:val="20"/>
          <w:shd w:val="clear" w:color="auto" w:fill="FFFFFF"/>
        </w:rPr>
        <w:t xml:space="preserve"> to be generating measurable potentials over the frontal skin.</w:t>
      </w:r>
    </w:p>
    <w:p w14:paraId="11EB793B"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41E221FD"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 / F     An “activated” EEG means that the amplitude of the EEG waveform is reduced.</w:t>
      </w:r>
    </w:p>
    <w:p w14:paraId="1B3EB06B"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“When events occur that lead the brain to produce higher frequencies and larger amplitudes, the EEG is described as activated, and when slower frequencies are produced (theta = 4 to 7 Hz, and delta = &lt;4 Hz), the EEG is said to be depressed.”</w:t>
      </w:r>
    </w:p>
    <w:p w14:paraId="119678CB"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4F02B39D"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 / F    The amplitude of an awake EEG is about the same as the p-wave on a standard ECG.</w:t>
      </w:r>
    </w:p>
    <w:p w14:paraId="35B17776"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TRUE – “Amplitude is the size, or voltage, of the recorded signal and ranges commonly from 5 to 500 </w:t>
      </w:r>
      <w:proofErr w:type="spellStart"/>
      <w:r w:rsidRPr="000D4C0F">
        <w:rPr>
          <w:rFonts w:ascii="Arial" w:hAnsi="Arial" w:cs="Arial"/>
          <w:bCs/>
          <w:color w:val="FF0000"/>
          <w:sz w:val="20"/>
          <w:szCs w:val="20"/>
          <w:shd w:val="clear" w:color="auto" w:fill="FFFFFF"/>
        </w:rPr>
        <w:t>μV</w:t>
      </w:r>
      <w:proofErr w:type="spellEnd"/>
      <w:r w:rsidRPr="000D4C0F">
        <w:rPr>
          <w:rFonts w:ascii="Arial" w:hAnsi="Arial" w:cs="Arial"/>
          <w:bCs/>
          <w:color w:val="FF0000"/>
          <w:sz w:val="20"/>
          <w:szCs w:val="20"/>
          <w:shd w:val="clear" w:color="auto" w:fill="FFFFFF"/>
        </w:rPr>
        <w:t xml:space="preserve"> (versus 1 to 2 mV for the electrocardiogram signal)” – given the p wave is much smaller than the R/S waves it looks about right</w:t>
      </w:r>
    </w:p>
    <w:p w14:paraId="54A4CB9A"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7440B325"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 / F    The amplitude of the EEG decreases with age.</w:t>
      </w:r>
    </w:p>
    <w:p w14:paraId="71258501"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“Because neurons are irreversibly lost during the normal aging process, EEG amplitude decreases with age.”</w:t>
      </w:r>
    </w:p>
    <w:p w14:paraId="5123B434"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476C6D3A"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 / F</w:t>
      </w:r>
      <w:proofErr w:type="gramStart"/>
      <w:r w:rsidRPr="008D5D0B">
        <w:rPr>
          <w:rFonts w:ascii="Arial" w:hAnsi="Arial" w:cs="Arial"/>
          <w:bCs/>
          <w:sz w:val="20"/>
          <w:szCs w:val="20"/>
          <w:shd w:val="clear" w:color="auto" w:fill="FFFFFF"/>
        </w:rPr>
        <w:t xml:space="preserve">   “</w:t>
      </w:r>
      <w:proofErr w:type="gramEnd"/>
      <w:r w:rsidRPr="008D5D0B">
        <w:rPr>
          <w:rFonts w:ascii="Arial" w:hAnsi="Arial" w:cs="Arial"/>
          <w:bCs/>
          <w:sz w:val="20"/>
          <w:szCs w:val="20"/>
          <w:shd w:val="clear" w:color="auto" w:fill="FFFFFF"/>
        </w:rPr>
        <w:t>Burst suppression” is defined as periods of electrical activity alternating with periods of isoelectric EEG.</w:t>
      </w:r>
    </w:p>
    <w:p w14:paraId="25A71945"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5D998EDD" w14:textId="77777777" w:rsidR="008D5D0B" w:rsidRDefault="008D5D0B">
      <w:pPr>
        <w:rPr>
          <w:rFonts w:ascii="Arial" w:eastAsia="Times New Roman" w:hAnsi="Arial" w:cs="Arial"/>
          <w:color w:val="666666"/>
          <w:kern w:val="36"/>
          <w:sz w:val="20"/>
          <w:szCs w:val="20"/>
        </w:rPr>
      </w:pPr>
      <w:r>
        <w:rPr>
          <w:rFonts w:ascii="Arial" w:eastAsia="Times New Roman" w:hAnsi="Arial" w:cs="Arial"/>
          <w:color w:val="666666"/>
          <w:kern w:val="36"/>
          <w:sz w:val="20"/>
          <w:szCs w:val="20"/>
        </w:rPr>
        <w:br w:type="page"/>
      </w:r>
    </w:p>
    <w:p w14:paraId="168145AF" w14:textId="61C4FFE3" w:rsidR="00EE11B8" w:rsidRPr="008D5D0B" w:rsidRDefault="00EE11B8" w:rsidP="008D5D0B">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lastRenderedPageBreak/>
        <w:t>SS_OB 1.9 Drug Variability in Pregnancy</w:t>
      </w:r>
    </w:p>
    <w:p w14:paraId="785B0757"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SS_OB 1.9 Describe the influence of pregnancy on the pharmacokinetics and pharmacodynamics of drugs commonly used in anaesthesia and analgesia</w:t>
      </w:r>
    </w:p>
    <w:p w14:paraId="57357A5B"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TRUE/FALSE In pregnancy the average gain of 8 litres of total body water significantly increases the volume of distribution of hydrophilic drugs.</w:t>
      </w:r>
    </w:p>
    <w:p w14:paraId="39A3E8AC"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I spent far too long trying to confirm the average gain of 8L TBW but there are enough sources in that ballpark to indicate it’s probably true</w:t>
      </w:r>
    </w:p>
    <w:p w14:paraId="670AA799"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6021F2BD"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TRUE/FALSE Foetal and placental tissues provide another compartment for drug distribution.</w:t>
      </w:r>
    </w:p>
    <w:p w14:paraId="116A17DA"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1ECC8754"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2E21BBD8"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TRUE/FALSE Pseudocholinesterase activity is decreased in pregnancy causing prolongation of succinylcholine block.</w:t>
      </w:r>
    </w:p>
    <w:p w14:paraId="5F302967"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277066D3"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55B14FC0"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TRUE/FALSE Pregnancy reduces MAC by 25-30%.</w:t>
      </w:r>
    </w:p>
    <w:p w14:paraId="0E4D51D8"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thereabouts, though may be up to 40%</w:t>
      </w:r>
    </w:p>
    <w:p w14:paraId="1E25872B"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47497DD2"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TRUE/FALSE Nociceptive response thresholds are elevated in pregnancy.</w:t>
      </w:r>
    </w:p>
    <w:p w14:paraId="696CBD86"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“Pregnancy is associated with increases in nociceptive response thresholds that are mediated by endogenous opioid systems.”</w:t>
      </w:r>
    </w:p>
    <w:p w14:paraId="0BAFAE86" w14:textId="77777777" w:rsidR="00EE11B8" w:rsidRPr="000D4C0F" w:rsidRDefault="0003535F" w:rsidP="00EE11B8">
      <w:pPr>
        <w:spacing w:beforeLines="1" w:before="2" w:afterLines="1" w:after="2" w:line="480" w:lineRule="auto"/>
        <w:rPr>
          <w:rFonts w:ascii="Arial" w:hAnsi="Arial" w:cs="Arial"/>
          <w:sz w:val="20"/>
          <w:szCs w:val="20"/>
        </w:rPr>
      </w:pPr>
      <w:hyperlink r:id="rId83" w:anchor="v=onepage&amp;q&amp;f=false" w:history="1">
        <w:r w:rsidR="00EE11B8" w:rsidRPr="000D4C0F">
          <w:rPr>
            <w:rFonts w:ascii="Arial" w:hAnsi="Arial" w:cs="Arial"/>
            <w:bCs/>
            <w:color w:val="1155CC"/>
            <w:sz w:val="20"/>
            <w:szCs w:val="20"/>
            <w:u w:val="single"/>
            <w:shd w:val="clear" w:color="auto" w:fill="FFFFFF"/>
          </w:rPr>
          <w:t>https://books.google.com.au/books?id=FMU0AwAAQBAJ&amp;pg=PA307&amp;lpg=PA307&amp;dq=Nociceptive+response+thresholds+pregnancy&amp;source=bl&amp;ots=cx_eRZDpjj&amp;sig=LDMWi9ayaPzIya4AW-3B2JLPM2U&amp;hl=en&amp;sa=X&amp;ved=0ahUKEwj1zrqPgLjUAhVErJQKHe-FAVUQ6AEINzAC#v=onepage&amp;q&amp;f=false</w:t>
        </w:r>
      </w:hyperlink>
    </w:p>
    <w:p w14:paraId="6411E4D1" w14:textId="77777777" w:rsidR="008D5D0B" w:rsidRDefault="008D5D0B">
      <w:pPr>
        <w:rPr>
          <w:rFonts w:ascii="Arial" w:eastAsia="Times New Roman" w:hAnsi="Arial" w:cs="Arial"/>
          <w:color w:val="666666"/>
          <w:kern w:val="36"/>
          <w:sz w:val="20"/>
          <w:szCs w:val="20"/>
        </w:rPr>
      </w:pPr>
      <w:r>
        <w:rPr>
          <w:rFonts w:ascii="Arial" w:eastAsia="Times New Roman" w:hAnsi="Arial" w:cs="Arial"/>
          <w:color w:val="666666"/>
          <w:kern w:val="36"/>
          <w:sz w:val="20"/>
          <w:szCs w:val="20"/>
        </w:rPr>
        <w:br w:type="page"/>
      </w:r>
    </w:p>
    <w:p w14:paraId="6DC71348" w14:textId="20BF4049" w:rsidR="00EE11B8" w:rsidRPr="008D5D0B" w:rsidRDefault="00EE11B8" w:rsidP="008D5D0B">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lastRenderedPageBreak/>
        <w:t>BT_PO 1.97 Describe the dynamics and metabolism of cerebrospinal fluid</w:t>
      </w:r>
    </w:p>
    <w:p w14:paraId="093BB1BD"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BT_PO 1.97 Describe the dynamics and metabolism of cerebrospinal fluid</w:t>
      </w:r>
    </w:p>
    <w:p w14:paraId="521E4772"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Refer to the diagram below, which shows CSF formation and absorption to help answer the questions</w:t>
      </w:r>
    </w:p>
    <w:p w14:paraId="6EA7CB8F"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The blue line represents CSF production, which is independent of intraventricular pressure T/F</w:t>
      </w:r>
    </w:p>
    <w:p w14:paraId="36392369"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TRUE – blue line is production and red line is resorption. </w:t>
      </w:r>
      <w:proofErr w:type="spellStart"/>
      <w:r w:rsidRPr="000D4C0F">
        <w:rPr>
          <w:rFonts w:ascii="Arial" w:hAnsi="Arial" w:cs="Arial"/>
          <w:bCs/>
          <w:color w:val="FF0000"/>
          <w:sz w:val="20"/>
          <w:szCs w:val="20"/>
          <w:shd w:val="clear" w:color="auto" w:fill="FFFFFF"/>
        </w:rPr>
        <w:t>Ganong</w:t>
      </w:r>
      <w:proofErr w:type="spellEnd"/>
      <w:r w:rsidRPr="000D4C0F">
        <w:rPr>
          <w:rFonts w:ascii="Arial" w:hAnsi="Arial" w:cs="Arial"/>
          <w:bCs/>
          <w:color w:val="FF0000"/>
          <w:sz w:val="20"/>
          <w:szCs w:val="20"/>
          <w:shd w:val="clear" w:color="auto" w:fill="FFFFFF"/>
        </w:rPr>
        <w:t xml:space="preserve"> (which the LO post references) says:</w:t>
      </w:r>
    </w:p>
    <w:p w14:paraId="491053BA"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“Lumbar CSF pressure is normally 70–180 mm H2O. Up to pressures well above this range, the rate of CSF formation is independent of intraventricular pressure.” – the blue line being flat indicates this</w:t>
      </w:r>
    </w:p>
    <w:p w14:paraId="1D841DE3"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1268E595"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CSF reabsorption is zero when CSF pressure is low T/F</w:t>
      </w:r>
    </w:p>
    <w:p w14:paraId="5D3C44E4"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TRUE – from </w:t>
      </w:r>
      <w:proofErr w:type="spellStart"/>
      <w:r w:rsidRPr="000D4C0F">
        <w:rPr>
          <w:rFonts w:ascii="Arial" w:hAnsi="Arial" w:cs="Arial"/>
          <w:bCs/>
          <w:color w:val="FF0000"/>
          <w:sz w:val="20"/>
          <w:szCs w:val="20"/>
          <w:shd w:val="clear" w:color="auto" w:fill="FFFFFF"/>
        </w:rPr>
        <w:t>Ganong</w:t>
      </w:r>
      <w:proofErr w:type="spellEnd"/>
      <w:r w:rsidRPr="000D4C0F">
        <w:rPr>
          <w:rFonts w:ascii="Arial" w:hAnsi="Arial" w:cs="Arial"/>
          <w:bCs/>
          <w:color w:val="FF0000"/>
          <w:sz w:val="20"/>
          <w:szCs w:val="20"/>
          <w:shd w:val="clear" w:color="auto" w:fill="FFFFFF"/>
        </w:rPr>
        <w:t>:</w:t>
      </w:r>
    </w:p>
    <w:p w14:paraId="6C2BCEC5"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“absorption is proportional to the pressure. At a pressure of 112 mm H2O, which is the average normal CSF pressure, filtration and absorption are equal. Below a pressure of approximately 68 mm H2O, absorption stops.” – the red line plateauing to zero indicates this</w:t>
      </w:r>
    </w:p>
    <w:p w14:paraId="707B5FE2"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67A843A4"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At normal CSF </w:t>
      </w:r>
      <w:proofErr w:type="spellStart"/>
      <w:r w:rsidRPr="008D5D0B">
        <w:rPr>
          <w:rFonts w:ascii="Arial" w:hAnsi="Arial" w:cs="Arial"/>
          <w:bCs/>
          <w:sz w:val="20"/>
          <w:szCs w:val="20"/>
          <w:shd w:val="clear" w:color="auto" w:fill="FFFFFF"/>
        </w:rPr>
        <w:t>presssure</w:t>
      </w:r>
      <w:proofErr w:type="spellEnd"/>
      <w:r w:rsidRPr="008D5D0B">
        <w:rPr>
          <w:rFonts w:ascii="Arial" w:hAnsi="Arial" w:cs="Arial"/>
          <w:bCs/>
          <w:sz w:val="20"/>
          <w:szCs w:val="20"/>
          <w:shd w:val="clear" w:color="auto" w:fill="FFFFFF"/>
        </w:rPr>
        <w:t>, production of CSF is greater than reabsorption T/F</w:t>
      </w:r>
    </w:p>
    <w:p w14:paraId="3D37CFF5"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see range between dotted lines on graph</w:t>
      </w:r>
    </w:p>
    <w:p w14:paraId="481A59D0"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2131BAA1"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Increased absorption of CSF is </w:t>
      </w:r>
      <w:proofErr w:type="spellStart"/>
      <w:proofErr w:type="gramStart"/>
      <w:r w:rsidRPr="008D5D0B">
        <w:rPr>
          <w:rFonts w:ascii="Arial" w:hAnsi="Arial" w:cs="Arial"/>
          <w:bCs/>
          <w:sz w:val="20"/>
          <w:szCs w:val="20"/>
          <w:shd w:val="clear" w:color="auto" w:fill="FFFFFF"/>
        </w:rPr>
        <w:t>a</w:t>
      </w:r>
      <w:proofErr w:type="spellEnd"/>
      <w:proofErr w:type="gramEnd"/>
      <w:r w:rsidRPr="008D5D0B">
        <w:rPr>
          <w:rFonts w:ascii="Arial" w:hAnsi="Arial" w:cs="Arial"/>
          <w:bCs/>
          <w:sz w:val="20"/>
          <w:szCs w:val="20"/>
          <w:shd w:val="clear" w:color="auto" w:fill="FFFFFF"/>
        </w:rPr>
        <w:t xml:space="preserve"> indefinite means of compensating for rising ICP T/F</w:t>
      </w:r>
    </w:p>
    <w:p w14:paraId="0BD1770D"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I don’t quite understand the question but there is a limit to how much CSF you can reabsorb and some CSF is required to continue functioning so it sounds false</w:t>
      </w:r>
    </w:p>
    <w:p w14:paraId="35F44C04"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7DD0E8EA"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CSF is a filtrate of </w:t>
      </w:r>
      <w:proofErr w:type="gramStart"/>
      <w:r w:rsidRPr="008D5D0B">
        <w:rPr>
          <w:rFonts w:ascii="Arial" w:hAnsi="Arial" w:cs="Arial"/>
          <w:bCs/>
          <w:sz w:val="20"/>
          <w:szCs w:val="20"/>
          <w:shd w:val="clear" w:color="auto" w:fill="FFFFFF"/>
        </w:rPr>
        <w:t>plasma  T</w:t>
      </w:r>
      <w:proofErr w:type="gramEnd"/>
      <w:r w:rsidRPr="008D5D0B">
        <w:rPr>
          <w:rFonts w:ascii="Arial" w:hAnsi="Arial" w:cs="Arial"/>
          <w:bCs/>
          <w:sz w:val="20"/>
          <w:szCs w:val="20"/>
          <w:shd w:val="clear" w:color="auto" w:fill="FFFFFF"/>
        </w:rPr>
        <w:t>/F</w:t>
      </w:r>
    </w:p>
    <w:p w14:paraId="528445E1"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produced by choroid plexus from filtration of plasma through fenestrated capillaries then active transport of water and dissolved substances through epithelial cells of blood-CSF barrier</w:t>
      </w:r>
    </w:p>
    <w:p w14:paraId="5A7727BC" w14:textId="77777777" w:rsidR="008D5D0B" w:rsidRDefault="008D5D0B">
      <w:pPr>
        <w:rPr>
          <w:rFonts w:ascii="Arial" w:hAnsi="Arial" w:cs="Arial"/>
          <w:bCs/>
          <w:sz w:val="20"/>
          <w:szCs w:val="20"/>
          <w:shd w:val="clear" w:color="auto" w:fill="FFFFFF"/>
        </w:rPr>
      </w:pPr>
      <w:r>
        <w:rPr>
          <w:rFonts w:ascii="Arial" w:hAnsi="Arial" w:cs="Arial"/>
          <w:bCs/>
          <w:sz w:val="20"/>
          <w:szCs w:val="20"/>
          <w:shd w:val="clear" w:color="auto" w:fill="FFFFFF"/>
        </w:rPr>
        <w:br w:type="page"/>
      </w:r>
    </w:p>
    <w:p w14:paraId="37799FBB" w14:textId="78150BEB" w:rsidR="00EE11B8" w:rsidRPr="008D5D0B" w:rsidRDefault="00EE11B8" w:rsidP="008D5D0B">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lastRenderedPageBreak/>
        <w:t>BT_PO 1.99 Some neuropharmacology</w:t>
      </w:r>
    </w:p>
    <w:p w14:paraId="4FF19E5A"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BT_PO 1.99   Outline the pharmacology of anti-depressant, anti- psychotic, anti-</w:t>
      </w:r>
      <w:proofErr w:type="spellStart"/>
      <w:r w:rsidRPr="008D5D0B">
        <w:rPr>
          <w:rFonts w:ascii="Arial" w:hAnsi="Arial" w:cs="Arial"/>
          <w:bCs/>
          <w:sz w:val="20"/>
          <w:szCs w:val="20"/>
          <w:shd w:val="clear" w:color="auto" w:fill="FFFFFF"/>
        </w:rPr>
        <w:t>convulsant</w:t>
      </w:r>
      <w:proofErr w:type="spellEnd"/>
      <w:r w:rsidRPr="008D5D0B">
        <w:rPr>
          <w:rFonts w:ascii="Arial" w:hAnsi="Arial" w:cs="Arial"/>
          <w:bCs/>
          <w:sz w:val="20"/>
          <w:szCs w:val="20"/>
          <w:shd w:val="clear" w:color="auto" w:fill="FFFFFF"/>
        </w:rPr>
        <w:t>, anti-parkinsonian and anti- migraine medication</w:t>
      </w:r>
    </w:p>
    <w:p w14:paraId="0354BF3C" w14:textId="77777777" w:rsidR="00EE11B8" w:rsidRPr="008D5D0B" w:rsidRDefault="00EE11B8" w:rsidP="008D5D0B">
      <w:pPr>
        <w:spacing w:beforeLines="1" w:before="2" w:afterLines="1" w:after="2" w:line="480" w:lineRule="auto"/>
        <w:rPr>
          <w:rFonts w:ascii="Arial" w:hAnsi="Arial" w:cs="Arial"/>
          <w:bCs/>
          <w:sz w:val="20"/>
          <w:szCs w:val="20"/>
          <w:shd w:val="clear" w:color="auto" w:fill="FFFFFF"/>
        </w:rPr>
      </w:pPr>
    </w:p>
    <w:p w14:paraId="653920C9"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Fluoxetine significantly inhibits cytochrome P450 enzymes T/F</w:t>
      </w:r>
    </w:p>
    <w:p w14:paraId="5BAB9D81"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CYP2D6 inhibitor</w:t>
      </w:r>
    </w:p>
    <w:p w14:paraId="61C65094"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From the tramadol </w:t>
      </w:r>
      <w:proofErr w:type="gramStart"/>
      <w:r w:rsidRPr="000D4C0F">
        <w:rPr>
          <w:rFonts w:ascii="Arial" w:hAnsi="Arial" w:cs="Arial"/>
          <w:bCs/>
          <w:color w:val="FF0000"/>
          <w:sz w:val="20"/>
          <w:szCs w:val="20"/>
          <w:shd w:val="clear" w:color="auto" w:fill="FFFFFF"/>
        </w:rPr>
        <w:t>article</w:t>
      </w:r>
      <w:proofErr w:type="gramEnd"/>
      <w:r w:rsidRPr="000D4C0F">
        <w:rPr>
          <w:rFonts w:ascii="Arial" w:hAnsi="Arial" w:cs="Arial"/>
          <w:bCs/>
          <w:color w:val="FF0000"/>
          <w:sz w:val="20"/>
          <w:szCs w:val="20"/>
          <w:shd w:val="clear" w:color="auto" w:fill="FFFFFF"/>
        </w:rPr>
        <w:t xml:space="preserve"> I sent earlier:</w:t>
      </w:r>
    </w:p>
    <w:p w14:paraId="100E1B21"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“Inhibition of CYP2D6 enzymes by SSRIs prevents the hepatic metabolism of tramadol. This elevates the concentration of the parent compound and increases its serotonergic effects in the brain. SSRIs that are strong inhibitors of CYP2D6, such as sertraline paroxetine and fluoxetine increase the risk of serotonin syndrome when taken with tramadol.”</w:t>
      </w:r>
    </w:p>
    <w:p w14:paraId="083380E8" w14:textId="77777777" w:rsidR="00EE11B8" w:rsidRPr="000D4C0F" w:rsidRDefault="00EE11B8" w:rsidP="00EE11B8">
      <w:pPr>
        <w:spacing w:beforeLines="1" w:before="2" w:afterLines="1" w:after="2" w:line="480" w:lineRule="auto"/>
        <w:rPr>
          <w:rFonts w:ascii="Arial" w:hAnsi="Arial" w:cs="Arial"/>
          <w:sz w:val="20"/>
          <w:szCs w:val="20"/>
        </w:rPr>
      </w:pPr>
      <w:proofErr w:type="gramStart"/>
      <w:r w:rsidRPr="000D4C0F">
        <w:rPr>
          <w:rFonts w:ascii="Arial" w:hAnsi="Arial" w:cs="Arial"/>
          <w:bCs/>
          <w:color w:val="FF0000"/>
          <w:sz w:val="20"/>
          <w:szCs w:val="20"/>
          <w:shd w:val="clear" w:color="auto" w:fill="FFFFFF"/>
        </w:rPr>
        <w:t>So</w:t>
      </w:r>
      <w:proofErr w:type="gramEnd"/>
      <w:r w:rsidRPr="000D4C0F">
        <w:rPr>
          <w:rFonts w:ascii="Arial" w:hAnsi="Arial" w:cs="Arial"/>
          <w:bCs/>
          <w:color w:val="FF0000"/>
          <w:sz w:val="20"/>
          <w:szCs w:val="20"/>
          <w:shd w:val="clear" w:color="auto" w:fill="FFFFFF"/>
        </w:rPr>
        <w:t xml:space="preserve"> giving tramadol is more likely to be problematic with SSRIs that inhibit CYP2D6, in addition to just the additive serotonergic effects.</w:t>
      </w:r>
    </w:p>
    <w:p w14:paraId="283C50C2"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3AE4F56F"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Nortriptyline is usually better tolerated in the elderly than amitriptyline T/F</w:t>
      </w:r>
    </w:p>
    <w:p w14:paraId="7CA88327"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“Adverse effects appear to be most common with amitriptyline, and so nortriptyline may be preferred in this patient group” (Acute Pain Management: Scientific Evidence)</w:t>
      </w:r>
    </w:p>
    <w:p w14:paraId="2CF2E6D0"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67BC7B95"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There is a significant risk of </w:t>
      </w:r>
      <w:proofErr w:type="spellStart"/>
      <w:r w:rsidRPr="008D5D0B">
        <w:rPr>
          <w:rFonts w:ascii="Arial" w:hAnsi="Arial" w:cs="Arial"/>
          <w:bCs/>
          <w:sz w:val="20"/>
          <w:szCs w:val="20"/>
          <w:shd w:val="clear" w:color="auto" w:fill="FFFFFF"/>
        </w:rPr>
        <w:t>serotinergic</w:t>
      </w:r>
      <w:proofErr w:type="spellEnd"/>
      <w:r w:rsidRPr="008D5D0B">
        <w:rPr>
          <w:rFonts w:ascii="Arial" w:hAnsi="Arial" w:cs="Arial"/>
          <w:bCs/>
          <w:sz w:val="20"/>
          <w:szCs w:val="20"/>
          <w:shd w:val="clear" w:color="auto" w:fill="FFFFFF"/>
        </w:rPr>
        <w:t xml:space="preserve"> syndrome when SSRIs are given with </w:t>
      </w:r>
      <w:proofErr w:type="spellStart"/>
      <w:r w:rsidRPr="008D5D0B">
        <w:rPr>
          <w:rFonts w:ascii="Arial" w:hAnsi="Arial" w:cs="Arial"/>
          <w:bCs/>
          <w:sz w:val="20"/>
          <w:szCs w:val="20"/>
          <w:shd w:val="clear" w:color="auto" w:fill="FFFFFF"/>
        </w:rPr>
        <w:t>tapentadol</w:t>
      </w:r>
      <w:proofErr w:type="spellEnd"/>
      <w:r w:rsidRPr="008D5D0B">
        <w:rPr>
          <w:rFonts w:ascii="Arial" w:hAnsi="Arial" w:cs="Arial"/>
          <w:bCs/>
          <w:sz w:val="20"/>
          <w:szCs w:val="20"/>
          <w:shd w:val="clear" w:color="auto" w:fill="FFFFFF"/>
        </w:rPr>
        <w:t xml:space="preserve"> T/F</w:t>
      </w:r>
    </w:p>
    <w:p w14:paraId="44DDEC41"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FALSE – </w:t>
      </w:r>
      <w:proofErr w:type="spellStart"/>
      <w:r w:rsidRPr="000D4C0F">
        <w:rPr>
          <w:rFonts w:ascii="Arial" w:hAnsi="Arial" w:cs="Arial"/>
          <w:bCs/>
          <w:color w:val="FF0000"/>
          <w:sz w:val="20"/>
          <w:szCs w:val="20"/>
          <w:shd w:val="clear" w:color="auto" w:fill="FFFFFF"/>
        </w:rPr>
        <w:t>tapentadol</w:t>
      </w:r>
      <w:proofErr w:type="spellEnd"/>
      <w:r w:rsidRPr="000D4C0F">
        <w:rPr>
          <w:rFonts w:ascii="Arial" w:hAnsi="Arial" w:cs="Arial"/>
          <w:bCs/>
          <w:color w:val="FF0000"/>
          <w:sz w:val="20"/>
          <w:szCs w:val="20"/>
          <w:shd w:val="clear" w:color="auto" w:fill="FFFFFF"/>
        </w:rPr>
        <w:t xml:space="preserve"> is noradrenergic but very minimally serotonergic</w:t>
      </w:r>
    </w:p>
    <w:p w14:paraId="10BD4D63"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“From post-marketing data of &gt;1.4 million patients, only 2 cases of serotonin syndrome (both in patients taking </w:t>
      </w:r>
      <w:proofErr w:type="spellStart"/>
      <w:r w:rsidRPr="000D4C0F">
        <w:rPr>
          <w:rFonts w:ascii="Arial" w:hAnsi="Arial" w:cs="Arial"/>
          <w:bCs/>
          <w:color w:val="FF0000"/>
          <w:sz w:val="20"/>
          <w:szCs w:val="20"/>
          <w:shd w:val="clear" w:color="auto" w:fill="FFFFFF"/>
        </w:rPr>
        <w:t>tapentadol</w:t>
      </w:r>
      <w:proofErr w:type="spellEnd"/>
      <w:r w:rsidRPr="000D4C0F">
        <w:rPr>
          <w:rFonts w:ascii="Arial" w:hAnsi="Arial" w:cs="Arial"/>
          <w:bCs/>
          <w:color w:val="FF0000"/>
          <w:sz w:val="20"/>
          <w:szCs w:val="20"/>
          <w:shd w:val="clear" w:color="auto" w:fill="FFFFFF"/>
        </w:rPr>
        <w:t xml:space="preserve"> ER concomitantly with 2 potentially serotonergic drugs) were identified”</w:t>
      </w:r>
    </w:p>
    <w:p w14:paraId="7D8D8636"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494E854A"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Chronic lithium therapy has no effect on MAC of inhaled anaesthetics T/F</w:t>
      </w:r>
    </w:p>
    <w:p w14:paraId="645C35CE"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not sure about acute/chronic but lithium decreases MAC</w:t>
      </w:r>
    </w:p>
    <w:p w14:paraId="3962BEDA"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40891C71"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proofErr w:type="spellStart"/>
      <w:r w:rsidRPr="008D5D0B">
        <w:rPr>
          <w:rFonts w:ascii="Arial" w:hAnsi="Arial" w:cs="Arial"/>
          <w:bCs/>
          <w:sz w:val="20"/>
          <w:szCs w:val="20"/>
          <w:shd w:val="clear" w:color="auto" w:fill="FFFFFF"/>
        </w:rPr>
        <w:t>Haemodyalisis</w:t>
      </w:r>
      <w:proofErr w:type="spellEnd"/>
      <w:r w:rsidRPr="008D5D0B">
        <w:rPr>
          <w:rFonts w:ascii="Arial" w:hAnsi="Arial" w:cs="Arial"/>
          <w:bCs/>
          <w:sz w:val="20"/>
          <w:szCs w:val="20"/>
          <w:shd w:val="clear" w:color="auto" w:fill="FFFFFF"/>
        </w:rPr>
        <w:t xml:space="preserve"> is effective in the treatment of tricyclic antidepressant toxicity T/F</w:t>
      </w:r>
    </w:p>
    <w:p w14:paraId="6714F783"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FALSE – high PB, large </w:t>
      </w:r>
      <w:proofErr w:type="spellStart"/>
      <w:r w:rsidRPr="000D4C0F">
        <w:rPr>
          <w:rFonts w:ascii="Arial" w:hAnsi="Arial" w:cs="Arial"/>
          <w:bCs/>
          <w:color w:val="FF0000"/>
          <w:sz w:val="20"/>
          <w:szCs w:val="20"/>
          <w:shd w:val="clear" w:color="auto" w:fill="FFFFFF"/>
        </w:rPr>
        <w:t>Vd</w:t>
      </w:r>
      <w:proofErr w:type="spellEnd"/>
    </w:p>
    <w:p w14:paraId="2A683BFA" w14:textId="77777777" w:rsidR="00EE11B8" w:rsidRPr="008D5D0B" w:rsidRDefault="00EE11B8" w:rsidP="008D5D0B">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BT_RA 1.16 Neuraxial Opiates</w:t>
      </w:r>
    </w:p>
    <w:p w14:paraId="7BD1A20F"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lastRenderedPageBreak/>
        <w:t>BT_PM 1.18 Describe the pharmacology of opioids deposited in the epidural space or cerebrospinal fluid</w:t>
      </w:r>
    </w:p>
    <w:p w14:paraId="34431B27"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BT_RA 1.16 Describe the drugs which may be injected into the intrathecal or epidural space as adjuvant agents to a central neuraxial block and discuss their risks and benefits</w:t>
      </w:r>
    </w:p>
    <w:p w14:paraId="0D756AD5"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Most of these are answered in this surprisingly good article:</w:t>
      </w:r>
    </w:p>
    <w:p w14:paraId="6C9021AD" w14:textId="77777777" w:rsidR="00EE11B8" w:rsidRPr="000D4C0F" w:rsidRDefault="0003535F" w:rsidP="00EE11B8">
      <w:pPr>
        <w:spacing w:beforeLines="1" w:before="2" w:afterLines="1" w:after="2" w:line="480" w:lineRule="auto"/>
        <w:rPr>
          <w:rFonts w:ascii="Arial" w:hAnsi="Arial" w:cs="Arial"/>
          <w:sz w:val="20"/>
          <w:szCs w:val="20"/>
        </w:rPr>
      </w:pPr>
      <w:hyperlink r:id="rId84" w:history="1">
        <w:r w:rsidR="00EE11B8" w:rsidRPr="000D4C0F">
          <w:rPr>
            <w:rFonts w:ascii="Arial" w:hAnsi="Arial" w:cs="Arial"/>
            <w:bCs/>
            <w:color w:val="1155CC"/>
            <w:sz w:val="20"/>
            <w:szCs w:val="20"/>
            <w:u w:val="single"/>
            <w:shd w:val="clear" w:color="auto" w:fill="FFFFFF"/>
          </w:rPr>
          <w:t>http://www.paincommunitycentre.org/article/epidural-mode-action-local-anaesthetics-and-opioids-epidural</w:t>
        </w:r>
      </w:hyperlink>
    </w:p>
    <w:p w14:paraId="1C408724"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7068E1CE"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TRUE/FALSE The </w:t>
      </w:r>
      <w:proofErr w:type="spellStart"/>
      <w:r w:rsidRPr="008D5D0B">
        <w:rPr>
          <w:rFonts w:ascii="Arial" w:hAnsi="Arial" w:cs="Arial"/>
          <w:bCs/>
          <w:sz w:val="20"/>
          <w:szCs w:val="20"/>
          <w:shd w:val="clear" w:color="auto" w:fill="FFFFFF"/>
        </w:rPr>
        <w:t>analgaesic</w:t>
      </w:r>
      <w:proofErr w:type="spellEnd"/>
      <w:r w:rsidRPr="008D5D0B">
        <w:rPr>
          <w:rFonts w:ascii="Arial" w:hAnsi="Arial" w:cs="Arial"/>
          <w:bCs/>
          <w:sz w:val="20"/>
          <w:szCs w:val="20"/>
          <w:shd w:val="clear" w:color="auto" w:fill="FFFFFF"/>
        </w:rPr>
        <w:t xml:space="preserve"> effect from continuous epidural infusion of </w:t>
      </w:r>
      <w:proofErr w:type="spellStart"/>
      <w:r w:rsidRPr="008D5D0B">
        <w:rPr>
          <w:rFonts w:ascii="Arial" w:hAnsi="Arial" w:cs="Arial"/>
          <w:bCs/>
          <w:sz w:val="20"/>
          <w:szCs w:val="20"/>
          <w:shd w:val="clear" w:color="auto" w:fill="FFFFFF"/>
        </w:rPr>
        <w:t>hydroPHILIC</w:t>
      </w:r>
      <w:proofErr w:type="spellEnd"/>
      <w:r w:rsidRPr="008D5D0B">
        <w:rPr>
          <w:rFonts w:ascii="Arial" w:hAnsi="Arial" w:cs="Arial"/>
          <w:bCs/>
          <w:sz w:val="20"/>
          <w:szCs w:val="20"/>
          <w:shd w:val="clear" w:color="auto" w:fill="FFFFFF"/>
        </w:rPr>
        <w:t xml:space="preserve"> opioids is primarily from systemic absorption</w:t>
      </w:r>
    </w:p>
    <w:p w14:paraId="02AB94B3"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proven by greater effect from epidural administration compared with same dose systemically (despite lower plasma concentrations)</w:t>
      </w:r>
    </w:p>
    <w:p w14:paraId="728D30AA"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0B744A0F"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TRUE/FALSE Intrathecal morphine provides </w:t>
      </w:r>
      <w:proofErr w:type="spellStart"/>
      <w:r w:rsidRPr="008D5D0B">
        <w:rPr>
          <w:rFonts w:ascii="Arial" w:hAnsi="Arial" w:cs="Arial"/>
          <w:bCs/>
          <w:sz w:val="20"/>
          <w:szCs w:val="20"/>
          <w:shd w:val="clear" w:color="auto" w:fill="FFFFFF"/>
        </w:rPr>
        <w:t>analgaesia</w:t>
      </w:r>
      <w:proofErr w:type="spellEnd"/>
      <w:r w:rsidRPr="008D5D0B">
        <w:rPr>
          <w:rFonts w:ascii="Arial" w:hAnsi="Arial" w:cs="Arial"/>
          <w:bCs/>
          <w:sz w:val="20"/>
          <w:szCs w:val="20"/>
          <w:shd w:val="clear" w:color="auto" w:fill="FFFFFF"/>
        </w:rPr>
        <w:t xml:space="preserve"> to more spinal levels than intrathecal</w:t>
      </w:r>
      <w:r w:rsidRPr="000D4C0F">
        <w:rPr>
          <w:rFonts w:ascii="Arial" w:hAnsi="Arial" w:cs="Arial"/>
          <w:bCs/>
          <w:color w:val="666666"/>
          <w:sz w:val="20"/>
          <w:szCs w:val="20"/>
          <w:shd w:val="clear" w:color="auto" w:fill="FFFFFF"/>
        </w:rPr>
        <w:t xml:space="preserve"> </w:t>
      </w:r>
      <w:r w:rsidRPr="008D5D0B">
        <w:rPr>
          <w:rFonts w:ascii="Arial" w:hAnsi="Arial" w:cs="Arial"/>
          <w:bCs/>
          <w:sz w:val="20"/>
          <w:szCs w:val="20"/>
          <w:shd w:val="clear" w:color="auto" w:fill="FFFFFF"/>
        </w:rPr>
        <w:t>fentanyl</w:t>
      </w:r>
    </w:p>
    <w:p w14:paraId="0749C951"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remains in CSF for longer and at higher concentrations à greater spread</w:t>
      </w:r>
    </w:p>
    <w:p w14:paraId="2D90D9A1"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34BCE4CF"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TRUE/FALSE Significant amounts of epidural morphine are sequestered in epidural fat</w:t>
      </w:r>
    </w:p>
    <w:p w14:paraId="4DA2B337"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not very lipophilic</w:t>
      </w:r>
    </w:p>
    <w:p w14:paraId="28F9B04F"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75C22C01"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TRUE/FALSE Epidural infusion of fentanyl may lead to systemic concentrations high enough to produce pharmacological effects</w:t>
      </w:r>
    </w:p>
    <w:p w14:paraId="351F1933"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0DED90BB"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051696AB"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TRUE/FALSE The peak period for respiratory depression with intrathecal morphine is from 18-24 hours after injection</w:t>
      </w:r>
    </w:p>
    <w:p w14:paraId="4E9EC921"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peak at 6h</w:t>
      </w:r>
    </w:p>
    <w:p w14:paraId="3C96DADE" w14:textId="77777777" w:rsidR="00EE11B8" w:rsidRPr="000D4C0F" w:rsidRDefault="0003535F" w:rsidP="00EE11B8">
      <w:pPr>
        <w:spacing w:beforeLines="1" w:before="2" w:afterLines="1" w:after="2" w:line="480" w:lineRule="auto"/>
        <w:rPr>
          <w:rFonts w:ascii="Arial" w:hAnsi="Arial" w:cs="Arial"/>
          <w:sz w:val="20"/>
          <w:szCs w:val="20"/>
        </w:rPr>
      </w:pPr>
      <w:hyperlink r:id="rId85" w:history="1">
        <w:r w:rsidR="00EE11B8" w:rsidRPr="000D4C0F">
          <w:rPr>
            <w:rFonts w:ascii="Arial" w:hAnsi="Arial" w:cs="Arial"/>
            <w:bCs/>
            <w:color w:val="1155CC"/>
            <w:sz w:val="20"/>
            <w:szCs w:val="20"/>
            <w:u w:val="single"/>
            <w:shd w:val="clear" w:color="auto" w:fill="FFFFFF"/>
          </w:rPr>
          <w:t>https://academic.oup.com/bjaed/article/8/3/81/293391/Intrathecal-opioids-in-the-management-of-acute</w:t>
        </w:r>
      </w:hyperlink>
    </w:p>
    <w:p w14:paraId="49DA344C" w14:textId="77777777" w:rsidR="008D5D0B" w:rsidRDefault="008D5D0B">
      <w:pPr>
        <w:rPr>
          <w:rFonts w:ascii="Arial" w:hAnsi="Arial" w:cs="Arial"/>
          <w:bCs/>
          <w:sz w:val="20"/>
          <w:szCs w:val="20"/>
          <w:shd w:val="clear" w:color="auto" w:fill="FFFFFF"/>
        </w:rPr>
      </w:pPr>
      <w:r>
        <w:rPr>
          <w:rFonts w:ascii="Arial" w:hAnsi="Arial" w:cs="Arial"/>
          <w:bCs/>
          <w:sz w:val="20"/>
          <w:szCs w:val="20"/>
          <w:shd w:val="clear" w:color="auto" w:fill="FFFFFF"/>
        </w:rPr>
        <w:br w:type="page"/>
      </w:r>
    </w:p>
    <w:p w14:paraId="0257555D" w14:textId="6DD61B17" w:rsidR="00EE11B8" w:rsidRPr="008D5D0B" w:rsidRDefault="00EE11B8" w:rsidP="008D5D0B">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lastRenderedPageBreak/>
        <w:t>BT_PO 1.51 Autonomic nervous system</w:t>
      </w:r>
    </w:p>
    <w:p w14:paraId="6B7274AC"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BT_PO 1.51</w:t>
      </w:r>
    </w:p>
    <w:p w14:paraId="20F2EAEB"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Describe the autonomic nervous system and its physiological roles including:</w:t>
      </w:r>
    </w:p>
    <w:p w14:paraId="222AEA4D"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Autonomic receptors and cellular effects of receptor activation</w:t>
      </w:r>
    </w:p>
    <w:p w14:paraId="636B56E6"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Autonomic transmitters, their synthesis, release and fate</w:t>
      </w:r>
    </w:p>
    <w:p w14:paraId="27F1A7F9"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w:t>
      </w:r>
      <w:proofErr w:type="gramStart"/>
      <w:r w:rsidRPr="008D5D0B">
        <w:rPr>
          <w:rFonts w:ascii="Arial" w:hAnsi="Arial" w:cs="Arial"/>
          <w:bCs/>
          <w:sz w:val="20"/>
          <w:szCs w:val="20"/>
          <w:shd w:val="clear" w:color="auto" w:fill="FFFFFF"/>
        </w:rPr>
        <w:t>FALSE  Sympathetic</w:t>
      </w:r>
      <w:proofErr w:type="gramEnd"/>
      <w:r w:rsidRPr="008D5D0B">
        <w:rPr>
          <w:rFonts w:ascii="Arial" w:hAnsi="Arial" w:cs="Arial"/>
          <w:bCs/>
          <w:sz w:val="20"/>
          <w:szCs w:val="20"/>
          <w:shd w:val="clear" w:color="auto" w:fill="FFFFFF"/>
        </w:rPr>
        <w:t xml:space="preserve"> stimulation increases peristalsis</w:t>
      </w:r>
    </w:p>
    <w:p w14:paraId="7CC5BCF1"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reduces peristalsis/motility</w:t>
      </w:r>
    </w:p>
    <w:p w14:paraId="531513A9"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48EE6050"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w:t>
      </w:r>
      <w:proofErr w:type="gramStart"/>
      <w:r w:rsidRPr="008D5D0B">
        <w:rPr>
          <w:rFonts w:ascii="Arial" w:hAnsi="Arial" w:cs="Arial"/>
          <w:bCs/>
          <w:sz w:val="20"/>
          <w:szCs w:val="20"/>
          <w:shd w:val="clear" w:color="auto" w:fill="FFFFFF"/>
        </w:rPr>
        <w:t>FALSE  The</w:t>
      </w:r>
      <w:proofErr w:type="gramEnd"/>
      <w:r w:rsidRPr="008D5D0B">
        <w:rPr>
          <w:rFonts w:ascii="Arial" w:hAnsi="Arial" w:cs="Arial"/>
          <w:bCs/>
          <w:sz w:val="20"/>
          <w:szCs w:val="20"/>
          <w:shd w:val="clear" w:color="auto" w:fill="FFFFFF"/>
        </w:rPr>
        <w:t xml:space="preserve"> nicotinic receptor sub-type found in autonomic ganglia is a G-protein coupled receptor</w:t>
      </w:r>
    </w:p>
    <w:p w14:paraId="7BF1B327"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pentameric ligand-gated cation channel</w:t>
      </w:r>
    </w:p>
    <w:p w14:paraId="6AA0223E"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0272D40F"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w:t>
      </w:r>
      <w:proofErr w:type="gramStart"/>
      <w:r w:rsidRPr="008D5D0B">
        <w:rPr>
          <w:rFonts w:ascii="Arial" w:hAnsi="Arial" w:cs="Arial"/>
          <w:bCs/>
          <w:sz w:val="20"/>
          <w:szCs w:val="20"/>
          <w:shd w:val="clear" w:color="auto" w:fill="FFFFFF"/>
        </w:rPr>
        <w:t>FALSE  The</w:t>
      </w:r>
      <w:proofErr w:type="gramEnd"/>
      <w:r w:rsidRPr="008D5D0B">
        <w:rPr>
          <w:rFonts w:ascii="Arial" w:hAnsi="Arial" w:cs="Arial"/>
          <w:bCs/>
          <w:sz w:val="20"/>
          <w:szCs w:val="20"/>
          <w:shd w:val="clear" w:color="auto" w:fill="FFFFFF"/>
        </w:rPr>
        <w:t xml:space="preserve"> acetylcholine muscarinic receptor is an example of a G-Protein coupled receptor</w:t>
      </w:r>
    </w:p>
    <w:p w14:paraId="0A3E04B7"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M1,3,5 = Gq; M2,4 = Gi</w:t>
      </w:r>
    </w:p>
    <w:p w14:paraId="1C4E9B4A"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08479BFB"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w:t>
      </w:r>
      <w:proofErr w:type="gramStart"/>
      <w:r w:rsidRPr="008D5D0B">
        <w:rPr>
          <w:rFonts w:ascii="Arial" w:hAnsi="Arial" w:cs="Arial"/>
          <w:bCs/>
          <w:sz w:val="20"/>
          <w:szCs w:val="20"/>
          <w:shd w:val="clear" w:color="auto" w:fill="FFFFFF"/>
        </w:rPr>
        <w:t>FALSE  Noradrenaline</w:t>
      </w:r>
      <w:proofErr w:type="gramEnd"/>
      <w:r w:rsidRPr="008D5D0B">
        <w:rPr>
          <w:rFonts w:ascii="Arial" w:hAnsi="Arial" w:cs="Arial"/>
          <w:bCs/>
          <w:sz w:val="20"/>
          <w:szCs w:val="20"/>
          <w:shd w:val="clear" w:color="auto" w:fill="FFFFFF"/>
        </w:rPr>
        <w:t xml:space="preserve"> is the neurotransmitter released from all post-ganglionic sympathetic neurons</w:t>
      </w:r>
    </w:p>
    <w:p w14:paraId="3E3798D5"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acetylcholine at sweat glands</w:t>
      </w:r>
    </w:p>
    <w:p w14:paraId="0EA8158A"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75EEF7D9"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w:t>
      </w:r>
      <w:proofErr w:type="gramStart"/>
      <w:r w:rsidRPr="008D5D0B">
        <w:rPr>
          <w:rFonts w:ascii="Arial" w:hAnsi="Arial" w:cs="Arial"/>
          <w:bCs/>
          <w:sz w:val="20"/>
          <w:szCs w:val="20"/>
          <w:shd w:val="clear" w:color="auto" w:fill="FFFFFF"/>
        </w:rPr>
        <w:t>FALSE  The</w:t>
      </w:r>
      <w:proofErr w:type="gramEnd"/>
      <w:r w:rsidRPr="008D5D0B">
        <w:rPr>
          <w:rFonts w:ascii="Arial" w:hAnsi="Arial" w:cs="Arial"/>
          <w:bCs/>
          <w:sz w:val="20"/>
          <w:szCs w:val="20"/>
          <w:shd w:val="clear" w:color="auto" w:fill="FFFFFF"/>
        </w:rPr>
        <w:t xml:space="preserve"> </w:t>
      </w:r>
      <w:proofErr w:type="spellStart"/>
      <w:r w:rsidRPr="008D5D0B">
        <w:rPr>
          <w:rFonts w:ascii="Arial" w:hAnsi="Arial" w:cs="Arial"/>
          <w:bCs/>
          <w:sz w:val="20"/>
          <w:szCs w:val="20"/>
          <w:shd w:val="clear" w:color="auto" w:fill="FFFFFF"/>
        </w:rPr>
        <w:t>sino</w:t>
      </w:r>
      <w:proofErr w:type="spellEnd"/>
      <w:r w:rsidRPr="008D5D0B">
        <w:rPr>
          <w:rFonts w:ascii="Arial" w:hAnsi="Arial" w:cs="Arial"/>
          <w:bCs/>
          <w:sz w:val="20"/>
          <w:szCs w:val="20"/>
          <w:shd w:val="clear" w:color="auto" w:fill="FFFFFF"/>
        </w:rPr>
        <w:t xml:space="preserve">-atrial node is innervated by the right </w:t>
      </w:r>
      <w:proofErr w:type="spellStart"/>
      <w:r w:rsidRPr="008D5D0B">
        <w:rPr>
          <w:rFonts w:ascii="Arial" w:hAnsi="Arial" w:cs="Arial"/>
          <w:bCs/>
          <w:sz w:val="20"/>
          <w:szCs w:val="20"/>
          <w:shd w:val="clear" w:color="auto" w:fill="FFFFFF"/>
        </w:rPr>
        <w:t>vagus</w:t>
      </w:r>
      <w:proofErr w:type="spellEnd"/>
    </w:p>
    <w:p w14:paraId="6BA73C49"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usually</w:t>
      </w:r>
    </w:p>
    <w:p w14:paraId="614F16B0" w14:textId="77777777" w:rsidR="008D5D0B" w:rsidRDefault="008D5D0B" w:rsidP="008D5D0B">
      <w:pPr>
        <w:spacing w:beforeLines="1" w:before="2" w:afterLines="1" w:after="2" w:line="480" w:lineRule="auto"/>
        <w:rPr>
          <w:rFonts w:ascii="Arial" w:hAnsi="Arial" w:cs="Arial"/>
          <w:bCs/>
          <w:sz w:val="20"/>
          <w:szCs w:val="20"/>
          <w:shd w:val="clear" w:color="auto" w:fill="FFFFFF"/>
        </w:rPr>
      </w:pPr>
    </w:p>
    <w:p w14:paraId="09C0B17C" w14:textId="77777777" w:rsidR="00EE11B8" w:rsidRPr="008D5D0B" w:rsidRDefault="00EE11B8" w:rsidP="008D5D0B">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BT_PO 1.51 Autonomic nervous system</w:t>
      </w:r>
    </w:p>
    <w:p w14:paraId="4065AA5A"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BT_PO 1.51</w:t>
      </w:r>
    </w:p>
    <w:p w14:paraId="17452367"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Describe the autonomic nervous system and its physiological roles including:</w:t>
      </w:r>
    </w:p>
    <w:p w14:paraId="526BDEB0"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Autonomic receptors and cellular effects of receptor activation</w:t>
      </w:r>
    </w:p>
    <w:p w14:paraId="0F4AEF97"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Autonomic transmitters, their synthesis, release and fate</w:t>
      </w:r>
    </w:p>
    <w:p w14:paraId="01E5A00F" w14:textId="77777777" w:rsidR="008D5D0B" w:rsidRDefault="008D5D0B">
      <w:pPr>
        <w:rPr>
          <w:rFonts w:ascii="Arial" w:hAnsi="Arial" w:cs="Arial"/>
          <w:bCs/>
          <w:sz w:val="20"/>
          <w:szCs w:val="20"/>
          <w:shd w:val="clear" w:color="auto" w:fill="FFFFFF"/>
        </w:rPr>
      </w:pPr>
      <w:r>
        <w:rPr>
          <w:rFonts w:ascii="Arial" w:hAnsi="Arial" w:cs="Arial"/>
          <w:bCs/>
          <w:sz w:val="20"/>
          <w:szCs w:val="20"/>
          <w:shd w:val="clear" w:color="auto" w:fill="FFFFFF"/>
        </w:rPr>
        <w:br w:type="page"/>
      </w:r>
    </w:p>
    <w:p w14:paraId="48D62BAD" w14:textId="322649B0"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lastRenderedPageBreak/>
        <w:t>TRUE/</w:t>
      </w:r>
      <w:proofErr w:type="gramStart"/>
      <w:r w:rsidRPr="008D5D0B">
        <w:rPr>
          <w:rFonts w:ascii="Arial" w:hAnsi="Arial" w:cs="Arial"/>
          <w:bCs/>
          <w:sz w:val="20"/>
          <w:szCs w:val="20"/>
          <w:shd w:val="clear" w:color="auto" w:fill="FFFFFF"/>
        </w:rPr>
        <w:t>FALSE  Acetylcholine</w:t>
      </w:r>
      <w:proofErr w:type="gramEnd"/>
      <w:r w:rsidRPr="008D5D0B">
        <w:rPr>
          <w:rFonts w:ascii="Arial" w:hAnsi="Arial" w:cs="Arial"/>
          <w:bCs/>
          <w:sz w:val="20"/>
          <w:szCs w:val="20"/>
          <w:shd w:val="clear" w:color="auto" w:fill="FFFFFF"/>
        </w:rPr>
        <w:t xml:space="preserve"> is the neurotransmitter released from all pre-ganglionic autonomic neurons</w:t>
      </w:r>
    </w:p>
    <w:p w14:paraId="5B56720C"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613A1EFD"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1E622D46"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w:t>
      </w:r>
      <w:proofErr w:type="gramStart"/>
      <w:r w:rsidRPr="008D5D0B">
        <w:rPr>
          <w:rFonts w:ascii="Arial" w:hAnsi="Arial" w:cs="Arial"/>
          <w:bCs/>
          <w:sz w:val="20"/>
          <w:szCs w:val="20"/>
          <w:shd w:val="clear" w:color="auto" w:fill="FFFFFF"/>
        </w:rPr>
        <w:t>FALSE  Acetylcholine</w:t>
      </w:r>
      <w:proofErr w:type="gramEnd"/>
      <w:r w:rsidRPr="008D5D0B">
        <w:rPr>
          <w:rFonts w:ascii="Arial" w:hAnsi="Arial" w:cs="Arial"/>
          <w:bCs/>
          <w:sz w:val="20"/>
          <w:szCs w:val="20"/>
          <w:shd w:val="clear" w:color="auto" w:fill="FFFFFF"/>
        </w:rPr>
        <w:t xml:space="preserve"> is released from all post-ganglionic parasympathetic neurons except those that innervate sweat glands</w:t>
      </w:r>
    </w:p>
    <w:p w14:paraId="376F9406"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it is released at sweat glands too</w:t>
      </w:r>
    </w:p>
    <w:p w14:paraId="0DC3AAF4"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4E8E697E"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w:t>
      </w:r>
      <w:proofErr w:type="gramStart"/>
      <w:r w:rsidRPr="008D5D0B">
        <w:rPr>
          <w:rFonts w:ascii="Arial" w:hAnsi="Arial" w:cs="Arial"/>
          <w:bCs/>
          <w:sz w:val="20"/>
          <w:szCs w:val="20"/>
          <w:shd w:val="clear" w:color="auto" w:fill="FFFFFF"/>
        </w:rPr>
        <w:t>FALSE  The</w:t>
      </w:r>
      <w:proofErr w:type="gramEnd"/>
      <w:r w:rsidRPr="008D5D0B">
        <w:rPr>
          <w:rFonts w:ascii="Arial" w:hAnsi="Arial" w:cs="Arial"/>
          <w:bCs/>
          <w:sz w:val="20"/>
          <w:szCs w:val="20"/>
          <w:shd w:val="clear" w:color="auto" w:fill="FFFFFF"/>
        </w:rPr>
        <w:t xml:space="preserve"> adrenal medulla is innervated by inhibitory parasympathetic neurons</w:t>
      </w:r>
    </w:p>
    <w:p w14:paraId="4871F345"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w:t>
      </w:r>
    </w:p>
    <w:p w14:paraId="2682115C"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568E7881"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w:t>
      </w:r>
      <w:proofErr w:type="gramStart"/>
      <w:r w:rsidRPr="008D5D0B">
        <w:rPr>
          <w:rFonts w:ascii="Arial" w:hAnsi="Arial" w:cs="Arial"/>
          <w:bCs/>
          <w:sz w:val="20"/>
          <w:szCs w:val="20"/>
          <w:shd w:val="clear" w:color="auto" w:fill="FFFFFF"/>
        </w:rPr>
        <w:t>FALSE  Plasma</w:t>
      </w:r>
      <w:proofErr w:type="gramEnd"/>
      <w:r w:rsidRPr="008D5D0B">
        <w:rPr>
          <w:rFonts w:ascii="Arial" w:hAnsi="Arial" w:cs="Arial"/>
          <w:bCs/>
          <w:sz w:val="20"/>
          <w:szCs w:val="20"/>
          <w:shd w:val="clear" w:color="auto" w:fill="FFFFFF"/>
        </w:rPr>
        <w:t xml:space="preserve"> concentration of acetylcholine are low predominantly due to </w:t>
      </w:r>
      <w:proofErr w:type="spellStart"/>
      <w:r w:rsidRPr="008D5D0B">
        <w:rPr>
          <w:rFonts w:ascii="Arial" w:hAnsi="Arial" w:cs="Arial"/>
          <w:bCs/>
          <w:sz w:val="20"/>
          <w:szCs w:val="20"/>
          <w:shd w:val="clear" w:color="auto" w:fill="FFFFFF"/>
        </w:rPr>
        <w:t>pseudocholinesterase</w:t>
      </w:r>
      <w:proofErr w:type="spellEnd"/>
    </w:p>
    <w:p w14:paraId="32B1CFE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rPr>
        <w:t xml:space="preserve">FALSE – </w:t>
      </w:r>
      <w:proofErr w:type="spellStart"/>
      <w:r w:rsidRPr="000D4C0F">
        <w:rPr>
          <w:rFonts w:ascii="Arial" w:hAnsi="Arial" w:cs="Arial"/>
          <w:bCs/>
          <w:color w:val="FF0000"/>
          <w:sz w:val="20"/>
          <w:szCs w:val="20"/>
        </w:rPr>
        <w:t>pseudocholinesterase</w:t>
      </w:r>
      <w:proofErr w:type="spellEnd"/>
      <w:r w:rsidRPr="000D4C0F">
        <w:rPr>
          <w:rFonts w:ascii="Arial" w:hAnsi="Arial" w:cs="Arial"/>
          <w:bCs/>
          <w:color w:val="FF0000"/>
          <w:sz w:val="20"/>
          <w:szCs w:val="20"/>
        </w:rPr>
        <w:t xml:space="preserve"> doesn’t metabolise acetylcholine – it metabolises </w:t>
      </w:r>
      <w:proofErr w:type="spellStart"/>
      <w:r w:rsidRPr="000D4C0F">
        <w:rPr>
          <w:rFonts w:ascii="Arial" w:hAnsi="Arial" w:cs="Arial"/>
          <w:bCs/>
          <w:color w:val="FF0000"/>
          <w:sz w:val="20"/>
          <w:szCs w:val="20"/>
        </w:rPr>
        <w:t>sux</w:t>
      </w:r>
      <w:proofErr w:type="spellEnd"/>
      <w:r w:rsidRPr="000D4C0F">
        <w:rPr>
          <w:rFonts w:ascii="Arial" w:hAnsi="Arial" w:cs="Arial"/>
          <w:bCs/>
          <w:color w:val="FF0000"/>
          <w:sz w:val="20"/>
          <w:szCs w:val="20"/>
        </w:rPr>
        <w:t xml:space="preserve">, </w:t>
      </w:r>
      <w:proofErr w:type="spellStart"/>
      <w:r w:rsidRPr="000D4C0F">
        <w:rPr>
          <w:rFonts w:ascii="Arial" w:hAnsi="Arial" w:cs="Arial"/>
          <w:bCs/>
          <w:color w:val="FF0000"/>
          <w:sz w:val="20"/>
          <w:szCs w:val="20"/>
        </w:rPr>
        <w:t>mivacurium</w:t>
      </w:r>
      <w:proofErr w:type="spellEnd"/>
      <w:r w:rsidRPr="000D4C0F">
        <w:rPr>
          <w:rFonts w:ascii="Arial" w:hAnsi="Arial" w:cs="Arial"/>
          <w:bCs/>
          <w:color w:val="FF0000"/>
          <w:sz w:val="20"/>
          <w:szCs w:val="20"/>
        </w:rPr>
        <w:t>, procaine, cocaine</w:t>
      </w:r>
    </w:p>
    <w:p w14:paraId="66E0AB2B"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6A824927"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w:t>
      </w:r>
      <w:proofErr w:type="gramStart"/>
      <w:r w:rsidRPr="008D5D0B">
        <w:rPr>
          <w:rFonts w:ascii="Arial" w:hAnsi="Arial" w:cs="Arial"/>
          <w:bCs/>
          <w:sz w:val="20"/>
          <w:szCs w:val="20"/>
          <w:shd w:val="clear" w:color="auto" w:fill="FFFFFF"/>
        </w:rPr>
        <w:t>FALSE  Nicotinic</w:t>
      </w:r>
      <w:proofErr w:type="gramEnd"/>
      <w:r w:rsidRPr="008D5D0B">
        <w:rPr>
          <w:rFonts w:ascii="Arial" w:hAnsi="Arial" w:cs="Arial"/>
          <w:bCs/>
          <w:sz w:val="20"/>
          <w:szCs w:val="20"/>
          <w:shd w:val="clear" w:color="auto" w:fill="FFFFFF"/>
        </w:rPr>
        <w:t xml:space="preserve"> acetylcholine receptors mediate transmission at autonomic ganglia</w:t>
      </w:r>
    </w:p>
    <w:p w14:paraId="233D54C1"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54138C07" w14:textId="77777777" w:rsidR="008D5D0B" w:rsidRDefault="008D5D0B" w:rsidP="008D5D0B">
      <w:pPr>
        <w:spacing w:beforeLines="1" w:before="2" w:afterLines="1" w:after="2" w:line="480" w:lineRule="auto"/>
        <w:rPr>
          <w:rFonts w:ascii="Arial" w:hAnsi="Arial" w:cs="Arial"/>
          <w:bCs/>
          <w:sz w:val="20"/>
          <w:szCs w:val="20"/>
          <w:shd w:val="clear" w:color="auto" w:fill="FFFFFF"/>
        </w:rPr>
      </w:pPr>
    </w:p>
    <w:p w14:paraId="02E9460F" w14:textId="77777777" w:rsidR="00EE11B8" w:rsidRPr="008D5D0B" w:rsidRDefault="00EE11B8" w:rsidP="008D5D0B">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SS_PA 1.21 Describe the foetal circulation</w:t>
      </w:r>
    </w:p>
    <w:p w14:paraId="4A316E0A"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Within the umbilical cord, there are two veins, and one artery. TRUE / FALSE</w:t>
      </w:r>
    </w:p>
    <w:p w14:paraId="65573F23"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2 arteries, 1 vein</w:t>
      </w:r>
    </w:p>
    <w:p w14:paraId="0CEFC89B"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5F1E19D3"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Foetal blood returning from the placenta has an oxygen saturation of 80%. TRUE / FALSE</w:t>
      </w:r>
    </w:p>
    <w:p w14:paraId="20D19403"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primary course lecture (neonatal physiology)</w:t>
      </w:r>
    </w:p>
    <w:p w14:paraId="65EF908A"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23280132"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The foramen </w:t>
      </w:r>
      <w:proofErr w:type="spellStart"/>
      <w:r w:rsidRPr="008D5D0B">
        <w:rPr>
          <w:rFonts w:ascii="Arial" w:hAnsi="Arial" w:cs="Arial"/>
          <w:bCs/>
          <w:sz w:val="20"/>
          <w:szCs w:val="20"/>
          <w:shd w:val="clear" w:color="auto" w:fill="FFFFFF"/>
        </w:rPr>
        <w:t>ovale</w:t>
      </w:r>
      <w:proofErr w:type="spellEnd"/>
      <w:r w:rsidRPr="008D5D0B">
        <w:rPr>
          <w:rFonts w:ascii="Arial" w:hAnsi="Arial" w:cs="Arial"/>
          <w:bCs/>
          <w:sz w:val="20"/>
          <w:szCs w:val="20"/>
          <w:shd w:val="clear" w:color="auto" w:fill="FFFFFF"/>
        </w:rPr>
        <w:t xml:space="preserve"> remains open in the foetus under the influence of prostaglandins. TRUE /</w:t>
      </w:r>
      <w:r w:rsidRPr="000D4C0F">
        <w:rPr>
          <w:rFonts w:ascii="Arial" w:hAnsi="Arial" w:cs="Arial"/>
          <w:bCs/>
          <w:color w:val="666666"/>
          <w:sz w:val="20"/>
          <w:szCs w:val="20"/>
          <w:shd w:val="clear" w:color="auto" w:fill="FFFFFF"/>
        </w:rPr>
        <w:t xml:space="preserve"> </w:t>
      </w:r>
      <w:r w:rsidRPr="008D5D0B">
        <w:rPr>
          <w:rFonts w:ascii="Arial" w:hAnsi="Arial" w:cs="Arial"/>
          <w:bCs/>
          <w:sz w:val="20"/>
          <w:szCs w:val="20"/>
          <w:shd w:val="clear" w:color="auto" w:fill="FFFFFF"/>
        </w:rPr>
        <w:t>FALSE</w:t>
      </w:r>
    </w:p>
    <w:p w14:paraId="50C2A74A"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FALSE – Foramen </w:t>
      </w:r>
      <w:proofErr w:type="spellStart"/>
      <w:r w:rsidRPr="000D4C0F">
        <w:rPr>
          <w:rFonts w:ascii="Arial" w:hAnsi="Arial" w:cs="Arial"/>
          <w:bCs/>
          <w:color w:val="FF0000"/>
          <w:sz w:val="20"/>
          <w:szCs w:val="20"/>
          <w:shd w:val="clear" w:color="auto" w:fill="FFFFFF"/>
        </w:rPr>
        <w:t>ovale</w:t>
      </w:r>
      <w:proofErr w:type="spellEnd"/>
      <w:r w:rsidRPr="000D4C0F">
        <w:rPr>
          <w:rFonts w:ascii="Arial" w:hAnsi="Arial" w:cs="Arial"/>
          <w:bCs/>
          <w:color w:val="FF0000"/>
          <w:sz w:val="20"/>
          <w:szCs w:val="20"/>
          <w:shd w:val="clear" w:color="auto" w:fill="FFFFFF"/>
        </w:rPr>
        <w:t xml:space="preserve"> functionally closes due to ↑left-sided pressures + ↓right-sided pressures. Ductus arteriosus closes due to ↓PG (esp. PGE2) and ↑pO2</w:t>
      </w:r>
    </w:p>
    <w:p w14:paraId="5698B0B3"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lastRenderedPageBreak/>
        <w:t>The ductus arteriosus adds blood into the aorta distal to the vessels supplying the brain. TRUE / FALSE</w:t>
      </w:r>
    </w:p>
    <w:p w14:paraId="3ABFB5AB"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3288DABF" w14:textId="77777777" w:rsidR="008D5D0B" w:rsidRDefault="008D5D0B" w:rsidP="00EE11B8">
      <w:pPr>
        <w:spacing w:beforeLines="1" w:before="2" w:afterLines="1" w:after="2" w:line="480" w:lineRule="auto"/>
        <w:rPr>
          <w:rFonts w:ascii="Arial" w:hAnsi="Arial" w:cs="Arial"/>
          <w:bCs/>
          <w:color w:val="666666"/>
          <w:sz w:val="20"/>
          <w:szCs w:val="20"/>
          <w:shd w:val="clear" w:color="auto" w:fill="FFFFFF"/>
        </w:rPr>
      </w:pPr>
    </w:p>
    <w:p w14:paraId="67A93783"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Following delivery, there is a “transitional” circulation. Target SpO2 levels for a neonate are: 70-90% at 3 mins, and 85-90% at 10 mins. TRUE / FALSE</w:t>
      </w:r>
    </w:p>
    <w:p w14:paraId="61C386FC"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Values are close enough to be true? Miller:</w:t>
      </w:r>
    </w:p>
    <w:tbl>
      <w:tblPr>
        <w:tblW w:w="0" w:type="auto"/>
        <w:tblCellMar>
          <w:top w:w="15" w:type="dxa"/>
          <w:left w:w="15" w:type="dxa"/>
          <w:bottom w:w="15" w:type="dxa"/>
          <w:right w:w="15" w:type="dxa"/>
        </w:tblCellMar>
        <w:tblLook w:val="04A0" w:firstRow="1" w:lastRow="0" w:firstColumn="1" w:lastColumn="0" w:noHBand="0" w:noVBand="1"/>
      </w:tblPr>
      <w:tblGrid>
        <w:gridCol w:w="2039"/>
        <w:gridCol w:w="1669"/>
      </w:tblGrid>
      <w:tr w:rsidR="00EE11B8" w:rsidRPr="000D4C0F" w14:paraId="110FB890" w14:textId="77777777" w:rsidTr="00EE11B8">
        <w:trPr>
          <w:trHeight w:val="480"/>
        </w:trPr>
        <w:tc>
          <w:tcPr>
            <w:tcW w:w="0" w:type="auto"/>
            <w:tcBorders>
              <w:top w:val="single" w:sz="8" w:space="0" w:color="DCDCDC"/>
              <w:bottom w:val="single" w:sz="8" w:space="0" w:color="DCDCDC"/>
              <w:right w:val="single" w:sz="8" w:space="0" w:color="DCDCDC"/>
            </w:tcBorders>
            <w:shd w:val="clear" w:color="auto" w:fill="EBEBEB"/>
            <w:tcMar>
              <w:top w:w="80" w:type="dxa"/>
              <w:left w:w="80" w:type="dxa"/>
              <w:bottom w:w="80" w:type="dxa"/>
              <w:right w:w="80" w:type="dxa"/>
            </w:tcMar>
            <w:hideMark/>
          </w:tcPr>
          <w:p w14:paraId="251E6F0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505050"/>
                <w:sz w:val="20"/>
                <w:szCs w:val="20"/>
              </w:rPr>
              <w:t>Time after Birth (min)</w:t>
            </w:r>
          </w:p>
        </w:tc>
        <w:tc>
          <w:tcPr>
            <w:tcW w:w="0" w:type="auto"/>
            <w:tcBorders>
              <w:top w:val="single" w:sz="8" w:space="0" w:color="DCDCDC"/>
              <w:left w:val="single" w:sz="8" w:space="0" w:color="DCDCDC"/>
              <w:bottom w:val="single" w:sz="8" w:space="0" w:color="DCDCDC"/>
              <w:right w:val="single" w:sz="8" w:space="0" w:color="DCDCDC"/>
            </w:tcBorders>
            <w:shd w:val="clear" w:color="auto" w:fill="EBEBEB"/>
            <w:tcMar>
              <w:top w:w="80" w:type="dxa"/>
              <w:left w:w="80" w:type="dxa"/>
              <w:bottom w:w="80" w:type="dxa"/>
              <w:right w:w="80" w:type="dxa"/>
            </w:tcMar>
            <w:hideMark/>
          </w:tcPr>
          <w:p w14:paraId="1B972915"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505050"/>
                <w:sz w:val="20"/>
                <w:szCs w:val="20"/>
              </w:rPr>
              <w:t xml:space="preserve">Target </w:t>
            </w:r>
            <w:proofErr w:type="spellStart"/>
            <w:r w:rsidRPr="000D4C0F">
              <w:rPr>
                <w:rFonts w:ascii="Arial" w:hAnsi="Arial" w:cs="Arial"/>
                <w:bCs/>
                <w:color w:val="505050"/>
                <w:sz w:val="20"/>
                <w:szCs w:val="20"/>
              </w:rPr>
              <w:t>SpO</w:t>
            </w:r>
            <w:proofErr w:type="spellEnd"/>
            <w:r w:rsidRPr="000D4C0F">
              <w:rPr>
                <w:rFonts w:ascii="Arial" w:hAnsi="Arial" w:cs="Arial"/>
                <w:bCs/>
                <w:color w:val="505050"/>
                <w:sz w:val="20"/>
                <w:szCs w:val="20"/>
              </w:rPr>
              <w:t xml:space="preserve"> </w:t>
            </w:r>
            <w:r w:rsidRPr="000D4C0F">
              <w:rPr>
                <w:rFonts w:ascii="Arial" w:hAnsi="Arial" w:cs="Arial"/>
                <w:bCs/>
                <w:color w:val="505050"/>
                <w:sz w:val="20"/>
                <w:szCs w:val="20"/>
                <w:vertAlign w:val="subscript"/>
              </w:rPr>
              <w:t xml:space="preserve">2 </w:t>
            </w:r>
            <w:r w:rsidRPr="000D4C0F">
              <w:rPr>
                <w:rFonts w:ascii="Arial" w:hAnsi="Arial" w:cs="Arial"/>
                <w:bCs/>
                <w:color w:val="505050"/>
                <w:sz w:val="20"/>
                <w:szCs w:val="20"/>
              </w:rPr>
              <w:t>(%)</w:t>
            </w:r>
          </w:p>
        </w:tc>
      </w:tr>
      <w:tr w:rsidR="00EE11B8" w:rsidRPr="000D4C0F" w14:paraId="7832DB1F" w14:textId="77777777" w:rsidTr="00EE11B8">
        <w:trPr>
          <w:trHeight w:val="420"/>
        </w:trPr>
        <w:tc>
          <w:tcPr>
            <w:tcW w:w="0" w:type="auto"/>
            <w:tcBorders>
              <w:top w:val="single" w:sz="8" w:space="0" w:color="DCDCDC"/>
              <w:bottom w:val="single" w:sz="8" w:space="0" w:color="DCDCDC"/>
              <w:right w:val="single" w:sz="8" w:space="0" w:color="DCDCDC"/>
            </w:tcBorders>
            <w:tcMar>
              <w:top w:w="80" w:type="dxa"/>
              <w:left w:w="80" w:type="dxa"/>
              <w:bottom w:w="80" w:type="dxa"/>
              <w:right w:w="80" w:type="dxa"/>
            </w:tcMar>
            <w:hideMark/>
          </w:tcPr>
          <w:p w14:paraId="23282D0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505050"/>
                <w:sz w:val="20"/>
                <w:szCs w:val="20"/>
              </w:rPr>
              <w:t>1</w:t>
            </w:r>
          </w:p>
        </w:tc>
        <w:tc>
          <w:tcPr>
            <w:tcW w:w="0" w:type="auto"/>
            <w:tcBorders>
              <w:top w:val="single" w:sz="8" w:space="0" w:color="DCDCDC"/>
              <w:left w:val="single" w:sz="8" w:space="0" w:color="DCDCDC"/>
              <w:bottom w:val="single" w:sz="8" w:space="0" w:color="DCDCDC"/>
              <w:right w:val="single" w:sz="8" w:space="0" w:color="DCDCDC"/>
            </w:tcBorders>
            <w:tcMar>
              <w:top w:w="80" w:type="dxa"/>
              <w:left w:w="80" w:type="dxa"/>
              <w:bottom w:w="80" w:type="dxa"/>
              <w:right w:w="80" w:type="dxa"/>
            </w:tcMar>
            <w:hideMark/>
          </w:tcPr>
          <w:p w14:paraId="5755232A"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505050"/>
                <w:sz w:val="20"/>
                <w:szCs w:val="20"/>
              </w:rPr>
              <w:t>60-65</w:t>
            </w:r>
          </w:p>
        </w:tc>
      </w:tr>
      <w:tr w:rsidR="00EE11B8" w:rsidRPr="000D4C0F" w14:paraId="54DCDD52" w14:textId="77777777" w:rsidTr="00EE11B8">
        <w:trPr>
          <w:trHeight w:val="420"/>
        </w:trPr>
        <w:tc>
          <w:tcPr>
            <w:tcW w:w="0" w:type="auto"/>
            <w:tcBorders>
              <w:top w:val="single" w:sz="8" w:space="0" w:color="DCDCDC"/>
              <w:bottom w:val="single" w:sz="8" w:space="0" w:color="DCDCDC"/>
              <w:right w:val="single" w:sz="8" w:space="0" w:color="DCDCDC"/>
            </w:tcBorders>
            <w:tcMar>
              <w:top w:w="80" w:type="dxa"/>
              <w:left w:w="80" w:type="dxa"/>
              <w:bottom w:w="80" w:type="dxa"/>
              <w:right w:w="80" w:type="dxa"/>
            </w:tcMar>
            <w:hideMark/>
          </w:tcPr>
          <w:p w14:paraId="520D1E6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505050"/>
                <w:sz w:val="20"/>
                <w:szCs w:val="20"/>
              </w:rPr>
              <w:t>2</w:t>
            </w:r>
          </w:p>
        </w:tc>
        <w:tc>
          <w:tcPr>
            <w:tcW w:w="0" w:type="auto"/>
            <w:tcBorders>
              <w:top w:val="single" w:sz="8" w:space="0" w:color="DCDCDC"/>
              <w:left w:val="single" w:sz="8" w:space="0" w:color="DCDCDC"/>
              <w:bottom w:val="single" w:sz="8" w:space="0" w:color="DCDCDC"/>
              <w:right w:val="single" w:sz="8" w:space="0" w:color="DCDCDC"/>
            </w:tcBorders>
            <w:tcMar>
              <w:top w:w="80" w:type="dxa"/>
              <w:left w:w="80" w:type="dxa"/>
              <w:bottom w:w="80" w:type="dxa"/>
              <w:right w:w="80" w:type="dxa"/>
            </w:tcMar>
            <w:hideMark/>
          </w:tcPr>
          <w:p w14:paraId="5C5570F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505050"/>
                <w:sz w:val="20"/>
                <w:szCs w:val="20"/>
              </w:rPr>
              <w:t>65-70</w:t>
            </w:r>
          </w:p>
        </w:tc>
      </w:tr>
      <w:tr w:rsidR="00EE11B8" w:rsidRPr="000D4C0F" w14:paraId="472EEC0C" w14:textId="77777777" w:rsidTr="00EE11B8">
        <w:trPr>
          <w:trHeight w:val="420"/>
        </w:trPr>
        <w:tc>
          <w:tcPr>
            <w:tcW w:w="0" w:type="auto"/>
            <w:tcBorders>
              <w:top w:val="single" w:sz="8" w:space="0" w:color="DCDCDC"/>
              <w:bottom w:val="single" w:sz="8" w:space="0" w:color="DCDCDC"/>
              <w:right w:val="single" w:sz="8" w:space="0" w:color="DCDCDC"/>
            </w:tcBorders>
            <w:tcMar>
              <w:top w:w="80" w:type="dxa"/>
              <w:left w:w="80" w:type="dxa"/>
              <w:bottom w:w="80" w:type="dxa"/>
              <w:right w:w="80" w:type="dxa"/>
            </w:tcMar>
            <w:hideMark/>
          </w:tcPr>
          <w:p w14:paraId="3823883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505050"/>
                <w:sz w:val="20"/>
                <w:szCs w:val="20"/>
              </w:rPr>
              <w:t>3</w:t>
            </w:r>
          </w:p>
        </w:tc>
        <w:tc>
          <w:tcPr>
            <w:tcW w:w="0" w:type="auto"/>
            <w:tcBorders>
              <w:top w:val="single" w:sz="8" w:space="0" w:color="DCDCDC"/>
              <w:left w:val="single" w:sz="8" w:space="0" w:color="DCDCDC"/>
              <w:bottom w:val="single" w:sz="8" w:space="0" w:color="DCDCDC"/>
              <w:right w:val="single" w:sz="8" w:space="0" w:color="DCDCDC"/>
            </w:tcBorders>
            <w:tcMar>
              <w:top w:w="80" w:type="dxa"/>
              <w:left w:w="80" w:type="dxa"/>
              <w:bottom w:w="80" w:type="dxa"/>
              <w:right w:w="80" w:type="dxa"/>
            </w:tcMar>
            <w:hideMark/>
          </w:tcPr>
          <w:p w14:paraId="462CFE91"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505050"/>
                <w:sz w:val="20"/>
                <w:szCs w:val="20"/>
              </w:rPr>
              <w:t>70-75</w:t>
            </w:r>
          </w:p>
        </w:tc>
      </w:tr>
      <w:tr w:rsidR="00EE11B8" w:rsidRPr="000D4C0F" w14:paraId="235BEFB4" w14:textId="77777777" w:rsidTr="00EE11B8">
        <w:trPr>
          <w:trHeight w:val="420"/>
        </w:trPr>
        <w:tc>
          <w:tcPr>
            <w:tcW w:w="0" w:type="auto"/>
            <w:tcBorders>
              <w:top w:val="single" w:sz="8" w:space="0" w:color="DCDCDC"/>
              <w:bottom w:val="single" w:sz="8" w:space="0" w:color="DCDCDC"/>
              <w:right w:val="single" w:sz="8" w:space="0" w:color="DCDCDC"/>
            </w:tcBorders>
            <w:tcMar>
              <w:top w:w="80" w:type="dxa"/>
              <w:left w:w="80" w:type="dxa"/>
              <w:bottom w:w="80" w:type="dxa"/>
              <w:right w:w="80" w:type="dxa"/>
            </w:tcMar>
            <w:hideMark/>
          </w:tcPr>
          <w:p w14:paraId="6E226D5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505050"/>
                <w:sz w:val="20"/>
                <w:szCs w:val="20"/>
              </w:rPr>
              <w:t>4</w:t>
            </w:r>
          </w:p>
        </w:tc>
        <w:tc>
          <w:tcPr>
            <w:tcW w:w="0" w:type="auto"/>
            <w:tcBorders>
              <w:top w:val="single" w:sz="8" w:space="0" w:color="DCDCDC"/>
              <w:left w:val="single" w:sz="8" w:space="0" w:color="DCDCDC"/>
              <w:bottom w:val="single" w:sz="8" w:space="0" w:color="DCDCDC"/>
              <w:right w:val="single" w:sz="8" w:space="0" w:color="DCDCDC"/>
            </w:tcBorders>
            <w:tcMar>
              <w:top w:w="80" w:type="dxa"/>
              <w:left w:w="80" w:type="dxa"/>
              <w:bottom w:w="80" w:type="dxa"/>
              <w:right w:w="80" w:type="dxa"/>
            </w:tcMar>
            <w:hideMark/>
          </w:tcPr>
          <w:p w14:paraId="39CA5CEE"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505050"/>
                <w:sz w:val="20"/>
                <w:szCs w:val="20"/>
              </w:rPr>
              <w:t>75-80</w:t>
            </w:r>
          </w:p>
        </w:tc>
      </w:tr>
      <w:tr w:rsidR="00EE11B8" w:rsidRPr="000D4C0F" w14:paraId="6BC9937B" w14:textId="77777777" w:rsidTr="00EE11B8">
        <w:trPr>
          <w:trHeight w:val="420"/>
        </w:trPr>
        <w:tc>
          <w:tcPr>
            <w:tcW w:w="0" w:type="auto"/>
            <w:tcBorders>
              <w:top w:val="single" w:sz="8" w:space="0" w:color="DCDCDC"/>
              <w:bottom w:val="single" w:sz="8" w:space="0" w:color="DCDCDC"/>
              <w:right w:val="single" w:sz="8" w:space="0" w:color="DCDCDC"/>
            </w:tcBorders>
            <w:tcMar>
              <w:top w:w="80" w:type="dxa"/>
              <w:left w:w="80" w:type="dxa"/>
              <w:bottom w:w="80" w:type="dxa"/>
              <w:right w:w="80" w:type="dxa"/>
            </w:tcMar>
            <w:hideMark/>
          </w:tcPr>
          <w:p w14:paraId="19078CAF"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505050"/>
                <w:sz w:val="20"/>
                <w:szCs w:val="20"/>
              </w:rPr>
              <w:t>5</w:t>
            </w:r>
          </w:p>
        </w:tc>
        <w:tc>
          <w:tcPr>
            <w:tcW w:w="0" w:type="auto"/>
            <w:tcBorders>
              <w:top w:val="single" w:sz="8" w:space="0" w:color="DCDCDC"/>
              <w:left w:val="single" w:sz="8" w:space="0" w:color="DCDCDC"/>
              <w:bottom w:val="single" w:sz="8" w:space="0" w:color="DCDCDC"/>
              <w:right w:val="single" w:sz="8" w:space="0" w:color="DCDCDC"/>
            </w:tcBorders>
            <w:tcMar>
              <w:top w:w="80" w:type="dxa"/>
              <w:left w:w="80" w:type="dxa"/>
              <w:bottom w:w="80" w:type="dxa"/>
              <w:right w:w="80" w:type="dxa"/>
            </w:tcMar>
            <w:hideMark/>
          </w:tcPr>
          <w:p w14:paraId="51ACC334"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505050"/>
                <w:sz w:val="20"/>
                <w:szCs w:val="20"/>
              </w:rPr>
              <w:t>80-85</w:t>
            </w:r>
          </w:p>
        </w:tc>
      </w:tr>
      <w:tr w:rsidR="00EE11B8" w:rsidRPr="000D4C0F" w14:paraId="2E69EE67" w14:textId="77777777" w:rsidTr="00EE11B8">
        <w:trPr>
          <w:trHeight w:val="420"/>
        </w:trPr>
        <w:tc>
          <w:tcPr>
            <w:tcW w:w="0" w:type="auto"/>
            <w:tcBorders>
              <w:top w:val="single" w:sz="8" w:space="0" w:color="DCDCDC"/>
              <w:bottom w:val="single" w:sz="8" w:space="0" w:color="DCDCDC"/>
              <w:right w:val="single" w:sz="8" w:space="0" w:color="DCDCDC"/>
            </w:tcBorders>
            <w:tcMar>
              <w:top w:w="80" w:type="dxa"/>
              <w:left w:w="80" w:type="dxa"/>
              <w:bottom w:w="80" w:type="dxa"/>
              <w:right w:w="80" w:type="dxa"/>
            </w:tcMar>
            <w:hideMark/>
          </w:tcPr>
          <w:p w14:paraId="2F2BBD9C"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505050"/>
                <w:sz w:val="20"/>
                <w:szCs w:val="20"/>
              </w:rPr>
              <w:t>10</w:t>
            </w:r>
          </w:p>
        </w:tc>
        <w:tc>
          <w:tcPr>
            <w:tcW w:w="0" w:type="auto"/>
            <w:tcBorders>
              <w:top w:val="single" w:sz="8" w:space="0" w:color="DCDCDC"/>
              <w:left w:val="single" w:sz="8" w:space="0" w:color="DCDCDC"/>
              <w:bottom w:val="single" w:sz="8" w:space="0" w:color="DCDCDC"/>
              <w:right w:val="single" w:sz="8" w:space="0" w:color="DCDCDC"/>
            </w:tcBorders>
            <w:tcMar>
              <w:top w:w="80" w:type="dxa"/>
              <w:left w:w="80" w:type="dxa"/>
              <w:bottom w:w="80" w:type="dxa"/>
              <w:right w:w="80" w:type="dxa"/>
            </w:tcMar>
            <w:hideMark/>
          </w:tcPr>
          <w:p w14:paraId="3C15E11D"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505050"/>
                <w:sz w:val="20"/>
                <w:szCs w:val="20"/>
              </w:rPr>
              <w:t>85-95</w:t>
            </w:r>
          </w:p>
        </w:tc>
      </w:tr>
    </w:tbl>
    <w:p w14:paraId="473C9858" w14:textId="77777777" w:rsidR="008D5D0B" w:rsidRDefault="008D5D0B" w:rsidP="008D5D0B">
      <w:pPr>
        <w:spacing w:beforeLines="1" w:before="2" w:afterLines="1" w:after="2" w:line="480" w:lineRule="auto"/>
        <w:rPr>
          <w:rFonts w:ascii="Arial" w:hAnsi="Arial" w:cs="Arial"/>
          <w:bCs/>
          <w:sz w:val="20"/>
          <w:szCs w:val="20"/>
          <w:shd w:val="clear" w:color="auto" w:fill="FFFFFF"/>
        </w:rPr>
      </w:pPr>
    </w:p>
    <w:p w14:paraId="30EBA93B" w14:textId="77777777" w:rsidR="00EE11B8" w:rsidRPr="008D5D0B" w:rsidRDefault="00EE11B8" w:rsidP="008D5D0B">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BT_PM 1.1 Anatomy of sensory pathways</w:t>
      </w:r>
    </w:p>
    <w:p w14:paraId="5BC7FEAB"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BT_PM 1.1 Describe the anatomy of the sensory pathways with </w:t>
      </w:r>
      <w:proofErr w:type="gramStart"/>
      <w:r w:rsidRPr="008D5D0B">
        <w:rPr>
          <w:rFonts w:ascii="Arial" w:hAnsi="Arial" w:cs="Arial"/>
          <w:bCs/>
          <w:sz w:val="20"/>
          <w:szCs w:val="20"/>
          <w:shd w:val="clear" w:color="auto" w:fill="FFFFFF"/>
        </w:rPr>
        <w:t>particular reference</w:t>
      </w:r>
      <w:proofErr w:type="gramEnd"/>
      <w:r w:rsidRPr="008D5D0B">
        <w:rPr>
          <w:rFonts w:ascii="Arial" w:hAnsi="Arial" w:cs="Arial"/>
          <w:bCs/>
          <w:sz w:val="20"/>
          <w:szCs w:val="20"/>
          <w:shd w:val="clear" w:color="auto" w:fill="FFFFFF"/>
        </w:rPr>
        <w:t xml:space="preserve"> to pain</w:t>
      </w:r>
      <w:r w:rsidRPr="000D4C0F">
        <w:rPr>
          <w:rFonts w:ascii="Arial" w:hAnsi="Arial" w:cs="Arial"/>
          <w:bCs/>
          <w:color w:val="666666"/>
          <w:sz w:val="20"/>
          <w:szCs w:val="20"/>
          <w:shd w:val="clear" w:color="auto" w:fill="FFFFFF"/>
        </w:rPr>
        <w:t xml:space="preserve"> </w:t>
      </w:r>
      <w:r w:rsidRPr="008D5D0B">
        <w:rPr>
          <w:rFonts w:ascii="Arial" w:hAnsi="Arial" w:cs="Arial"/>
          <w:bCs/>
          <w:sz w:val="20"/>
          <w:szCs w:val="20"/>
          <w:shd w:val="clear" w:color="auto" w:fill="FFFFFF"/>
        </w:rPr>
        <w:t>sensation</w:t>
      </w:r>
    </w:p>
    <w:p w14:paraId="7AAD4254"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2281D5D7"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The spinothalamic tracts are in the dorsal column TRUE/FALSE</w:t>
      </w:r>
    </w:p>
    <w:p w14:paraId="69F56C46"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anterolateral</w:t>
      </w:r>
    </w:p>
    <w:p w14:paraId="63D692F7"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0747AB1A"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Primary afferent neurons synapse in the dorsal root ganglion TRUE/FALSE</w:t>
      </w:r>
    </w:p>
    <w:p w14:paraId="637BA69C"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dorsal root ganglion contains cell bodies</w:t>
      </w:r>
    </w:p>
    <w:p w14:paraId="39D0F0B6"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19B3A848"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C-fibres synapse in the substantia </w:t>
      </w:r>
      <w:proofErr w:type="spellStart"/>
      <w:r w:rsidRPr="008D5D0B">
        <w:rPr>
          <w:rFonts w:ascii="Arial" w:hAnsi="Arial" w:cs="Arial"/>
          <w:bCs/>
          <w:sz w:val="20"/>
          <w:szCs w:val="20"/>
          <w:shd w:val="clear" w:color="auto" w:fill="FFFFFF"/>
        </w:rPr>
        <w:t>gelatinosa</w:t>
      </w:r>
      <w:proofErr w:type="spellEnd"/>
      <w:r w:rsidRPr="008D5D0B">
        <w:rPr>
          <w:rFonts w:ascii="Arial" w:hAnsi="Arial" w:cs="Arial"/>
          <w:bCs/>
          <w:sz w:val="20"/>
          <w:szCs w:val="20"/>
          <w:shd w:val="clear" w:color="auto" w:fill="FFFFFF"/>
        </w:rPr>
        <w:t xml:space="preserve"> TRUE/FALSE</w:t>
      </w:r>
    </w:p>
    <w:p w14:paraId="1C4BA46E"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1FAF4DEF"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1CEFD45F"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lastRenderedPageBreak/>
        <w:t>Pain and temperature fibres decussate at the level of the medulla TRUE/FALSE</w:t>
      </w:r>
    </w:p>
    <w:p w14:paraId="37B31422"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pain and temperature = spinothalamic = decussate in spinal cord</w:t>
      </w:r>
    </w:p>
    <w:p w14:paraId="234D9F2B"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6C182B19"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C-fibres are unmyelinated TRUE/FALSE</w:t>
      </w:r>
    </w:p>
    <w:p w14:paraId="763A5A9C"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73E00A30" w14:textId="77777777" w:rsidR="008D5D0B" w:rsidRDefault="008D5D0B" w:rsidP="008D5D0B">
      <w:pPr>
        <w:spacing w:beforeLines="1" w:before="2" w:afterLines="1" w:after="2" w:line="480" w:lineRule="auto"/>
        <w:rPr>
          <w:rFonts w:ascii="Arial" w:hAnsi="Arial" w:cs="Arial"/>
          <w:bCs/>
          <w:sz w:val="20"/>
          <w:szCs w:val="20"/>
          <w:shd w:val="clear" w:color="auto" w:fill="FFFFFF"/>
        </w:rPr>
      </w:pPr>
    </w:p>
    <w:p w14:paraId="37B30EAE" w14:textId="77777777" w:rsidR="00EE11B8" w:rsidRPr="008D5D0B" w:rsidRDefault="00EE11B8" w:rsidP="008D5D0B">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BT_PM 1.26 NMDA Receptors</w:t>
      </w:r>
    </w:p>
    <w:p w14:paraId="6B46F45D"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BT_PM 1.26 Describe the location and role of NMDA receptors</w:t>
      </w:r>
    </w:p>
    <w:p w14:paraId="1C1974BF"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Most of these were covered in the primary course lecture on pain</w:t>
      </w:r>
    </w:p>
    <w:p w14:paraId="5C20B84B"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17A078AA"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 xml:space="preserve">TRUE/FALSE </w:t>
      </w:r>
      <w:proofErr w:type="gramStart"/>
      <w:r w:rsidRPr="008D5D0B">
        <w:rPr>
          <w:rFonts w:ascii="Arial" w:hAnsi="Arial" w:cs="Arial"/>
          <w:bCs/>
          <w:sz w:val="20"/>
          <w:szCs w:val="20"/>
          <w:shd w:val="clear" w:color="auto" w:fill="FFFFFF"/>
        </w:rPr>
        <w:t>The</w:t>
      </w:r>
      <w:proofErr w:type="gramEnd"/>
      <w:r w:rsidRPr="008D5D0B">
        <w:rPr>
          <w:rFonts w:ascii="Arial" w:hAnsi="Arial" w:cs="Arial"/>
          <w:bCs/>
          <w:sz w:val="20"/>
          <w:szCs w:val="20"/>
          <w:shd w:val="clear" w:color="auto" w:fill="FFFFFF"/>
        </w:rPr>
        <w:t xml:space="preserve"> NMDA receptor is involved in development of tolerance to opioids.</w:t>
      </w:r>
    </w:p>
    <w:p w14:paraId="0241CADB"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w:t>
      </w:r>
      <w:proofErr w:type="spellStart"/>
      <w:r w:rsidRPr="000D4C0F">
        <w:rPr>
          <w:rFonts w:ascii="Arial" w:hAnsi="Arial" w:cs="Arial"/>
          <w:bCs/>
          <w:color w:val="FF0000"/>
          <w:sz w:val="20"/>
          <w:szCs w:val="20"/>
          <w:shd w:val="clear" w:color="auto" w:fill="FFFFFF"/>
        </w:rPr>
        <w:t>Stoelting</w:t>
      </w:r>
      <w:proofErr w:type="spellEnd"/>
      <w:r w:rsidRPr="000D4C0F">
        <w:rPr>
          <w:rFonts w:ascii="Arial" w:hAnsi="Arial" w:cs="Arial"/>
          <w:bCs/>
          <w:color w:val="FF0000"/>
          <w:sz w:val="20"/>
          <w:szCs w:val="20"/>
          <w:shd w:val="clear" w:color="auto" w:fill="FFFFFF"/>
        </w:rPr>
        <w:t xml:space="preserve"> p. 822)</w:t>
      </w:r>
    </w:p>
    <w:p w14:paraId="6E4AECC3"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310FF6C5"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TRUE/FALSE Glutamate acts at NMDA receptors in the dorsal horn.</w:t>
      </w:r>
    </w:p>
    <w:p w14:paraId="4C7ABAC9"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4B69D4AC"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1B5C8BFC"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TRUE/FALSE The resting NMDA receptor is blocked by magnesium.</w:t>
      </w:r>
    </w:p>
    <w:p w14:paraId="487309A7"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3610B09D"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004633F9"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TRUE/FALSE Activation of postsynaptic NMDA receptors causes influx of sodium and calcium.</w:t>
      </w:r>
    </w:p>
    <w:p w14:paraId="204484F1"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3954409E"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7FACCED7"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TRUE/FALSE Presynaptic NMDA receptor activation reduces cell excitability.</w:t>
      </w:r>
    </w:p>
    <w:p w14:paraId="23880CA9"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rPr>
        <w:t>FALSE – not entirely clear but appears that presynaptic NMDARs “facilitate presynaptic neurotransmitter release”</w:t>
      </w:r>
    </w:p>
    <w:p w14:paraId="562DAA79" w14:textId="77777777" w:rsidR="008D5D0B" w:rsidRDefault="008D5D0B">
      <w:pPr>
        <w:rPr>
          <w:rFonts w:ascii="Arial" w:eastAsia="Times New Roman" w:hAnsi="Arial" w:cs="Arial"/>
          <w:color w:val="666666"/>
          <w:kern w:val="36"/>
          <w:sz w:val="20"/>
          <w:szCs w:val="20"/>
        </w:rPr>
      </w:pPr>
      <w:r>
        <w:rPr>
          <w:rFonts w:ascii="Arial" w:eastAsia="Times New Roman" w:hAnsi="Arial" w:cs="Arial"/>
          <w:color w:val="666666"/>
          <w:kern w:val="36"/>
          <w:sz w:val="20"/>
          <w:szCs w:val="20"/>
        </w:rPr>
        <w:br w:type="page"/>
      </w:r>
    </w:p>
    <w:p w14:paraId="355A814B" w14:textId="703FAF1C" w:rsidR="00EE11B8" w:rsidRPr="008D5D0B" w:rsidRDefault="00EE11B8" w:rsidP="008D5D0B">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lastRenderedPageBreak/>
        <w:t>BT_PM 1.8 Pain in the Elderly</w:t>
      </w:r>
    </w:p>
    <w:p w14:paraId="6C1EE22D"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BT_PM 1.8 Describe the alterations to physiology and perception of pain in the older patient</w:t>
      </w:r>
    </w:p>
    <w:p w14:paraId="77D7C092"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All questions are answered directly (quotes) in Acute Pain Management: Scientific Evidence</w:t>
      </w:r>
    </w:p>
    <w:p w14:paraId="30F1D3FA"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2B03945B"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TRUE/FALSE Opioid receptor density is decreased in the brain and spinal cord of the elderly</w:t>
      </w:r>
    </w:p>
    <w:p w14:paraId="435F2F84"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“Opioid-receptor density is decreased in the brain but not in the spinal cord, and there may be decreases in endogenous opioids.”</w:t>
      </w:r>
    </w:p>
    <w:p w14:paraId="485DE680"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35AEA73B"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TRUE/FALSE Older people have a reduced ability to tolerate intense pain</w:t>
      </w:r>
    </w:p>
    <w:p w14:paraId="085258D4"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“Studies looking at age-related changes in pain tolerance are limited, but in general, using a variety of experimental pain stimuli, there is a reduced ability in older people to endure or tolerate intense pain”</w:t>
      </w:r>
    </w:p>
    <w:p w14:paraId="55609DAE"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5A26810D"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TRUE/FALSE Autonomic responses to pain are blunted in dementia</w:t>
      </w:r>
    </w:p>
    <w:p w14:paraId="1231A6DE"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“autonomic responses typically associated with the onset of acute pain (</w:t>
      </w:r>
      <w:proofErr w:type="spellStart"/>
      <w:r w:rsidRPr="000D4C0F">
        <w:rPr>
          <w:rFonts w:ascii="Arial" w:hAnsi="Arial" w:cs="Arial"/>
          <w:bCs/>
          <w:color w:val="FF0000"/>
          <w:sz w:val="20"/>
          <w:szCs w:val="20"/>
          <w:shd w:val="clear" w:color="auto" w:fill="FFFFFF"/>
        </w:rPr>
        <w:t>ie</w:t>
      </w:r>
      <w:proofErr w:type="spellEnd"/>
      <w:r w:rsidRPr="000D4C0F">
        <w:rPr>
          <w:rFonts w:ascii="Arial" w:hAnsi="Arial" w:cs="Arial"/>
          <w:bCs/>
          <w:color w:val="FF0000"/>
          <w:sz w:val="20"/>
          <w:szCs w:val="20"/>
          <w:shd w:val="clear" w:color="auto" w:fill="FFFFFF"/>
        </w:rPr>
        <w:t xml:space="preserve"> increased heart rate, blood pressure, galvanic skin resistance, breathing) appear to be blunted in persons with dementia”</w:t>
      </w:r>
    </w:p>
    <w:p w14:paraId="768E0C9A" w14:textId="77777777" w:rsidR="008D5D0B" w:rsidRDefault="008D5D0B" w:rsidP="00EE11B8">
      <w:pPr>
        <w:spacing w:beforeLines="1" w:before="2" w:afterLines="1" w:after="2" w:line="480" w:lineRule="auto"/>
        <w:rPr>
          <w:rFonts w:ascii="Arial" w:hAnsi="Arial" w:cs="Arial"/>
          <w:bCs/>
          <w:sz w:val="20"/>
          <w:szCs w:val="20"/>
          <w:shd w:val="clear" w:color="auto" w:fill="FFFFFF"/>
        </w:rPr>
      </w:pPr>
    </w:p>
    <w:p w14:paraId="15DB4FA5" w14:textId="77777777" w:rsidR="00EE11B8" w:rsidRPr="008D5D0B" w:rsidRDefault="00EE11B8" w:rsidP="00EE11B8">
      <w:pPr>
        <w:spacing w:beforeLines="1" w:before="2" w:afterLines="1" w:after="2" w:line="480" w:lineRule="auto"/>
        <w:rPr>
          <w:rFonts w:ascii="Arial" w:hAnsi="Arial" w:cs="Arial"/>
          <w:bCs/>
          <w:sz w:val="20"/>
          <w:szCs w:val="20"/>
          <w:shd w:val="clear" w:color="auto" w:fill="FFFFFF"/>
        </w:rPr>
      </w:pPr>
      <w:r w:rsidRPr="008D5D0B">
        <w:rPr>
          <w:rFonts w:ascii="Arial" w:hAnsi="Arial" w:cs="Arial"/>
          <w:bCs/>
          <w:sz w:val="20"/>
          <w:szCs w:val="20"/>
          <w:shd w:val="clear" w:color="auto" w:fill="FFFFFF"/>
        </w:rPr>
        <w:t>TRUE/FALSE There is a lower threshold for temporal summation of painful thermal stimuli in the elderly</w:t>
      </w:r>
    </w:p>
    <w:p w14:paraId="198B1AE0"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“Temporal summation of thermal stimuli was increased in the older compared with younger subjects.”</w:t>
      </w:r>
    </w:p>
    <w:p w14:paraId="0892C41E"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I think ‘Temporal summation of thermal stimuli was increased’ = ‘There is a lower threshold for temporal summation of painful thermal stimuli’ – anyone disagree?</w:t>
      </w:r>
      <w:r w:rsidRPr="000D4C0F">
        <w:rPr>
          <w:rFonts w:ascii="Arial" w:hAnsi="Arial" w:cs="Arial"/>
          <w:bCs/>
          <w:color w:val="FF0000"/>
          <w:sz w:val="20"/>
          <w:szCs w:val="20"/>
          <w:shd w:val="clear" w:color="auto" w:fill="FFFFFF"/>
        </w:rPr>
        <w:br/>
      </w:r>
      <w:r w:rsidRPr="000D4C0F">
        <w:rPr>
          <w:rFonts w:ascii="Arial" w:hAnsi="Arial" w:cs="Arial"/>
          <w:bCs/>
          <w:color w:val="0000FF"/>
          <w:sz w:val="20"/>
          <w:szCs w:val="20"/>
          <w:shd w:val="clear" w:color="auto" w:fill="FFFFFF"/>
        </w:rPr>
        <w:t>Niki: I feel like it means the opposite, cause when old people get in the bath it takes them longer to realise they are getting burnt. The working of the sentence is ambiguous though, could mean that stimulation of the same amount is summated to more stimulation and therefore threshold lower, or could mean that you need more stimulation overall stimulus… Where was it from?</w:t>
      </w:r>
    </w:p>
    <w:p w14:paraId="06626561" w14:textId="77777777" w:rsidR="00A041BC" w:rsidRDefault="00A041BC">
      <w:pPr>
        <w:rPr>
          <w:rFonts w:ascii="Arial" w:hAnsi="Arial" w:cs="Arial"/>
          <w:bCs/>
          <w:color w:val="666666"/>
          <w:sz w:val="20"/>
          <w:szCs w:val="20"/>
          <w:shd w:val="clear" w:color="auto" w:fill="FFFFFF"/>
        </w:rPr>
      </w:pPr>
      <w:r>
        <w:rPr>
          <w:rFonts w:ascii="Arial" w:hAnsi="Arial" w:cs="Arial"/>
          <w:bCs/>
          <w:color w:val="666666"/>
          <w:sz w:val="20"/>
          <w:szCs w:val="20"/>
          <w:shd w:val="clear" w:color="auto" w:fill="FFFFFF"/>
        </w:rPr>
        <w:br w:type="page"/>
      </w:r>
    </w:p>
    <w:p w14:paraId="017A63FB" w14:textId="0CD94616" w:rsidR="00EE11B8" w:rsidRPr="00A041BC" w:rsidRDefault="00EE11B8" w:rsidP="00EE11B8">
      <w:pPr>
        <w:spacing w:beforeLines="1" w:before="2" w:afterLines="1" w:after="2" w:line="480" w:lineRule="auto"/>
        <w:rPr>
          <w:rFonts w:ascii="Arial" w:hAnsi="Arial" w:cs="Arial"/>
          <w:bCs/>
          <w:sz w:val="20"/>
          <w:szCs w:val="20"/>
          <w:shd w:val="clear" w:color="auto" w:fill="FFFFFF"/>
        </w:rPr>
      </w:pPr>
      <w:r w:rsidRPr="00A041BC">
        <w:rPr>
          <w:rFonts w:ascii="Arial" w:hAnsi="Arial" w:cs="Arial"/>
          <w:bCs/>
          <w:sz w:val="20"/>
          <w:szCs w:val="20"/>
          <w:shd w:val="clear" w:color="auto" w:fill="FFFFFF"/>
        </w:rPr>
        <w:lastRenderedPageBreak/>
        <w:t xml:space="preserve">TRUE/FALSE Primary </w:t>
      </w:r>
      <w:proofErr w:type="spellStart"/>
      <w:r w:rsidRPr="00A041BC">
        <w:rPr>
          <w:rFonts w:ascii="Arial" w:hAnsi="Arial" w:cs="Arial"/>
          <w:bCs/>
          <w:sz w:val="20"/>
          <w:szCs w:val="20"/>
          <w:shd w:val="clear" w:color="auto" w:fill="FFFFFF"/>
        </w:rPr>
        <w:t>hyperalgaesia</w:t>
      </w:r>
      <w:proofErr w:type="spellEnd"/>
      <w:r w:rsidRPr="00A041BC">
        <w:rPr>
          <w:rFonts w:ascii="Arial" w:hAnsi="Arial" w:cs="Arial"/>
          <w:bCs/>
          <w:sz w:val="20"/>
          <w:szCs w:val="20"/>
          <w:shd w:val="clear" w:color="auto" w:fill="FFFFFF"/>
        </w:rPr>
        <w:t xml:space="preserve"> resolves more slowly in the elderly than the young</w:t>
      </w:r>
    </w:p>
    <w:p w14:paraId="4F5A46AF"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“After topical application of capsaicin, the magnitude and duration of primary hyperalgesia was similar on both older and younger subjects but secondary hyperalgesia (tenderness) resolved more slowly in older people.”</w:t>
      </w:r>
    </w:p>
    <w:p w14:paraId="07D7F43D" w14:textId="77777777" w:rsidR="00A041BC" w:rsidRDefault="00A041BC" w:rsidP="00A041BC">
      <w:pPr>
        <w:spacing w:beforeLines="1" w:before="2" w:afterLines="1" w:after="2" w:line="480" w:lineRule="auto"/>
        <w:rPr>
          <w:rFonts w:ascii="Arial" w:hAnsi="Arial" w:cs="Arial"/>
          <w:bCs/>
          <w:sz w:val="20"/>
          <w:szCs w:val="20"/>
          <w:shd w:val="clear" w:color="auto" w:fill="FFFFFF"/>
        </w:rPr>
      </w:pPr>
    </w:p>
    <w:p w14:paraId="555691BF" w14:textId="77777777" w:rsidR="00EE11B8" w:rsidRPr="00A041BC" w:rsidRDefault="00EE11B8" w:rsidP="00A041BC">
      <w:pPr>
        <w:spacing w:beforeLines="1" w:before="2" w:afterLines="1" w:after="2" w:line="480" w:lineRule="auto"/>
        <w:rPr>
          <w:rFonts w:ascii="Arial" w:hAnsi="Arial" w:cs="Arial"/>
          <w:bCs/>
          <w:sz w:val="20"/>
          <w:szCs w:val="20"/>
          <w:shd w:val="clear" w:color="auto" w:fill="FFFFFF"/>
        </w:rPr>
      </w:pPr>
      <w:r w:rsidRPr="00A041BC">
        <w:rPr>
          <w:rFonts w:ascii="Arial" w:hAnsi="Arial" w:cs="Arial"/>
          <w:bCs/>
          <w:sz w:val="20"/>
          <w:szCs w:val="20"/>
          <w:shd w:val="clear" w:color="auto" w:fill="FFFFFF"/>
        </w:rPr>
        <w:t>SS_PA 1.1 Paediatric Airway Anatomy</w:t>
      </w:r>
    </w:p>
    <w:p w14:paraId="75224073" w14:textId="77777777" w:rsidR="00EE11B8" w:rsidRPr="00A041BC" w:rsidRDefault="00EE11B8" w:rsidP="00EE11B8">
      <w:pPr>
        <w:spacing w:beforeLines="1" w:before="2" w:afterLines="1" w:after="2" w:line="480" w:lineRule="auto"/>
        <w:rPr>
          <w:rFonts w:ascii="Arial" w:hAnsi="Arial" w:cs="Arial"/>
          <w:bCs/>
          <w:sz w:val="20"/>
          <w:szCs w:val="20"/>
          <w:shd w:val="clear" w:color="auto" w:fill="FFFFFF"/>
        </w:rPr>
      </w:pPr>
      <w:r w:rsidRPr="00A041BC">
        <w:rPr>
          <w:rFonts w:ascii="Arial" w:hAnsi="Arial" w:cs="Arial"/>
          <w:bCs/>
          <w:sz w:val="20"/>
          <w:szCs w:val="20"/>
          <w:shd w:val="clear" w:color="auto" w:fill="FFFFFF"/>
        </w:rPr>
        <w:t>SS_PA 1.1 Describe the anatomy of the neonatal airway, how this changes with growth and development and the implications for airway management</w:t>
      </w:r>
    </w:p>
    <w:p w14:paraId="3E0F637B" w14:textId="77777777" w:rsidR="00EE11B8" w:rsidRPr="00A041BC" w:rsidRDefault="00EE11B8" w:rsidP="00EE11B8">
      <w:pPr>
        <w:spacing w:beforeLines="1" w:before="2" w:afterLines="1" w:after="2" w:line="480" w:lineRule="auto"/>
        <w:rPr>
          <w:rFonts w:ascii="Arial" w:hAnsi="Arial" w:cs="Arial"/>
          <w:bCs/>
          <w:sz w:val="20"/>
          <w:szCs w:val="20"/>
          <w:shd w:val="clear" w:color="auto" w:fill="FFFFFF"/>
        </w:rPr>
      </w:pPr>
      <w:r w:rsidRPr="00A041BC">
        <w:rPr>
          <w:rFonts w:ascii="Arial" w:hAnsi="Arial" w:cs="Arial"/>
          <w:bCs/>
          <w:sz w:val="20"/>
          <w:szCs w:val="20"/>
          <w:shd w:val="clear" w:color="auto" w:fill="FFFFFF"/>
        </w:rPr>
        <w:t>TRUE/FALSE Under extension of the neck may cause airway obstruction in the neonate</w:t>
      </w:r>
    </w:p>
    <w:p w14:paraId="6F682824"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02C16BE8" w14:textId="77777777" w:rsidR="00A041BC" w:rsidRDefault="00A041BC" w:rsidP="00EE11B8">
      <w:pPr>
        <w:spacing w:beforeLines="1" w:before="2" w:afterLines="1" w:after="2" w:line="480" w:lineRule="auto"/>
        <w:rPr>
          <w:rFonts w:ascii="Arial" w:hAnsi="Arial" w:cs="Arial"/>
          <w:bCs/>
          <w:sz w:val="20"/>
          <w:szCs w:val="20"/>
          <w:shd w:val="clear" w:color="auto" w:fill="FFFFFF"/>
        </w:rPr>
      </w:pPr>
    </w:p>
    <w:p w14:paraId="09D8F1B4" w14:textId="77777777" w:rsidR="00EE11B8" w:rsidRPr="00A041BC" w:rsidRDefault="00EE11B8" w:rsidP="00EE11B8">
      <w:pPr>
        <w:spacing w:beforeLines="1" w:before="2" w:afterLines="1" w:after="2" w:line="480" w:lineRule="auto"/>
        <w:rPr>
          <w:rFonts w:ascii="Arial" w:hAnsi="Arial" w:cs="Arial"/>
          <w:bCs/>
          <w:sz w:val="20"/>
          <w:szCs w:val="20"/>
          <w:shd w:val="clear" w:color="auto" w:fill="FFFFFF"/>
        </w:rPr>
      </w:pPr>
      <w:r w:rsidRPr="00A041BC">
        <w:rPr>
          <w:rFonts w:ascii="Arial" w:hAnsi="Arial" w:cs="Arial"/>
          <w:bCs/>
          <w:sz w:val="20"/>
          <w:szCs w:val="20"/>
          <w:shd w:val="clear" w:color="auto" w:fill="FFFFFF"/>
        </w:rPr>
        <w:t>TRUE/FALSE Over extension of the neck may cause airway obstruction in the neonate</w:t>
      </w:r>
    </w:p>
    <w:p w14:paraId="62BD4D59"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5155490B" w14:textId="77777777" w:rsidR="00A041BC" w:rsidRDefault="00A041BC" w:rsidP="00EE11B8">
      <w:pPr>
        <w:spacing w:beforeLines="1" w:before="2" w:afterLines="1" w:after="2" w:line="480" w:lineRule="auto"/>
        <w:rPr>
          <w:rFonts w:ascii="Arial" w:hAnsi="Arial" w:cs="Arial"/>
          <w:bCs/>
          <w:sz w:val="20"/>
          <w:szCs w:val="20"/>
          <w:shd w:val="clear" w:color="auto" w:fill="FFFFFF"/>
        </w:rPr>
      </w:pPr>
    </w:p>
    <w:p w14:paraId="134D29B3" w14:textId="77777777" w:rsidR="00EE11B8" w:rsidRPr="00A041BC" w:rsidRDefault="00EE11B8" w:rsidP="00EE11B8">
      <w:pPr>
        <w:spacing w:beforeLines="1" w:before="2" w:afterLines="1" w:after="2" w:line="480" w:lineRule="auto"/>
        <w:rPr>
          <w:rFonts w:ascii="Arial" w:hAnsi="Arial" w:cs="Arial"/>
          <w:bCs/>
          <w:sz w:val="20"/>
          <w:szCs w:val="20"/>
          <w:shd w:val="clear" w:color="auto" w:fill="FFFFFF"/>
        </w:rPr>
      </w:pPr>
      <w:r w:rsidRPr="00A041BC">
        <w:rPr>
          <w:rFonts w:ascii="Arial" w:hAnsi="Arial" w:cs="Arial"/>
          <w:bCs/>
          <w:sz w:val="20"/>
          <w:szCs w:val="20"/>
          <w:shd w:val="clear" w:color="auto" w:fill="FFFFFF"/>
        </w:rPr>
        <w:t>TRUE/FALSE Infants are obligate nasal breathers</w:t>
      </w:r>
    </w:p>
    <w:p w14:paraId="12456DC1"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0C9041A9"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Miller p. 2762 “Although infants are obligate nasal breathers, approximately 8% of preterm neonates (31 to 32 weeks’ </w:t>
      </w:r>
      <w:proofErr w:type="spellStart"/>
      <w:r w:rsidRPr="000D4C0F">
        <w:rPr>
          <w:rFonts w:ascii="Arial" w:hAnsi="Arial" w:cs="Arial"/>
          <w:bCs/>
          <w:color w:val="FF0000"/>
          <w:sz w:val="20"/>
          <w:szCs w:val="20"/>
          <w:shd w:val="clear" w:color="auto" w:fill="FFFFFF"/>
        </w:rPr>
        <w:t>postconceptual</w:t>
      </w:r>
      <w:proofErr w:type="spellEnd"/>
      <w:r w:rsidRPr="000D4C0F">
        <w:rPr>
          <w:rFonts w:ascii="Arial" w:hAnsi="Arial" w:cs="Arial"/>
          <w:bCs/>
          <w:color w:val="FF0000"/>
          <w:sz w:val="20"/>
          <w:szCs w:val="20"/>
          <w:shd w:val="clear" w:color="auto" w:fill="FFFFFF"/>
        </w:rPr>
        <w:t xml:space="preserve"> age [PCA]) and 40% of term infants can convert to oral breathing if the nasal airway is obstructed. Almost all infants can easily convert to oral breathing by 5 months of age; most convert to oral breathing if the obstruction lasts longer than 15 seconds.”</w:t>
      </w:r>
    </w:p>
    <w:p w14:paraId="15339AE2"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I don’t really understand their use of terminology – doesn’t obligate mean that you </w:t>
      </w:r>
      <w:proofErr w:type="gramStart"/>
      <w:r w:rsidRPr="000D4C0F">
        <w:rPr>
          <w:rFonts w:ascii="Arial" w:hAnsi="Arial" w:cs="Arial"/>
          <w:bCs/>
          <w:color w:val="FF0000"/>
          <w:sz w:val="20"/>
          <w:szCs w:val="20"/>
          <w:shd w:val="clear" w:color="auto" w:fill="FFFFFF"/>
        </w:rPr>
        <w:t>have to</w:t>
      </w:r>
      <w:proofErr w:type="gramEnd"/>
      <w:r w:rsidRPr="000D4C0F">
        <w:rPr>
          <w:rFonts w:ascii="Arial" w:hAnsi="Arial" w:cs="Arial"/>
          <w:bCs/>
          <w:color w:val="FF0000"/>
          <w:sz w:val="20"/>
          <w:szCs w:val="20"/>
          <w:shd w:val="clear" w:color="auto" w:fill="FFFFFF"/>
        </w:rPr>
        <w:t xml:space="preserve"> do it and thus can’t do anything else? Like how an obligate aerobe needs oxygen?</w:t>
      </w:r>
    </w:p>
    <w:p w14:paraId="4FE019D1" w14:textId="77777777" w:rsidR="00A041BC" w:rsidRDefault="00A041BC" w:rsidP="00EE11B8">
      <w:pPr>
        <w:spacing w:beforeLines="1" w:before="2" w:afterLines="1" w:after="2" w:line="480" w:lineRule="auto"/>
        <w:rPr>
          <w:rFonts w:ascii="Arial" w:hAnsi="Arial" w:cs="Arial"/>
          <w:bCs/>
          <w:sz w:val="20"/>
          <w:szCs w:val="20"/>
          <w:shd w:val="clear" w:color="auto" w:fill="FFFFFF"/>
        </w:rPr>
      </w:pPr>
    </w:p>
    <w:p w14:paraId="77C98333" w14:textId="77777777" w:rsidR="00EE11B8" w:rsidRPr="00A041BC" w:rsidRDefault="00EE11B8" w:rsidP="00EE11B8">
      <w:pPr>
        <w:spacing w:beforeLines="1" w:before="2" w:afterLines="1" w:after="2" w:line="480" w:lineRule="auto"/>
        <w:rPr>
          <w:rFonts w:ascii="Arial" w:hAnsi="Arial" w:cs="Arial"/>
          <w:bCs/>
          <w:sz w:val="20"/>
          <w:szCs w:val="20"/>
          <w:shd w:val="clear" w:color="auto" w:fill="FFFFFF"/>
        </w:rPr>
      </w:pPr>
      <w:r w:rsidRPr="00A041BC">
        <w:rPr>
          <w:rFonts w:ascii="Arial" w:hAnsi="Arial" w:cs="Arial"/>
          <w:bCs/>
          <w:sz w:val="20"/>
          <w:szCs w:val="20"/>
          <w:shd w:val="clear" w:color="auto" w:fill="FFFFFF"/>
        </w:rPr>
        <w:t>TRUE/FALSE Neonates have a large tongue in comparison to the oropharynx</w:t>
      </w:r>
    </w:p>
    <w:p w14:paraId="08BB3716"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w:t>
      </w:r>
    </w:p>
    <w:p w14:paraId="634B4A34" w14:textId="77777777" w:rsidR="00A041BC" w:rsidRDefault="00A041BC" w:rsidP="00EE11B8">
      <w:pPr>
        <w:spacing w:beforeLines="1" w:before="2" w:afterLines="1" w:after="2" w:line="480" w:lineRule="auto"/>
        <w:rPr>
          <w:rFonts w:ascii="Arial" w:hAnsi="Arial" w:cs="Arial"/>
          <w:bCs/>
          <w:sz w:val="20"/>
          <w:szCs w:val="20"/>
          <w:shd w:val="clear" w:color="auto" w:fill="FFFFFF"/>
        </w:rPr>
      </w:pPr>
    </w:p>
    <w:p w14:paraId="113D0EB4" w14:textId="77777777" w:rsidR="00EE11B8" w:rsidRPr="00A041BC" w:rsidRDefault="00EE11B8" w:rsidP="00EE11B8">
      <w:pPr>
        <w:spacing w:beforeLines="1" w:before="2" w:afterLines="1" w:after="2" w:line="480" w:lineRule="auto"/>
        <w:rPr>
          <w:rFonts w:ascii="Arial" w:hAnsi="Arial" w:cs="Arial"/>
          <w:bCs/>
          <w:sz w:val="20"/>
          <w:szCs w:val="20"/>
          <w:shd w:val="clear" w:color="auto" w:fill="FFFFFF"/>
        </w:rPr>
      </w:pPr>
      <w:r w:rsidRPr="00A041BC">
        <w:rPr>
          <w:rFonts w:ascii="Arial" w:hAnsi="Arial" w:cs="Arial"/>
          <w:bCs/>
          <w:sz w:val="20"/>
          <w:szCs w:val="20"/>
          <w:shd w:val="clear" w:color="auto" w:fill="FFFFFF"/>
        </w:rPr>
        <w:t>TRUE/FALSE Infants are unable to breathe via the mouth</w:t>
      </w:r>
    </w:p>
    <w:p w14:paraId="6E69BC58"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(as above)</w:t>
      </w:r>
    </w:p>
    <w:p w14:paraId="479F38FD" w14:textId="77777777" w:rsidR="00A041BC" w:rsidRDefault="00A041BC">
      <w:pPr>
        <w:rPr>
          <w:rFonts w:ascii="Arial" w:hAnsi="Arial" w:cs="Arial"/>
          <w:bCs/>
          <w:color w:val="666666"/>
          <w:sz w:val="20"/>
          <w:szCs w:val="20"/>
        </w:rPr>
      </w:pPr>
      <w:r>
        <w:rPr>
          <w:rFonts w:ascii="Arial" w:hAnsi="Arial" w:cs="Arial"/>
          <w:bCs/>
          <w:color w:val="666666"/>
          <w:sz w:val="20"/>
          <w:szCs w:val="20"/>
        </w:rPr>
        <w:br w:type="page"/>
      </w:r>
    </w:p>
    <w:p w14:paraId="696B7B92" w14:textId="5A6AA094" w:rsidR="00EE11B8" w:rsidRPr="00A041BC" w:rsidRDefault="00EE11B8" w:rsidP="00A041BC">
      <w:pPr>
        <w:spacing w:beforeLines="1" w:before="2" w:afterLines="1" w:after="2" w:line="480" w:lineRule="auto"/>
        <w:rPr>
          <w:rFonts w:ascii="Arial" w:hAnsi="Arial" w:cs="Arial"/>
          <w:bCs/>
          <w:sz w:val="20"/>
          <w:szCs w:val="20"/>
          <w:shd w:val="clear" w:color="auto" w:fill="FFFFFF"/>
        </w:rPr>
      </w:pPr>
      <w:r w:rsidRPr="00A041BC">
        <w:rPr>
          <w:rFonts w:ascii="Arial" w:hAnsi="Arial" w:cs="Arial"/>
          <w:bCs/>
          <w:sz w:val="20"/>
          <w:szCs w:val="20"/>
          <w:shd w:val="clear" w:color="auto" w:fill="FFFFFF"/>
        </w:rPr>
        <w:lastRenderedPageBreak/>
        <w:t>Nerve Conduction</w:t>
      </w:r>
    </w:p>
    <w:p w14:paraId="5B7076C4" w14:textId="77777777" w:rsidR="00EE11B8" w:rsidRPr="00A041BC" w:rsidRDefault="00EE11B8" w:rsidP="00EE11B8">
      <w:pPr>
        <w:spacing w:beforeLines="1" w:before="2" w:afterLines="1" w:after="2" w:line="480" w:lineRule="auto"/>
        <w:rPr>
          <w:rFonts w:ascii="Arial" w:hAnsi="Arial" w:cs="Arial"/>
          <w:bCs/>
          <w:sz w:val="20"/>
          <w:szCs w:val="20"/>
          <w:shd w:val="clear" w:color="auto" w:fill="FFFFFF"/>
        </w:rPr>
      </w:pPr>
      <w:r w:rsidRPr="00A041BC">
        <w:rPr>
          <w:rFonts w:ascii="Arial" w:hAnsi="Arial" w:cs="Arial"/>
          <w:bCs/>
          <w:sz w:val="20"/>
          <w:szCs w:val="20"/>
          <w:shd w:val="clear" w:color="auto" w:fill="FFFFFF"/>
        </w:rPr>
        <w:t xml:space="preserve">BT_RA </w:t>
      </w:r>
      <w:proofErr w:type="gramStart"/>
      <w:r w:rsidRPr="00A041BC">
        <w:rPr>
          <w:rFonts w:ascii="Arial" w:hAnsi="Arial" w:cs="Arial"/>
          <w:bCs/>
          <w:sz w:val="20"/>
          <w:szCs w:val="20"/>
          <w:shd w:val="clear" w:color="auto" w:fill="FFFFFF"/>
        </w:rPr>
        <w:t>1.1  Describe</w:t>
      </w:r>
      <w:proofErr w:type="gramEnd"/>
      <w:r w:rsidRPr="00A041BC">
        <w:rPr>
          <w:rFonts w:ascii="Arial" w:hAnsi="Arial" w:cs="Arial"/>
          <w:bCs/>
          <w:sz w:val="20"/>
          <w:szCs w:val="20"/>
          <w:shd w:val="clear" w:color="auto" w:fill="FFFFFF"/>
        </w:rPr>
        <w:t xml:space="preserve"> the physiology of nerve conduction</w:t>
      </w:r>
    </w:p>
    <w:p w14:paraId="0489182C" w14:textId="77777777" w:rsidR="00EE11B8" w:rsidRPr="00A041BC" w:rsidRDefault="00EE11B8" w:rsidP="00EE11B8">
      <w:pPr>
        <w:spacing w:beforeLines="1" w:before="2" w:afterLines="1" w:after="2" w:line="480" w:lineRule="auto"/>
        <w:rPr>
          <w:rFonts w:ascii="Arial" w:hAnsi="Arial" w:cs="Arial"/>
          <w:bCs/>
          <w:sz w:val="20"/>
          <w:szCs w:val="20"/>
          <w:shd w:val="clear" w:color="auto" w:fill="FFFFFF"/>
        </w:rPr>
      </w:pPr>
      <w:r w:rsidRPr="00A041BC">
        <w:rPr>
          <w:rFonts w:ascii="Arial" w:hAnsi="Arial" w:cs="Arial"/>
          <w:bCs/>
          <w:sz w:val="20"/>
          <w:szCs w:val="20"/>
          <w:shd w:val="clear" w:color="auto" w:fill="FFFFFF"/>
        </w:rPr>
        <w:t>Entry of Na+ into the nerve cell during an action potential, causes further Na+ to enter the cell in a positive feedback loop TRUE/FALSE</w:t>
      </w:r>
    </w:p>
    <w:p w14:paraId="1A70F0B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rPr>
        <w:t>TRUE – that’s why depolarisation is so rapid after reaching threshold potential</w:t>
      </w:r>
    </w:p>
    <w:p w14:paraId="425A18FA" w14:textId="77777777" w:rsidR="00A041BC" w:rsidRDefault="00A041BC" w:rsidP="00EE11B8">
      <w:pPr>
        <w:spacing w:beforeLines="1" w:before="2" w:afterLines="1" w:after="2" w:line="480" w:lineRule="auto"/>
        <w:rPr>
          <w:rFonts w:ascii="Arial" w:hAnsi="Arial" w:cs="Arial"/>
          <w:bCs/>
          <w:sz w:val="20"/>
          <w:szCs w:val="20"/>
          <w:shd w:val="clear" w:color="auto" w:fill="FFFFFF"/>
        </w:rPr>
      </w:pPr>
    </w:p>
    <w:p w14:paraId="79CFF7DE" w14:textId="77777777" w:rsidR="00EE11B8" w:rsidRPr="00A041BC" w:rsidRDefault="00EE11B8" w:rsidP="00EE11B8">
      <w:pPr>
        <w:spacing w:beforeLines="1" w:before="2" w:afterLines="1" w:after="2" w:line="480" w:lineRule="auto"/>
        <w:rPr>
          <w:rFonts w:ascii="Arial" w:hAnsi="Arial" w:cs="Arial"/>
          <w:bCs/>
          <w:sz w:val="20"/>
          <w:szCs w:val="20"/>
          <w:shd w:val="clear" w:color="auto" w:fill="FFFFFF"/>
        </w:rPr>
      </w:pPr>
      <w:r w:rsidRPr="00A041BC">
        <w:rPr>
          <w:rFonts w:ascii="Arial" w:hAnsi="Arial" w:cs="Arial"/>
          <w:bCs/>
          <w:sz w:val="20"/>
          <w:szCs w:val="20"/>
          <w:shd w:val="clear" w:color="auto" w:fill="FFFFFF"/>
        </w:rPr>
        <w:t>A nerve cell membrane is charged at rest, with negative charges aligned along the outside of the nerve cell membrane TRUE/FALSE</w:t>
      </w:r>
    </w:p>
    <w:p w14:paraId="3A64F9DB" w14:textId="77777777" w:rsidR="00EE11B8" w:rsidRPr="000D4C0F" w:rsidRDefault="00EE11B8" w:rsidP="00EE11B8">
      <w:pPr>
        <w:spacing w:beforeLines="1" w:before="2" w:afterLines="1" w:after="2"/>
        <w:rPr>
          <w:rFonts w:ascii="Arial" w:hAnsi="Arial" w:cs="Arial"/>
          <w:sz w:val="20"/>
          <w:szCs w:val="20"/>
        </w:rPr>
      </w:pPr>
      <w:r w:rsidRPr="000D4C0F">
        <w:rPr>
          <w:rFonts w:ascii="Arial" w:hAnsi="Arial" w:cs="Arial"/>
          <w:bCs/>
          <w:color w:val="FF0000"/>
          <w:sz w:val="20"/>
          <w:szCs w:val="20"/>
        </w:rPr>
        <w:t>FALSE – inside is negative, outside is positive</w:t>
      </w:r>
    </w:p>
    <w:p w14:paraId="157D0B36" w14:textId="77777777" w:rsidR="00A041BC" w:rsidRDefault="00A041BC" w:rsidP="00EE11B8">
      <w:pPr>
        <w:spacing w:beforeLines="1" w:before="2" w:afterLines="1" w:after="2" w:line="480" w:lineRule="auto"/>
        <w:rPr>
          <w:rFonts w:ascii="Arial" w:hAnsi="Arial" w:cs="Arial"/>
          <w:bCs/>
          <w:sz w:val="20"/>
          <w:szCs w:val="20"/>
          <w:shd w:val="clear" w:color="auto" w:fill="FFFFFF"/>
        </w:rPr>
      </w:pPr>
    </w:p>
    <w:p w14:paraId="4ED22A4A" w14:textId="77777777" w:rsidR="00EE11B8" w:rsidRPr="00A041BC" w:rsidRDefault="00EE11B8" w:rsidP="00EE11B8">
      <w:pPr>
        <w:spacing w:beforeLines="1" w:before="2" w:afterLines="1" w:after="2" w:line="480" w:lineRule="auto"/>
        <w:rPr>
          <w:rFonts w:ascii="Arial" w:hAnsi="Arial" w:cs="Arial"/>
          <w:bCs/>
          <w:sz w:val="20"/>
          <w:szCs w:val="20"/>
          <w:shd w:val="clear" w:color="auto" w:fill="FFFFFF"/>
        </w:rPr>
      </w:pPr>
      <w:r w:rsidRPr="00A041BC">
        <w:rPr>
          <w:rFonts w:ascii="Arial" w:hAnsi="Arial" w:cs="Arial"/>
          <w:bCs/>
          <w:sz w:val="20"/>
          <w:szCs w:val="20"/>
          <w:shd w:val="clear" w:color="auto" w:fill="FFFFFF"/>
        </w:rPr>
        <w:t xml:space="preserve">Propagation of </w:t>
      </w:r>
      <w:proofErr w:type="gramStart"/>
      <w:r w:rsidRPr="00A041BC">
        <w:rPr>
          <w:rFonts w:ascii="Arial" w:hAnsi="Arial" w:cs="Arial"/>
          <w:bCs/>
          <w:sz w:val="20"/>
          <w:szCs w:val="20"/>
          <w:shd w:val="clear" w:color="auto" w:fill="FFFFFF"/>
        </w:rPr>
        <w:t>an</w:t>
      </w:r>
      <w:proofErr w:type="gramEnd"/>
      <w:r w:rsidRPr="00A041BC">
        <w:rPr>
          <w:rFonts w:ascii="Arial" w:hAnsi="Arial" w:cs="Arial"/>
          <w:bCs/>
          <w:sz w:val="20"/>
          <w:szCs w:val="20"/>
          <w:shd w:val="clear" w:color="auto" w:fill="FFFFFF"/>
        </w:rPr>
        <w:t xml:space="preserve"> nerve action potential is unidirectional along the conducting nerve fibre TRUE/FALSE</w:t>
      </w:r>
    </w:p>
    <w:p w14:paraId="6FAD29A7"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TRUE – due to refractory period preventing retrograde transmission</w:t>
      </w:r>
    </w:p>
    <w:p w14:paraId="7923C8AB" w14:textId="77777777" w:rsidR="00A041BC" w:rsidRDefault="00A041BC" w:rsidP="00EE11B8">
      <w:pPr>
        <w:spacing w:beforeLines="1" w:before="2" w:afterLines="1" w:after="2" w:line="480" w:lineRule="auto"/>
        <w:rPr>
          <w:rFonts w:ascii="Arial" w:hAnsi="Arial" w:cs="Arial"/>
          <w:bCs/>
          <w:sz w:val="20"/>
          <w:szCs w:val="20"/>
          <w:shd w:val="clear" w:color="auto" w:fill="FFFFFF"/>
        </w:rPr>
      </w:pPr>
    </w:p>
    <w:p w14:paraId="6123E487" w14:textId="77777777" w:rsidR="00EE11B8" w:rsidRPr="00A041BC" w:rsidRDefault="00EE11B8" w:rsidP="00EE11B8">
      <w:pPr>
        <w:spacing w:beforeLines="1" w:before="2" w:afterLines="1" w:after="2" w:line="480" w:lineRule="auto"/>
        <w:rPr>
          <w:rFonts w:ascii="Arial" w:hAnsi="Arial" w:cs="Arial"/>
          <w:bCs/>
          <w:sz w:val="20"/>
          <w:szCs w:val="20"/>
          <w:shd w:val="clear" w:color="auto" w:fill="FFFFFF"/>
        </w:rPr>
      </w:pPr>
      <w:proofErr w:type="spellStart"/>
      <w:r w:rsidRPr="00A041BC">
        <w:rPr>
          <w:rFonts w:ascii="Arial" w:hAnsi="Arial" w:cs="Arial"/>
          <w:bCs/>
          <w:sz w:val="20"/>
          <w:szCs w:val="20"/>
          <w:shd w:val="clear" w:color="auto" w:fill="FFFFFF"/>
        </w:rPr>
        <w:t>Saltatory</w:t>
      </w:r>
      <w:proofErr w:type="spellEnd"/>
      <w:r w:rsidRPr="00A041BC">
        <w:rPr>
          <w:rFonts w:ascii="Arial" w:hAnsi="Arial" w:cs="Arial"/>
          <w:bCs/>
          <w:sz w:val="20"/>
          <w:szCs w:val="20"/>
          <w:shd w:val="clear" w:color="auto" w:fill="FFFFFF"/>
        </w:rPr>
        <w:t xml:space="preserve"> conduction refers to conduction of the action potential in unmyelinated nerve fibres TRUE/FALSE</w:t>
      </w:r>
    </w:p>
    <w:p w14:paraId="3902E86F" w14:textId="77777777" w:rsidR="00EE11B8" w:rsidRPr="000D4C0F" w:rsidRDefault="00EE11B8" w:rsidP="00EE11B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FALSE – salutatory conduction is in myelinated fibres</w:t>
      </w:r>
    </w:p>
    <w:p w14:paraId="6CD62ED8" w14:textId="77777777" w:rsidR="00A041BC" w:rsidRDefault="00A041BC" w:rsidP="00EE11B8">
      <w:pPr>
        <w:spacing w:beforeLines="1" w:before="2" w:afterLines="1" w:after="2" w:line="480" w:lineRule="auto"/>
        <w:rPr>
          <w:rFonts w:ascii="Arial" w:hAnsi="Arial" w:cs="Arial"/>
          <w:bCs/>
          <w:sz w:val="20"/>
          <w:szCs w:val="20"/>
          <w:shd w:val="clear" w:color="auto" w:fill="FFFFFF"/>
        </w:rPr>
      </w:pPr>
    </w:p>
    <w:p w14:paraId="3F9BB88D" w14:textId="77777777" w:rsidR="00EE11B8" w:rsidRPr="00A041BC" w:rsidRDefault="00EE11B8" w:rsidP="00EE11B8">
      <w:pPr>
        <w:spacing w:beforeLines="1" w:before="2" w:afterLines="1" w:after="2" w:line="480" w:lineRule="auto"/>
        <w:rPr>
          <w:rFonts w:ascii="Arial" w:hAnsi="Arial" w:cs="Arial"/>
          <w:bCs/>
          <w:sz w:val="20"/>
          <w:szCs w:val="20"/>
          <w:shd w:val="clear" w:color="auto" w:fill="FFFFFF"/>
        </w:rPr>
      </w:pPr>
      <w:r w:rsidRPr="00A041BC">
        <w:rPr>
          <w:rFonts w:ascii="Arial" w:hAnsi="Arial" w:cs="Arial"/>
          <w:bCs/>
          <w:sz w:val="20"/>
          <w:szCs w:val="20"/>
          <w:shd w:val="clear" w:color="auto" w:fill="FFFFFF"/>
        </w:rPr>
        <w:t>During the absolute refractory period, a supra maximal stimulus is required to elicit an action potential TRUE/FALSE</w:t>
      </w:r>
    </w:p>
    <w:p w14:paraId="6CE250FD" w14:textId="53D637A7" w:rsidR="00EE11B8" w:rsidRPr="004C2778" w:rsidRDefault="00EE11B8" w:rsidP="004C2778">
      <w:pPr>
        <w:spacing w:beforeLines="1" w:before="2" w:afterLines="1" w:after="2" w:line="480" w:lineRule="auto"/>
        <w:rPr>
          <w:rFonts w:ascii="Arial" w:hAnsi="Arial" w:cs="Arial"/>
          <w:sz w:val="20"/>
          <w:szCs w:val="20"/>
        </w:rPr>
      </w:pPr>
      <w:r w:rsidRPr="000D4C0F">
        <w:rPr>
          <w:rFonts w:ascii="Arial" w:hAnsi="Arial" w:cs="Arial"/>
          <w:bCs/>
          <w:color w:val="FF0000"/>
          <w:sz w:val="20"/>
          <w:szCs w:val="20"/>
          <w:shd w:val="clear" w:color="auto" w:fill="FFFFFF"/>
        </w:rPr>
        <w:t xml:space="preserve">FALSE – absolute refractory period is </w:t>
      </w:r>
      <w:proofErr w:type="gramStart"/>
      <w:r w:rsidRPr="000D4C0F">
        <w:rPr>
          <w:rFonts w:ascii="Arial" w:hAnsi="Arial" w:cs="Arial"/>
          <w:bCs/>
          <w:color w:val="FF0000"/>
          <w:sz w:val="20"/>
          <w:szCs w:val="20"/>
          <w:shd w:val="clear" w:color="auto" w:fill="FFFFFF"/>
        </w:rPr>
        <w:t>absolutely refractory</w:t>
      </w:r>
      <w:proofErr w:type="gramEnd"/>
      <w:r w:rsidRPr="000D4C0F">
        <w:rPr>
          <w:rFonts w:ascii="Arial" w:hAnsi="Arial" w:cs="Arial"/>
          <w:bCs/>
          <w:color w:val="FF0000"/>
          <w:sz w:val="20"/>
          <w:szCs w:val="20"/>
          <w:shd w:val="clear" w:color="auto" w:fill="FFFFFF"/>
        </w:rPr>
        <w:t>… supramaximal stimulus may work during relative refractory period</w:t>
      </w:r>
    </w:p>
    <w:p w14:paraId="677E093C" w14:textId="1A165CB7" w:rsidR="00CD7605" w:rsidRPr="000D4C0F" w:rsidRDefault="00CD7605">
      <w:pPr>
        <w:rPr>
          <w:rFonts w:ascii="Arial" w:hAnsi="Arial" w:cs="Arial"/>
          <w:sz w:val="20"/>
          <w:szCs w:val="20"/>
        </w:rPr>
      </w:pPr>
      <w:bookmarkStart w:id="2" w:name="_GoBack"/>
      <w:bookmarkEnd w:id="2"/>
    </w:p>
    <w:bookmarkEnd w:id="0"/>
    <w:bookmarkEnd w:id="1"/>
    <w:sectPr w:rsidR="00CD7605" w:rsidRPr="000D4C0F" w:rsidSect="00CD7605">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ＭＳ ゴシック">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Menlo Regular">
    <w:altName w:val="Menlo"/>
    <w:charset w:val="00"/>
    <w:family w:val="auto"/>
    <w:pitch w:val="variable"/>
    <w:sig w:usb0="E60022FF" w:usb1="D200F9FB" w:usb2="02000028" w:usb3="00000000" w:csb0="000001D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A8757A7"/>
    <w:multiLevelType w:val="multilevel"/>
    <w:tmpl w:val="E7E82D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7605"/>
    <w:rsid w:val="0003535F"/>
    <w:rsid w:val="00077196"/>
    <w:rsid w:val="000D4C0F"/>
    <w:rsid w:val="00171645"/>
    <w:rsid w:val="00276AA5"/>
    <w:rsid w:val="002B0E61"/>
    <w:rsid w:val="003E5131"/>
    <w:rsid w:val="004851C4"/>
    <w:rsid w:val="004C2778"/>
    <w:rsid w:val="00520BDE"/>
    <w:rsid w:val="00576704"/>
    <w:rsid w:val="005A5C63"/>
    <w:rsid w:val="005D2C37"/>
    <w:rsid w:val="00600CAC"/>
    <w:rsid w:val="006537C4"/>
    <w:rsid w:val="00666202"/>
    <w:rsid w:val="00687910"/>
    <w:rsid w:val="0069103A"/>
    <w:rsid w:val="0074060E"/>
    <w:rsid w:val="007510BB"/>
    <w:rsid w:val="007C2B27"/>
    <w:rsid w:val="007D0C83"/>
    <w:rsid w:val="00834EA5"/>
    <w:rsid w:val="008D5D0B"/>
    <w:rsid w:val="00A041BC"/>
    <w:rsid w:val="00A04330"/>
    <w:rsid w:val="00A25ECE"/>
    <w:rsid w:val="00AA354D"/>
    <w:rsid w:val="00AF2455"/>
    <w:rsid w:val="00B35813"/>
    <w:rsid w:val="00BC2FE2"/>
    <w:rsid w:val="00C672E2"/>
    <w:rsid w:val="00CD7605"/>
    <w:rsid w:val="00DE753B"/>
    <w:rsid w:val="00EE116B"/>
    <w:rsid w:val="00EE11B8"/>
    <w:rsid w:val="00F00438"/>
    <w:rsid w:val="00F76485"/>
  </w:rsids>
  <m:mathPr>
    <m:mathFont m:val="Cambria Math"/>
    <m:brkBin m:val="before"/>
    <m:brkBinSub m:val="--"/>
    <m:smallFrac m:val="0"/>
    <m:dispDef m:val="0"/>
    <m:lMargin m:val="0"/>
    <m:rMargin m:val="0"/>
    <m:defJc m:val="centerGroup"/>
    <m:wrapRight/>
    <m:intLim m:val="subSup"/>
    <m:naryLim m:val="subSup"/>
  </m:mathPr>
  <w:themeFontLang w:val="en-AU" w:eastAsia="ja-JP" w:bidi="x-none"/>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2544574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82">
    <w:lsdException w:name="heading 1" w:uiPriority="9"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iPriority="99" w:unhideWhenUsed="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DD61F6"/>
    <w:rPr>
      <w:rFonts w:asciiTheme="majorHAnsi" w:hAnsiTheme="majorHAnsi"/>
      <w:lang w:val="en-AU"/>
    </w:rPr>
  </w:style>
  <w:style w:type="paragraph" w:styleId="Heading1">
    <w:name w:val="heading 1"/>
    <w:basedOn w:val="Normal"/>
    <w:link w:val="Heading1Char"/>
    <w:uiPriority w:val="9"/>
    <w:qFormat/>
    <w:rsid w:val="00EE11B8"/>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D7605"/>
    <w:pPr>
      <w:spacing w:after="0"/>
    </w:pPr>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37">
    <w:name w:val="style37"/>
    <w:basedOn w:val="Normal"/>
    <w:rsid w:val="00CD7605"/>
    <w:pPr>
      <w:spacing w:before="100" w:beforeAutospacing="1" w:after="405"/>
    </w:pPr>
    <w:rPr>
      <w:rFonts w:ascii="Times New Roman" w:eastAsia="Times New Roman" w:hAnsi="Times New Roman" w:cs="Times New Roman"/>
      <w:lang w:val="en-US"/>
    </w:rPr>
  </w:style>
  <w:style w:type="character" w:styleId="Hyperlink">
    <w:name w:val="Hyperlink"/>
    <w:basedOn w:val="DefaultParagraphFont"/>
    <w:uiPriority w:val="99"/>
    <w:rsid w:val="00CD7605"/>
    <w:rPr>
      <w:color w:val="0000FF"/>
      <w:u w:val="single"/>
    </w:rPr>
  </w:style>
  <w:style w:type="character" w:customStyle="1" w:styleId="termtextnotranslatelang-enqword">
    <w:name w:val="termtext notranslate lang-en qword"/>
    <w:basedOn w:val="DefaultParagraphFont"/>
    <w:rsid w:val="00CD7605"/>
  </w:style>
  <w:style w:type="character" w:customStyle="1" w:styleId="termtextnotranslatelang-enqdef">
    <w:name w:val="termtext notranslate lang-en qdef"/>
    <w:basedOn w:val="DefaultParagraphFont"/>
    <w:rsid w:val="00CD7605"/>
  </w:style>
  <w:style w:type="paragraph" w:styleId="NormalWeb">
    <w:name w:val="Normal (Web)"/>
    <w:basedOn w:val="Normal"/>
    <w:uiPriority w:val="99"/>
    <w:rsid w:val="00077196"/>
    <w:pPr>
      <w:spacing w:beforeLines="1" w:afterLines="1"/>
    </w:pPr>
    <w:rPr>
      <w:rFonts w:ascii="Times" w:hAnsi="Times" w:cs="Times New Roman"/>
      <w:sz w:val="20"/>
      <w:szCs w:val="20"/>
    </w:rPr>
  </w:style>
  <w:style w:type="character" w:styleId="Strong">
    <w:name w:val="Strong"/>
    <w:basedOn w:val="DefaultParagraphFont"/>
    <w:uiPriority w:val="22"/>
    <w:rsid w:val="00077196"/>
    <w:rPr>
      <w:b/>
    </w:rPr>
  </w:style>
  <w:style w:type="character" w:styleId="Emphasis">
    <w:name w:val="Emphasis"/>
    <w:basedOn w:val="DefaultParagraphFont"/>
    <w:uiPriority w:val="20"/>
    <w:rsid w:val="00077196"/>
    <w:rPr>
      <w:i/>
    </w:rPr>
  </w:style>
  <w:style w:type="paragraph" w:customStyle="1" w:styleId="style36">
    <w:name w:val="style36"/>
    <w:basedOn w:val="Normal"/>
    <w:rsid w:val="005A5C63"/>
    <w:pPr>
      <w:spacing w:beforeLines="1" w:afterLines="1"/>
    </w:pPr>
    <w:rPr>
      <w:rFonts w:ascii="Times" w:hAnsi="Times"/>
      <w:sz w:val="20"/>
      <w:szCs w:val="20"/>
    </w:rPr>
  </w:style>
  <w:style w:type="character" w:customStyle="1" w:styleId="style46">
    <w:name w:val="style46"/>
    <w:basedOn w:val="DefaultParagraphFont"/>
    <w:rsid w:val="005A5C63"/>
  </w:style>
  <w:style w:type="character" w:customStyle="1" w:styleId="style58">
    <w:name w:val="style58"/>
    <w:basedOn w:val="DefaultParagraphFont"/>
    <w:rsid w:val="00666202"/>
  </w:style>
  <w:style w:type="character" w:customStyle="1" w:styleId="style43">
    <w:name w:val="style43"/>
    <w:basedOn w:val="DefaultParagraphFont"/>
    <w:rsid w:val="00666202"/>
  </w:style>
  <w:style w:type="paragraph" w:styleId="BalloonText">
    <w:name w:val="Balloon Text"/>
    <w:basedOn w:val="Normal"/>
    <w:link w:val="BalloonTextChar"/>
    <w:rsid w:val="00C672E2"/>
    <w:pPr>
      <w:spacing w:after="0"/>
    </w:pPr>
    <w:rPr>
      <w:rFonts w:ascii="Lucida Grande" w:hAnsi="Lucida Grande" w:cs="Lucida Grande"/>
      <w:sz w:val="18"/>
      <w:szCs w:val="18"/>
    </w:rPr>
  </w:style>
  <w:style w:type="character" w:customStyle="1" w:styleId="BalloonTextChar">
    <w:name w:val="Balloon Text Char"/>
    <w:basedOn w:val="DefaultParagraphFont"/>
    <w:link w:val="BalloonText"/>
    <w:rsid w:val="00C672E2"/>
    <w:rPr>
      <w:rFonts w:ascii="Lucida Grande" w:hAnsi="Lucida Grande" w:cs="Lucida Grande"/>
      <w:sz w:val="18"/>
      <w:szCs w:val="18"/>
      <w:lang w:val="en-AU"/>
    </w:rPr>
  </w:style>
  <w:style w:type="character" w:customStyle="1" w:styleId="Heading1Char">
    <w:name w:val="Heading 1 Char"/>
    <w:basedOn w:val="DefaultParagraphFont"/>
    <w:link w:val="Heading1"/>
    <w:uiPriority w:val="9"/>
    <w:rsid w:val="00EE11B8"/>
    <w:rPr>
      <w:rFonts w:ascii="Times" w:hAnsi="Times"/>
      <w:b/>
      <w:bCs/>
      <w:kern w:val="36"/>
      <w:sz w:val="48"/>
      <w:szCs w:val="48"/>
      <w:lang w:val="en-AU"/>
    </w:rPr>
  </w:style>
  <w:style w:type="character" w:styleId="FollowedHyperlink">
    <w:name w:val="FollowedHyperlink"/>
    <w:basedOn w:val="DefaultParagraphFont"/>
    <w:uiPriority w:val="99"/>
    <w:unhideWhenUsed/>
    <w:rsid w:val="00EE11B8"/>
    <w:rPr>
      <w:color w:val="800080"/>
      <w:u w:val="single"/>
    </w:rPr>
  </w:style>
  <w:style w:type="character" w:customStyle="1" w:styleId="apple-tab-span">
    <w:name w:val="apple-tab-span"/>
    <w:basedOn w:val="DefaultParagraphFont"/>
    <w:rsid w:val="00EE11B8"/>
  </w:style>
  <w:style w:type="paragraph" w:styleId="DocumentMap">
    <w:name w:val="Document Map"/>
    <w:basedOn w:val="Normal"/>
    <w:link w:val="DocumentMapChar"/>
    <w:rsid w:val="00EE11B8"/>
    <w:pPr>
      <w:spacing w:after="0"/>
    </w:pPr>
    <w:rPr>
      <w:rFonts w:ascii="Lucida Grande" w:hAnsi="Lucida Grande" w:cs="Lucida Grande"/>
    </w:rPr>
  </w:style>
  <w:style w:type="character" w:customStyle="1" w:styleId="DocumentMapChar">
    <w:name w:val="Document Map Char"/>
    <w:basedOn w:val="DefaultParagraphFont"/>
    <w:link w:val="DocumentMap"/>
    <w:rsid w:val="00EE11B8"/>
    <w:rPr>
      <w:rFonts w:ascii="Lucida Grande" w:hAnsi="Lucida Grande" w:cs="Lucida Grande"/>
      <w:lang w:val="en-AU"/>
    </w:rPr>
  </w:style>
  <w:style w:type="paragraph" w:styleId="Revision">
    <w:name w:val="Revision"/>
    <w:hidden/>
    <w:rsid w:val="000D4C0F"/>
    <w:pPr>
      <w:spacing w:after="0"/>
    </w:pPr>
    <w:rPr>
      <w:rFonts w:asciiTheme="majorHAnsi" w:hAnsiTheme="majorHAnsi"/>
      <w:lang w:val="en-AU"/>
    </w:rPr>
  </w:style>
  <w:style w:type="paragraph" w:styleId="TOCHeading">
    <w:name w:val="TOC Heading"/>
    <w:basedOn w:val="Heading1"/>
    <w:next w:val="Normal"/>
    <w:uiPriority w:val="39"/>
    <w:unhideWhenUsed/>
    <w:qFormat/>
    <w:rsid w:val="00520BDE"/>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lang w:val="en-US"/>
    </w:rPr>
  </w:style>
  <w:style w:type="paragraph" w:styleId="TOC1">
    <w:name w:val="toc 1"/>
    <w:basedOn w:val="Normal"/>
    <w:next w:val="Normal"/>
    <w:autoRedefine/>
    <w:rsid w:val="00520BDE"/>
    <w:pPr>
      <w:spacing w:before="360" w:after="0"/>
    </w:pPr>
    <w:rPr>
      <w:b/>
      <w:caps/>
    </w:rPr>
  </w:style>
  <w:style w:type="paragraph" w:styleId="TOC2">
    <w:name w:val="toc 2"/>
    <w:basedOn w:val="Normal"/>
    <w:next w:val="Normal"/>
    <w:autoRedefine/>
    <w:rsid w:val="00520BDE"/>
    <w:pPr>
      <w:spacing w:before="240" w:after="0"/>
    </w:pPr>
    <w:rPr>
      <w:rFonts w:asciiTheme="minorHAnsi" w:hAnsiTheme="minorHAnsi"/>
      <w:b/>
      <w:sz w:val="20"/>
      <w:szCs w:val="20"/>
    </w:rPr>
  </w:style>
  <w:style w:type="paragraph" w:styleId="TOC3">
    <w:name w:val="toc 3"/>
    <w:basedOn w:val="Normal"/>
    <w:next w:val="Normal"/>
    <w:autoRedefine/>
    <w:rsid w:val="00520BDE"/>
    <w:pPr>
      <w:spacing w:after="0"/>
      <w:ind w:left="240"/>
    </w:pPr>
    <w:rPr>
      <w:rFonts w:asciiTheme="minorHAnsi" w:hAnsiTheme="minorHAnsi"/>
      <w:sz w:val="20"/>
      <w:szCs w:val="20"/>
    </w:rPr>
  </w:style>
  <w:style w:type="paragraph" w:styleId="TOC4">
    <w:name w:val="toc 4"/>
    <w:basedOn w:val="Normal"/>
    <w:next w:val="Normal"/>
    <w:autoRedefine/>
    <w:rsid w:val="00520BDE"/>
    <w:pPr>
      <w:spacing w:after="0"/>
      <w:ind w:left="480"/>
    </w:pPr>
    <w:rPr>
      <w:rFonts w:asciiTheme="minorHAnsi" w:hAnsiTheme="minorHAnsi"/>
      <w:sz w:val="20"/>
      <w:szCs w:val="20"/>
    </w:rPr>
  </w:style>
  <w:style w:type="paragraph" w:styleId="TOC5">
    <w:name w:val="toc 5"/>
    <w:basedOn w:val="Normal"/>
    <w:next w:val="Normal"/>
    <w:autoRedefine/>
    <w:rsid w:val="00520BDE"/>
    <w:pPr>
      <w:spacing w:after="0"/>
      <w:ind w:left="720"/>
    </w:pPr>
    <w:rPr>
      <w:rFonts w:asciiTheme="minorHAnsi" w:hAnsiTheme="minorHAnsi"/>
      <w:sz w:val="20"/>
      <w:szCs w:val="20"/>
    </w:rPr>
  </w:style>
  <w:style w:type="paragraph" w:styleId="TOC6">
    <w:name w:val="toc 6"/>
    <w:basedOn w:val="Normal"/>
    <w:next w:val="Normal"/>
    <w:autoRedefine/>
    <w:rsid w:val="00520BDE"/>
    <w:pPr>
      <w:spacing w:after="0"/>
      <w:ind w:left="960"/>
    </w:pPr>
    <w:rPr>
      <w:rFonts w:asciiTheme="minorHAnsi" w:hAnsiTheme="minorHAnsi"/>
      <w:sz w:val="20"/>
      <w:szCs w:val="20"/>
    </w:rPr>
  </w:style>
  <w:style w:type="paragraph" w:styleId="TOC7">
    <w:name w:val="toc 7"/>
    <w:basedOn w:val="Normal"/>
    <w:next w:val="Normal"/>
    <w:autoRedefine/>
    <w:rsid w:val="00520BDE"/>
    <w:pPr>
      <w:spacing w:after="0"/>
      <w:ind w:left="1200"/>
    </w:pPr>
    <w:rPr>
      <w:rFonts w:asciiTheme="minorHAnsi" w:hAnsiTheme="minorHAnsi"/>
      <w:sz w:val="20"/>
      <w:szCs w:val="20"/>
    </w:rPr>
  </w:style>
  <w:style w:type="paragraph" w:styleId="TOC8">
    <w:name w:val="toc 8"/>
    <w:basedOn w:val="Normal"/>
    <w:next w:val="Normal"/>
    <w:autoRedefine/>
    <w:rsid w:val="00520BDE"/>
    <w:pPr>
      <w:spacing w:after="0"/>
      <w:ind w:left="1440"/>
    </w:pPr>
    <w:rPr>
      <w:rFonts w:asciiTheme="minorHAnsi" w:hAnsiTheme="minorHAnsi"/>
      <w:sz w:val="20"/>
      <w:szCs w:val="20"/>
    </w:rPr>
  </w:style>
  <w:style w:type="paragraph" w:styleId="TOC9">
    <w:name w:val="toc 9"/>
    <w:basedOn w:val="Normal"/>
    <w:next w:val="Normal"/>
    <w:autoRedefine/>
    <w:rsid w:val="00520BDE"/>
    <w:pPr>
      <w:spacing w:after="0"/>
      <w:ind w:left="1680"/>
    </w:pPr>
    <w:rPr>
      <w:rFonts w:asciiTheme="minorHAnsi" w:hAnsi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5958226">
      <w:bodyDiv w:val="1"/>
      <w:marLeft w:val="0"/>
      <w:marRight w:val="0"/>
      <w:marTop w:val="0"/>
      <w:marBottom w:val="0"/>
      <w:divBdr>
        <w:top w:val="none" w:sz="0" w:space="0" w:color="auto"/>
        <w:left w:val="none" w:sz="0" w:space="0" w:color="auto"/>
        <w:bottom w:val="none" w:sz="0" w:space="0" w:color="auto"/>
        <w:right w:val="none" w:sz="0" w:space="0" w:color="auto"/>
      </w:divBdr>
      <w:divsChild>
        <w:div w:id="1384212346">
          <w:marLeft w:val="0"/>
          <w:marRight w:val="0"/>
          <w:marTop w:val="0"/>
          <w:marBottom w:val="0"/>
          <w:divBdr>
            <w:top w:val="none" w:sz="0" w:space="0" w:color="auto"/>
            <w:left w:val="none" w:sz="0" w:space="0" w:color="auto"/>
            <w:bottom w:val="none" w:sz="0" w:space="0" w:color="auto"/>
            <w:right w:val="none" w:sz="0" w:space="0" w:color="auto"/>
          </w:divBdr>
        </w:div>
        <w:div w:id="1811558407">
          <w:marLeft w:val="0"/>
          <w:marRight w:val="0"/>
          <w:marTop w:val="0"/>
          <w:marBottom w:val="0"/>
          <w:divBdr>
            <w:top w:val="none" w:sz="0" w:space="0" w:color="auto"/>
            <w:left w:val="none" w:sz="0" w:space="0" w:color="auto"/>
            <w:bottom w:val="none" w:sz="0" w:space="0" w:color="auto"/>
            <w:right w:val="none" w:sz="0" w:space="0" w:color="auto"/>
          </w:divBdr>
        </w:div>
        <w:div w:id="365526694">
          <w:marLeft w:val="0"/>
          <w:marRight w:val="0"/>
          <w:marTop w:val="0"/>
          <w:marBottom w:val="0"/>
          <w:divBdr>
            <w:top w:val="none" w:sz="0" w:space="0" w:color="auto"/>
            <w:left w:val="none" w:sz="0" w:space="0" w:color="auto"/>
            <w:bottom w:val="none" w:sz="0" w:space="0" w:color="auto"/>
            <w:right w:val="none" w:sz="0" w:space="0" w:color="auto"/>
          </w:divBdr>
        </w:div>
        <w:div w:id="1191719074">
          <w:marLeft w:val="0"/>
          <w:marRight w:val="0"/>
          <w:marTop w:val="0"/>
          <w:marBottom w:val="0"/>
          <w:divBdr>
            <w:top w:val="none" w:sz="0" w:space="0" w:color="auto"/>
            <w:left w:val="none" w:sz="0" w:space="0" w:color="auto"/>
            <w:bottom w:val="none" w:sz="0" w:space="0" w:color="auto"/>
            <w:right w:val="none" w:sz="0" w:space="0" w:color="auto"/>
          </w:divBdr>
        </w:div>
        <w:div w:id="1005203933">
          <w:marLeft w:val="0"/>
          <w:marRight w:val="0"/>
          <w:marTop w:val="0"/>
          <w:marBottom w:val="0"/>
          <w:divBdr>
            <w:top w:val="none" w:sz="0" w:space="0" w:color="auto"/>
            <w:left w:val="none" w:sz="0" w:space="0" w:color="auto"/>
            <w:bottom w:val="none" w:sz="0" w:space="0" w:color="auto"/>
            <w:right w:val="none" w:sz="0" w:space="0" w:color="auto"/>
          </w:divBdr>
        </w:div>
        <w:div w:id="163932510">
          <w:marLeft w:val="0"/>
          <w:marRight w:val="0"/>
          <w:marTop w:val="0"/>
          <w:marBottom w:val="0"/>
          <w:divBdr>
            <w:top w:val="none" w:sz="0" w:space="0" w:color="auto"/>
            <w:left w:val="none" w:sz="0" w:space="0" w:color="auto"/>
            <w:bottom w:val="none" w:sz="0" w:space="0" w:color="auto"/>
            <w:right w:val="none" w:sz="0" w:space="0" w:color="auto"/>
          </w:divBdr>
        </w:div>
        <w:div w:id="1394162808">
          <w:marLeft w:val="0"/>
          <w:marRight w:val="0"/>
          <w:marTop w:val="0"/>
          <w:marBottom w:val="0"/>
          <w:divBdr>
            <w:top w:val="none" w:sz="0" w:space="0" w:color="auto"/>
            <w:left w:val="none" w:sz="0" w:space="0" w:color="auto"/>
            <w:bottom w:val="none" w:sz="0" w:space="0" w:color="auto"/>
            <w:right w:val="none" w:sz="0" w:space="0" w:color="auto"/>
          </w:divBdr>
        </w:div>
        <w:div w:id="1499543807">
          <w:marLeft w:val="0"/>
          <w:marRight w:val="0"/>
          <w:marTop w:val="0"/>
          <w:marBottom w:val="0"/>
          <w:divBdr>
            <w:top w:val="none" w:sz="0" w:space="0" w:color="auto"/>
            <w:left w:val="none" w:sz="0" w:space="0" w:color="auto"/>
            <w:bottom w:val="none" w:sz="0" w:space="0" w:color="auto"/>
            <w:right w:val="none" w:sz="0" w:space="0" w:color="auto"/>
          </w:divBdr>
        </w:div>
      </w:divsChild>
    </w:div>
    <w:div w:id="1037124244">
      <w:bodyDiv w:val="1"/>
      <w:marLeft w:val="0"/>
      <w:marRight w:val="0"/>
      <w:marTop w:val="0"/>
      <w:marBottom w:val="0"/>
      <w:divBdr>
        <w:top w:val="none" w:sz="0" w:space="0" w:color="auto"/>
        <w:left w:val="none" w:sz="0" w:space="0" w:color="auto"/>
        <w:bottom w:val="none" w:sz="0" w:space="0" w:color="auto"/>
        <w:right w:val="none" w:sz="0" w:space="0" w:color="auto"/>
      </w:divBdr>
    </w:div>
    <w:div w:id="1136488789">
      <w:bodyDiv w:val="1"/>
      <w:marLeft w:val="0"/>
      <w:marRight w:val="0"/>
      <w:marTop w:val="0"/>
      <w:marBottom w:val="0"/>
      <w:divBdr>
        <w:top w:val="none" w:sz="0" w:space="0" w:color="auto"/>
        <w:left w:val="none" w:sz="0" w:space="0" w:color="auto"/>
        <w:bottom w:val="none" w:sz="0" w:space="0" w:color="auto"/>
        <w:right w:val="none" w:sz="0" w:space="0" w:color="auto"/>
      </w:divBdr>
    </w:div>
    <w:div w:id="1568495499">
      <w:bodyDiv w:val="1"/>
      <w:marLeft w:val="0"/>
      <w:marRight w:val="0"/>
      <w:marTop w:val="0"/>
      <w:marBottom w:val="0"/>
      <w:divBdr>
        <w:top w:val="none" w:sz="0" w:space="0" w:color="auto"/>
        <w:left w:val="none" w:sz="0" w:space="0" w:color="auto"/>
        <w:bottom w:val="none" w:sz="0" w:space="0" w:color="auto"/>
        <w:right w:val="none" w:sz="0" w:space="0" w:color="auto"/>
      </w:divBdr>
    </w:div>
    <w:div w:id="1914775815">
      <w:bodyDiv w:val="1"/>
      <w:marLeft w:val="0"/>
      <w:marRight w:val="0"/>
      <w:marTop w:val="0"/>
      <w:marBottom w:val="0"/>
      <w:divBdr>
        <w:top w:val="none" w:sz="0" w:space="0" w:color="auto"/>
        <w:left w:val="none" w:sz="0" w:space="0" w:color="auto"/>
        <w:bottom w:val="none" w:sz="0" w:space="0" w:color="auto"/>
        <w:right w:val="none" w:sz="0" w:space="0" w:color="auto"/>
      </w:divBdr>
      <w:divsChild>
        <w:div w:id="450631853">
          <w:marLeft w:val="0"/>
          <w:marRight w:val="0"/>
          <w:marTop w:val="0"/>
          <w:marBottom w:val="0"/>
          <w:divBdr>
            <w:top w:val="none" w:sz="0" w:space="0" w:color="auto"/>
            <w:left w:val="none" w:sz="0" w:space="0" w:color="auto"/>
            <w:bottom w:val="none" w:sz="0" w:space="0" w:color="auto"/>
            <w:right w:val="none" w:sz="0" w:space="0" w:color="auto"/>
          </w:divBdr>
        </w:div>
        <w:div w:id="953052954">
          <w:marLeft w:val="0"/>
          <w:marRight w:val="0"/>
          <w:marTop w:val="0"/>
          <w:marBottom w:val="0"/>
          <w:divBdr>
            <w:top w:val="none" w:sz="0" w:space="0" w:color="auto"/>
            <w:left w:val="none" w:sz="0" w:space="0" w:color="auto"/>
            <w:bottom w:val="none" w:sz="0" w:space="0" w:color="auto"/>
            <w:right w:val="none" w:sz="0" w:space="0" w:color="auto"/>
          </w:divBdr>
        </w:div>
        <w:div w:id="1452897983">
          <w:marLeft w:val="0"/>
          <w:marRight w:val="0"/>
          <w:marTop w:val="0"/>
          <w:marBottom w:val="0"/>
          <w:divBdr>
            <w:top w:val="none" w:sz="0" w:space="0" w:color="auto"/>
            <w:left w:val="none" w:sz="0" w:space="0" w:color="auto"/>
            <w:bottom w:val="none" w:sz="0" w:space="0" w:color="auto"/>
            <w:right w:val="none" w:sz="0" w:space="0" w:color="auto"/>
          </w:divBdr>
        </w:div>
        <w:div w:id="495918448">
          <w:marLeft w:val="0"/>
          <w:marRight w:val="0"/>
          <w:marTop w:val="0"/>
          <w:marBottom w:val="0"/>
          <w:divBdr>
            <w:top w:val="none" w:sz="0" w:space="0" w:color="auto"/>
            <w:left w:val="none" w:sz="0" w:space="0" w:color="auto"/>
            <w:bottom w:val="none" w:sz="0" w:space="0" w:color="auto"/>
            <w:right w:val="none" w:sz="0" w:space="0" w:color="auto"/>
          </w:divBdr>
        </w:div>
        <w:div w:id="1788236007">
          <w:marLeft w:val="0"/>
          <w:marRight w:val="0"/>
          <w:marTop w:val="0"/>
          <w:marBottom w:val="0"/>
          <w:divBdr>
            <w:top w:val="none" w:sz="0" w:space="0" w:color="auto"/>
            <w:left w:val="none" w:sz="0" w:space="0" w:color="auto"/>
            <w:bottom w:val="none" w:sz="0" w:space="0" w:color="auto"/>
            <w:right w:val="none" w:sz="0" w:space="0" w:color="auto"/>
          </w:divBdr>
        </w:div>
        <w:div w:id="629484023">
          <w:marLeft w:val="0"/>
          <w:marRight w:val="0"/>
          <w:marTop w:val="0"/>
          <w:marBottom w:val="0"/>
          <w:divBdr>
            <w:top w:val="none" w:sz="0" w:space="0" w:color="auto"/>
            <w:left w:val="none" w:sz="0" w:space="0" w:color="auto"/>
            <w:bottom w:val="none" w:sz="0" w:space="0" w:color="auto"/>
            <w:right w:val="none" w:sz="0" w:space="0" w:color="auto"/>
          </w:divBdr>
          <w:divsChild>
            <w:div w:id="761030174">
              <w:marLeft w:val="0"/>
              <w:marRight w:val="0"/>
              <w:marTop w:val="0"/>
              <w:marBottom w:val="0"/>
              <w:divBdr>
                <w:top w:val="none" w:sz="0" w:space="0" w:color="auto"/>
                <w:left w:val="none" w:sz="0" w:space="0" w:color="auto"/>
                <w:bottom w:val="none" w:sz="0" w:space="0" w:color="auto"/>
                <w:right w:val="none" w:sz="0" w:space="0" w:color="auto"/>
              </w:divBdr>
              <w:divsChild>
                <w:div w:id="1174302699">
                  <w:marLeft w:val="0"/>
                  <w:marRight w:val="0"/>
                  <w:marTop w:val="0"/>
                  <w:marBottom w:val="0"/>
                  <w:divBdr>
                    <w:top w:val="none" w:sz="0" w:space="0" w:color="auto"/>
                    <w:left w:val="none" w:sz="0" w:space="0" w:color="auto"/>
                    <w:bottom w:val="none" w:sz="0" w:space="0" w:color="auto"/>
                    <w:right w:val="none" w:sz="0" w:space="0" w:color="auto"/>
                  </w:divBdr>
                  <w:divsChild>
                    <w:div w:id="969825338">
                      <w:marLeft w:val="0"/>
                      <w:marRight w:val="0"/>
                      <w:marTop w:val="0"/>
                      <w:marBottom w:val="0"/>
                      <w:divBdr>
                        <w:top w:val="none" w:sz="0" w:space="0" w:color="auto"/>
                        <w:left w:val="none" w:sz="0" w:space="0" w:color="auto"/>
                        <w:bottom w:val="none" w:sz="0" w:space="0" w:color="auto"/>
                        <w:right w:val="none" w:sz="0" w:space="0" w:color="auto"/>
                      </w:divBdr>
                      <w:divsChild>
                        <w:div w:id="1340425979">
                          <w:marLeft w:val="0"/>
                          <w:marRight w:val="0"/>
                          <w:marTop w:val="0"/>
                          <w:marBottom w:val="0"/>
                          <w:divBdr>
                            <w:top w:val="none" w:sz="0" w:space="0" w:color="auto"/>
                            <w:left w:val="none" w:sz="0" w:space="0" w:color="auto"/>
                            <w:bottom w:val="none" w:sz="0" w:space="0" w:color="auto"/>
                            <w:right w:val="none" w:sz="0" w:space="0" w:color="auto"/>
                          </w:divBdr>
                        </w:div>
                      </w:divsChild>
                    </w:div>
                    <w:div w:id="1185557235">
                      <w:marLeft w:val="0"/>
                      <w:marRight w:val="0"/>
                      <w:marTop w:val="0"/>
                      <w:marBottom w:val="0"/>
                      <w:divBdr>
                        <w:top w:val="none" w:sz="0" w:space="0" w:color="auto"/>
                        <w:left w:val="none" w:sz="0" w:space="0" w:color="auto"/>
                        <w:bottom w:val="none" w:sz="0" w:space="0" w:color="auto"/>
                        <w:right w:val="none" w:sz="0" w:space="0" w:color="auto"/>
                      </w:divBdr>
                      <w:divsChild>
                        <w:div w:id="916745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950075">
          <w:marLeft w:val="0"/>
          <w:marRight w:val="0"/>
          <w:marTop w:val="0"/>
          <w:marBottom w:val="0"/>
          <w:divBdr>
            <w:top w:val="none" w:sz="0" w:space="0" w:color="auto"/>
            <w:left w:val="none" w:sz="0" w:space="0" w:color="auto"/>
            <w:bottom w:val="none" w:sz="0" w:space="0" w:color="auto"/>
            <w:right w:val="none" w:sz="0" w:space="0" w:color="auto"/>
          </w:divBdr>
        </w:div>
        <w:div w:id="2145007070">
          <w:marLeft w:val="0"/>
          <w:marRight w:val="0"/>
          <w:marTop w:val="0"/>
          <w:marBottom w:val="0"/>
          <w:divBdr>
            <w:top w:val="none" w:sz="0" w:space="0" w:color="auto"/>
            <w:left w:val="none" w:sz="0" w:space="0" w:color="auto"/>
            <w:bottom w:val="none" w:sz="0" w:space="0" w:color="auto"/>
            <w:right w:val="none" w:sz="0" w:space="0" w:color="auto"/>
          </w:divBdr>
        </w:div>
        <w:div w:id="566038000">
          <w:marLeft w:val="0"/>
          <w:marRight w:val="0"/>
          <w:marTop w:val="0"/>
          <w:marBottom w:val="0"/>
          <w:divBdr>
            <w:top w:val="none" w:sz="0" w:space="0" w:color="auto"/>
            <w:left w:val="none" w:sz="0" w:space="0" w:color="auto"/>
            <w:bottom w:val="none" w:sz="0" w:space="0" w:color="auto"/>
            <w:right w:val="none" w:sz="0" w:space="0" w:color="auto"/>
          </w:divBdr>
        </w:div>
        <w:div w:id="723796452">
          <w:marLeft w:val="0"/>
          <w:marRight w:val="0"/>
          <w:marTop w:val="0"/>
          <w:marBottom w:val="0"/>
          <w:divBdr>
            <w:top w:val="none" w:sz="0" w:space="0" w:color="auto"/>
            <w:left w:val="none" w:sz="0" w:space="0" w:color="auto"/>
            <w:bottom w:val="none" w:sz="0" w:space="0" w:color="auto"/>
            <w:right w:val="none" w:sz="0" w:space="0" w:color="auto"/>
          </w:divBdr>
        </w:div>
        <w:div w:id="1370840234">
          <w:marLeft w:val="0"/>
          <w:marRight w:val="0"/>
          <w:marTop w:val="0"/>
          <w:marBottom w:val="0"/>
          <w:divBdr>
            <w:top w:val="none" w:sz="0" w:space="0" w:color="auto"/>
            <w:left w:val="none" w:sz="0" w:space="0" w:color="auto"/>
            <w:bottom w:val="none" w:sz="0" w:space="0" w:color="auto"/>
            <w:right w:val="none" w:sz="0" w:space="0" w:color="auto"/>
          </w:divBdr>
        </w:div>
        <w:div w:id="1613980153">
          <w:marLeft w:val="0"/>
          <w:marRight w:val="0"/>
          <w:marTop w:val="0"/>
          <w:marBottom w:val="0"/>
          <w:divBdr>
            <w:top w:val="none" w:sz="0" w:space="0" w:color="auto"/>
            <w:left w:val="none" w:sz="0" w:space="0" w:color="auto"/>
            <w:bottom w:val="none" w:sz="0" w:space="0" w:color="auto"/>
            <w:right w:val="none" w:sz="0" w:space="0" w:color="auto"/>
          </w:divBdr>
        </w:div>
        <w:div w:id="583417314">
          <w:marLeft w:val="0"/>
          <w:marRight w:val="0"/>
          <w:marTop w:val="0"/>
          <w:marBottom w:val="0"/>
          <w:divBdr>
            <w:top w:val="none" w:sz="0" w:space="0" w:color="auto"/>
            <w:left w:val="none" w:sz="0" w:space="0" w:color="auto"/>
            <w:bottom w:val="none" w:sz="0" w:space="0" w:color="auto"/>
            <w:right w:val="none" w:sz="0" w:space="0" w:color="auto"/>
          </w:divBdr>
        </w:div>
        <w:div w:id="459495695">
          <w:marLeft w:val="0"/>
          <w:marRight w:val="0"/>
          <w:marTop w:val="0"/>
          <w:marBottom w:val="0"/>
          <w:divBdr>
            <w:top w:val="none" w:sz="0" w:space="0" w:color="auto"/>
            <w:left w:val="none" w:sz="0" w:space="0" w:color="auto"/>
            <w:bottom w:val="none" w:sz="0" w:space="0" w:color="auto"/>
            <w:right w:val="none" w:sz="0" w:space="0" w:color="auto"/>
          </w:divBdr>
        </w:div>
        <w:div w:id="1060784381">
          <w:marLeft w:val="0"/>
          <w:marRight w:val="0"/>
          <w:marTop w:val="0"/>
          <w:marBottom w:val="0"/>
          <w:divBdr>
            <w:top w:val="none" w:sz="0" w:space="0" w:color="auto"/>
            <w:left w:val="none" w:sz="0" w:space="0" w:color="auto"/>
            <w:bottom w:val="none" w:sz="0" w:space="0" w:color="auto"/>
            <w:right w:val="none" w:sz="0" w:space="0" w:color="auto"/>
          </w:divBdr>
        </w:div>
        <w:div w:id="652568840">
          <w:marLeft w:val="0"/>
          <w:marRight w:val="0"/>
          <w:marTop w:val="0"/>
          <w:marBottom w:val="0"/>
          <w:divBdr>
            <w:top w:val="none" w:sz="0" w:space="0" w:color="auto"/>
            <w:left w:val="none" w:sz="0" w:space="0" w:color="auto"/>
            <w:bottom w:val="none" w:sz="0" w:space="0" w:color="auto"/>
            <w:right w:val="none" w:sz="0" w:space="0" w:color="auto"/>
          </w:divBdr>
        </w:div>
      </w:divsChild>
    </w:div>
    <w:div w:id="1976911478">
      <w:bodyDiv w:val="1"/>
      <w:marLeft w:val="0"/>
      <w:marRight w:val="0"/>
      <w:marTop w:val="0"/>
      <w:marBottom w:val="0"/>
      <w:divBdr>
        <w:top w:val="none" w:sz="0" w:space="0" w:color="auto"/>
        <w:left w:val="none" w:sz="0" w:space="0" w:color="auto"/>
        <w:bottom w:val="none" w:sz="0" w:space="0" w:color="auto"/>
        <w:right w:val="none" w:sz="0" w:space="0" w:color="auto"/>
      </w:divBdr>
    </w:div>
    <w:div w:id="1996448759">
      <w:bodyDiv w:val="1"/>
      <w:marLeft w:val="0"/>
      <w:marRight w:val="0"/>
      <w:marTop w:val="0"/>
      <w:marBottom w:val="0"/>
      <w:divBdr>
        <w:top w:val="none" w:sz="0" w:space="0" w:color="auto"/>
        <w:left w:val="none" w:sz="0" w:space="0" w:color="auto"/>
        <w:bottom w:val="none" w:sz="0" w:space="0" w:color="auto"/>
        <w:right w:val="none" w:sz="0" w:space="0" w:color="auto"/>
      </w:divBdr>
    </w:div>
    <w:div w:id="2026978779">
      <w:bodyDiv w:val="1"/>
      <w:marLeft w:val="0"/>
      <w:marRight w:val="0"/>
      <w:marTop w:val="0"/>
      <w:marBottom w:val="0"/>
      <w:divBdr>
        <w:top w:val="none" w:sz="0" w:space="0" w:color="auto"/>
        <w:left w:val="none" w:sz="0" w:space="0" w:color="auto"/>
        <w:bottom w:val="none" w:sz="0" w:space="0" w:color="auto"/>
        <w:right w:val="none" w:sz="0" w:space="0" w:color="auto"/>
      </w:divBdr>
    </w:div>
    <w:div w:id="2092660825">
      <w:bodyDiv w:val="1"/>
      <w:marLeft w:val="0"/>
      <w:marRight w:val="0"/>
      <w:marTop w:val="0"/>
      <w:marBottom w:val="0"/>
      <w:divBdr>
        <w:top w:val="none" w:sz="0" w:space="0" w:color="auto"/>
        <w:left w:val="none" w:sz="0" w:space="0" w:color="auto"/>
        <w:bottom w:val="none" w:sz="0" w:space="0" w:color="auto"/>
        <w:right w:val="none" w:sz="0" w:space="0" w:color="auto"/>
      </w:divBdr>
      <w:divsChild>
        <w:div w:id="272787089">
          <w:marLeft w:val="0"/>
          <w:marRight w:val="0"/>
          <w:marTop w:val="0"/>
          <w:marBottom w:val="0"/>
          <w:divBdr>
            <w:top w:val="none" w:sz="0" w:space="0" w:color="auto"/>
            <w:left w:val="none" w:sz="0" w:space="0" w:color="auto"/>
            <w:bottom w:val="none" w:sz="0" w:space="0" w:color="auto"/>
            <w:right w:val="none" w:sz="0" w:space="0" w:color="auto"/>
          </w:divBdr>
        </w:div>
        <w:div w:id="1237135105">
          <w:marLeft w:val="0"/>
          <w:marRight w:val="0"/>
          <w:marTop w:val="0"/>
          <w:marBottom w:val="0"/>
          <w:divBdr>
            <w:top w:val="none" w:sz="0" w:space="0" w:color="auto"/>
            <w:left w:val="none" w:sz="0" w:space="0" w:color="auto"/>
            <w:bottom w:val="none" w:sz="0" w:space="0" w:color="auto"/>
            <w:right w:val="none" w:sz="0" w:space="0" w:color="auto"/>
          </w:divBdr>
        </w:div>
        <w:div w:id="1953896181">
          <w:marLeft w:val="0"/>
          <w:marRight w:val="0"/>
          <w:marTop w:val="0"/>
          <w:marBottom w:val="0"/>
          <w:divBdr>
            <w:top w:val="none" w:sz="0" w:space="0" w:color="auto"/>
            <w:left w:val="none" w:sz="0" w:space="0" w:color="auto"/>
            <w:bottom w:val="none" w:sz="0" w:space="0" w:color="auto"/>
            <w:right w:val="none" w:sz="0" w:space="0" w:color="auto"/>
          </w:divBdr>
        </w:div>
        <w:div w:id="383649483">
          <w:marLeft w:val="0"/>
          <w:marRight w:val="0"/>
          <w:marTop w:val="0"/>
          <w:marBottom w:val="0"/>
          <w:divBdr>
            <w:top w:val="none" w:sz="0" w:space="0" w:color="auto"/>
            <w:left w:val="none" w:sz="0" w:space="0" w:color="auto"/>
            <w:bottom w:val="none" w:sz="0" w:space="0" w:color="auto"/>
            <w:right w:val="none" w:sz="0" w:space="0" w:color="auto"/>
          </w:divBdr>
        </w:div>
        <w:div w:id="1214267889">
          <w:marLeft w:val="0"/>
          <w:marRight w:val="0"/>
          <w:marTop w:val="0"/>
          <w:marBottom w:val="0"/>
          <w:divBdr>
            <w:top w:val="none" w:sz="0" w:space="0" w:color="auto"/>
            <w:left w:val="none" w:sz="0" w:space="0" w:color="auto"/>
            <w:bottom w:val="none" w:sz="0" w:space="0" w:color="auto"/>
            <w:right w:val="none" w:sz="0" w:space="0" w:color="auto"/>
          </w:divBdr>
        </w:div>
        <w:div w:id="1638756588">
          <w:marLeft w:val="0"/>
          <w:marRight w:val="0"/>
          <w:marTop w:val="0"/>
          <w:marBottom w:val="0"/>
          <w:divBdr>
            <w:top w:val="none" w:sz="0" w:space="0" w:color="auto"/>
            <w:left w:val="none" w:sz="0" w:space="0" w:color="auto"/>
            <w:bottom w:val="none" w:sz="0" w:space="0" w:color="auto"/>
            <w:right w:val="none" w:sz="0" w:space="0" w:color="auto"/>
          </w:divBdr>
        </w:div>
        <w:div w:id="1992713808">
          <w:marLeft w:val="0"/>
          <w:marRight w:val="0"/>
          <w:marTop w:val="0"/>
          <w:marBottom w:val="0"/>
          <w:divBdr>
            <w:top w:val="none" w:sz="0" w:space="0" w:color="auto"/>
            <w:left w:val="none" w:sz="0" w:space="0" w:color="auto"/>
            <w:bottom w:val="none" w:sz="0" w:space="0" w:color="auto"/>
            <w:right w:val="none" w:sz="0" w:space="0" w:color="auto"/>
          </w:divBdr>
        </w:div>
        <w:div w:id="1243831641">
          <w:marLeft w:val="0"/>
          <w:marRight w:val="0"/>
          <w:marTop w:val="0"/>
          <w:marBottom w:val="0"/>
          <w:divBdr>
            <w:top w:val="none" w:sz="0" w:space="0" w:color="auto"/>
            <w:left w:val="none" w:sz="0" w:space="0" w:color="auto"/>
            <w:bottom w:val="none" w:sz="0" w:space="0" w:color="auto"/>
            <w:right w:val="none" w:sz="0" w:space="0" w:color="auto"/>
          </w:divBdr>
        </w:div>
        <w:div w:id="1989507132">
          <w:marLeft w:val="0"/>
          <w:marRight w:val="0"/>
          <w:marTop w:val="0"/>
          <w:marBottom w:val="0"/>
          <w:divBdr>
            <w:top w:val="none" w:sz="0" w:space="0" w:color="auto"/>
            <w:left w:val="none" w:sz="0" w:space="0" w:color="auto"/>
            <w:bottom w:val="none" w:sz="0" w:space="0" w:color="auto"/>
            <w:right w:val="none" w:sz="0" w:space="0" w:color="auto"/>
          </w:divBdr>
        </w:div>
        <w:div w:id="488522811">
          <w:marLeft w:val="0"/>
          <w:marRight w:val="0"/>
          <w:marTop w:val="0"/>
          <w:marBottom w:val="0"/>
          <w:divBdr>
            <w:top w:val="none" w:sz="0" w:space="0" w:color="auto"/>
            <w:left w:val="none" w:sz="0" w:space="0" w:color="auto"/>
            <w:bottom w:val="none" w:sz="0" w:space="0" w:color="auto"/>
            <w:right w:val="none" w:sz="0" w:space="0" w:color="auto"/>
          </w:divBdr>
        </w:div>
        <w:div w:id="934945622">
          <w:marLeft w:val="0"/>
          <w:marRight w:val="0"/>
          <w:marTop w:val="0"/>
          <w:marBottom w:val="0"/>
          <w:divBdr>
            <w:top w:val="none" w:sz="0" w:space="0" w:color="auto"/>
            <w:left w:val="none" w:sz="0" w:space="0" w:color="auto"/>
            <w:bottom w:val="none" w:sz="0" w:space="0" w:color="auto"/>
            <w:right w:val="none" w:sz="0" w:space="0" w:color="auto"/>
          </w:divBdr>
        </w:div>
        <w:div w:id="734207952">
          <w:marLeft w:val="0"/>
          <w:marRight w:val="0"/>
          <w:marTop w:val="0"/>
          <w:marBottom w:val="0"/>
          <w:divBdr>
            <w:top w:val="none" w:sz="0" w:space="0" w:color="auto"/>
            <w:left w:val="none" w:sz="0" w:space="0" w:color="auto"/>
            <w:bottom w:val="none" w:sz="0" w:space="0" w:color="auto"/>
            <w:right w:val="none" w:sz="0" w:space="0" w:color="auto"/>
          </w:divBdr>
        </w:div>
        <w:div w:id="1978684785">
          <w:marLeft w:val="0"/>
          <w:marRight w:val="0"/>
          <w:marTop w:val="0"/>
          <w:marBottom w:val="0"/>
          <w:divBdr>
            <w:top w:val="none" w:sz="0" w:space="0" w:color="auto"/>
            <w:left w:val="none" w:sz="0" w:space="0" w:color="auto"/>
            <w:bottom w:val="none" w:sz="0" w:space="0" w:color="auto"/>
            <w:right w:val="none" w:sz="0" w:space="0" w:color="auto"/>
          </w:divBdr>
        </w:div>
        <w:div w:id="10303211">
          <w:marLeft w:val="0"/>
          <w:marRight w:val="0"/>
          <w:marTop w:val="0"/>
          <w:marBottom w:val="0"/>
          <w:divBdr>
            <w:top w:val="none" w:sz="0" w:space="0" w:color="auto"/>
            <w:left w:val="none" w:sz="0" w:space="0" w:color="auto"/>
            <w:bottom w:val="none" w:sz="0" w:space="0" w:color="auto"/>
            <w:right w:val="none" w:sz="0" w:space="0" w:color="auto"/>
          </w:divBdr>
        </w:div>
        <w:div w:id="844128174">
          <w:marLeft w:val="0"/>
          <w:marRight w:val="0"/>
          <w:marTop w:val="0"/>
          <w:marBottom w:val="0"/>
          <w:divBdr>
            <w:top w:val="none" w:sz="0" w:space="0" w:color="auto"/>
            <w:left w:val="none" w:sz="0" w:space="0" w:color="auto"/>
            <w:bottom w:val="none" w:sz="0" w:space="0" w:color="auto"/>
            <w:right w:val="none" w:sz="0" w:space="0" w:color="auto"/>
          </w:divBdr>
        </w:div>
        <w:div w:id="2044666859">
          <w:marLeft w:val="0"/>
          <w:marRight w:val="0"/>
          <w:marTop w:val="0"/>
          <w:marBottom w:val="0"/>
          <w:divBdr>
            <w:top w:val="none" w:sz="0" w:space="0" w:color="auto"/>
            <w:left w:val="none" w:sz="0" w:space="0" w:color="auto"/>
            <w:bottom w:val="none" w:sz="0" w:space="0" w:color="auto"/>
            <w:right w:val="none" w:sz="0" w:space="0" w:color="auto"/>
          </w:divBdr>
        </w:div>
        <w:div w:id="1179394790">
          <w:marLeft w:val="0"/>
          <w:marRight w:val="0"/>
          <w:marTop w:val="0"/>
          <w:marBottom w:val="0"/>
          <w:divBdr>
            <w:top w:val="none" w:sz="0" w:space="0" w:color="auto"/>
            <w:left w:val="none" w:sz="0" w:space="0" w:color="auto"/>
            <w:bottom w:val="none" w:sz="0" w:space="0" w:color="auto"/>
            <w:right w:val="none" w:sz="0" w:space="0" w:color="auto"/>
          </w:divBdr>
        </w:div>
        <w:div w:id="694381771">
          <w:marLeft w:val="0"/>
          <w:marRight w:val="0"/>
          <w:marTop w:val="0"/>
          <w:marBottom w:val="0"/>
          <w:divBdr>
            <w:top w:val="none" w:sz="0" w:space="0" w:color="auto"/>
            <w:left w:val="none" w:sz="0" w:space="0" w:color="auto"/>
            <w:bottom w:val="none" w:sz="0" w:space="0" w:color="auto"/>
            <w:right w:val="none" w:sz="0" w:space="0" w:color="auto"/>
          </w:divBdr>
        </w:div>
        <w:div w:id="1741291802">
          <w:marLeft w:val="0"/>
          <w:marRight w:val="0"/>
          <w:marTop w:val="0"/>
          <w:marBottom w:val="0"/>
          <w:divBdr>
            <w:top w:val="none" w:sz="0" w:space="0" w:color="auto"/>
            <w:left w:val="none" w:sz="0" w:space="0" w:color="auto"/>
            <w:bottom w:val="none" w:sz="0" w:space="0" w:color="auto"/>
            <w:right w:val="none" w:sz="0" w:space="0" w:color="auto"/>
          </w:divBdr>
        </w:div>
        <w:div w:id="733166122">
          <w:marLeft w:val="0"/>
          <w:marRight w:val="0"/>
          <w:marTop w:val="0"/>
          <w:marBottom w:val="0"/>
          <w:divBdr>
            <w:top w:val="none" w:sz="0" w:space="0" w:color="auto"/>
            <w:left w:val="none" w:sz="0" w:space="0" w:color="auto"/>
            <w:bottom w:val="none" w:sz="0" w:space="0" w:color="auto"/>
            <w:right w:val="none" w:sz="0" w:space="0" w:color="auto"/>
          </w:divBdr>
        </w:div>
        <w:div w:id="90703917">
          <w:marLeft w:val="0"/>
          <w:marRight w:val="0"/>
          <w:marTop w:val="0"/>
          <w:marBottom w:val="0"/>
          <w:divBdr>
            <w:top w:val="none" w:sz="0" w:space="0" w:color="auto"/>
            <w:left w:val="none" w:sz="0" w:space="0" w:color="auto"/>
            <w:bottom w:val="none" w:sz="0" w:space="0" w:color="auto"/>
            <w:right w:val="none" w:sz="0" w:space="0" w:color="auto"/>
          </w:divBdr>
        </w:div>
        <w:div w:id="1564371581">
          <w:marLeft w:val="0"/>
          <w:marRight w:val="0"/>
          <w:marTop w:val="0"/>
          <w:marBottom w:val="0"/>
          <w:divBdr>
            <w:top w:val="none" w:sz="0" w:space="0" w:color="auto"/>
            <w:left w:val="none" w:sz="0" w:space="0" w:color="auto"/>
            <w:bottom w:val="none" w:sz="0" w:space="0" w:color="auto"/>
            <w:right w:val="none" w:sz="0" w:space="0" w:color="auto"/>
          </w:divBdr>
        </w:div>
        <w:div w:id="1805341957">
          <w:marLeft w:val="0"/>
          <w:marRight w:val="0"/>
          <w:marTop w:val="0"/>
          <w:marBottom w:val="0"/>
          <w:divBdr>
            <w:top w:val="none" w:sz="0" w:space="0" w:color="auto"/>
            <w:left w:val="none" w:sz="0" w:space="0" w:color="auto"/>
            <w:bottom w:val="none" w:sz="0" w:space="0" w:color="auto"/>
            <w:right w:val="none" w:sz="0" w:space="0" w:color="auto"/>
          </w:divBdr>
        </w:div>
        <w:div w:id="1581404346">
          <w:marLeft w:val="0"/>
          <w:marRight w:val="0"/>
          <w:marTop w:val="0"/>
          <w:marBottom w:val="0"/>
          <w:divBdr>
            <w:top w:val="none" w:sz="0" w:space="0" w:color="auto"/>
            <w:left w:val="none" w:sz="0" w:space="0" w:color="auto"/>
            <w:bottom w:val="none" w:sz="0" w:space="0" w:color="auto"/>
            <w:right w:val="none" w:sz="0" w:space="0" w:color="auto"/>
          </w:divBdr>
        </w:div>
        <w:div w:id="343017503">
          <w:marLeft w:val="0"/>
          <w:marRight w:val="0"/>
          <w:marTop w:val="0"/>
          <w:marBottom w:val="0"/>
          <w:divBdr>
            <w:top w:val="none" w:sz="0" w:space="0" w:color="auto"/>
            <w:left w:val="none" w:sz="0" w:space="0" w:color="auto"/>
            <w:bottom w:val="none" w:sz="0" w:space="0" w:color="auto"/>
            <w:right w:val="none" w:sz="0" w:space="0" w:color="auto"/>
          </w:divBdr>
        </w:div>
        <w:div w:id="999307046">
          <w:marLeft w:val="0"/>
          <w:marRight w:val="0"/>
          <w:marTop w:val="0"/>
          <w:marBottom w:val="0"/>
          <w:divBdr>
            <w:top w:val="none" w:sz="0" w:space="0" w:color="auto"/>
            <w:left w:val="none" w:sz="0" w:space="0" w:color="auto"/>
            <w:bottom w:val="none" w:sz="0" w:space="0" w:color="auto"/>
            <w:right w:val="none" w:sz="0" w:space="0" w:color="auto"/>
          </w:divBdr>
        </w:div>
        <w:div w:id="761026585">
          <w:marLeft w:val="0"/>
          <w:marRight w:val="0"/>
          <w:marTop w:val="0"/>
          <w:marBottom w:val="0"/>
          <w:divBdr>
            <w:top w:val="none" w:sz="0" w:space="0" w:color="auto"/>
            <w:left w:val="none" w:sz="0" w:space="0" w:color="auto"/>
            <w:bottom w:val="none" w:sz="0" w:space="0" w:color="auto"/>
            <w:right w:val="none" w:sz="0" w:space="0" w:color="auto"/>
          </w:divBdr>
        </w:div>
        <w:div w:id="2136482412">
          <w:marLeft w:val="0"/>
          <w:marRight w:val="0"/>
          <w:marTop w:val="0"/>
          <w:marBottom w:val="0"/>
          <w:divBdr>
            <w:top w:val="none" w:sz="0" w:space="0" w:color="auto"/>
            <w:left w:val="none" w:sz="0" w:space="0" w:color="auto"/>
            <w:bottom w:val="none" w:sz="0" w:space="0" w:color="auto"/>
            <w:right w:val="none" w:sz="0" w:space="0" w:color="auto"/>
          </w:divBdr>
        </w:div>
        <w:div w:id="1600138145">
          <w:marLeft w:val="0"/>
          <w:marRight w:val="0"/>
          <w:marTop w:val="0"/>
          <w:marBottom w:val="0"/>
          <w:divBdr>
            <w:top w:val="none" w:sz="0" w:space="0" w:color="auto"/>
            <w:left w:val="none" w:sz="0" w:space="0" w:color="auto"/>
            <w:bottom w:val="none" w:sz="0" w:space="0" w:color="auto"/>
            <w:right w:val="none" w:sz="0" w:space="0" w:color="auto"/>
          </w:divBdr>
        </w:div>
        <w:div w:id="441339276">
          <w:marLeft w:val="0"/>
          <w:marRight w:val="0"/>
          <w:marTop w:val="0"/>
          <w:marBottom w:val="0"/>
          <w:divBdr>
            <w:top w:val="none" w:sz="0" w:space="0" w:color="auto"/>
            <w:left w:val="none" w:sz="0" w:space="0" w:color="auto"/>
            <w:bottom w:val="none" w:sz="0" w:space="0" w:color="auto"/>
            <w:right w:val="none" w:sz="0" w:space="0" w:color="auto"/>
          </w:divBdr>
        </w:div>
        <w:div w:id="1966041953">
          <w:marLeft w:val="0"/>
          <w:marRight w:val="0"/>
          <w:marTop w:val="0"/>
          <w:marBottom w:val="0"/>
          <w:divBdr>
            <w:top w:val="none" w:sz="0" w:space="0" w:color="auto"/>
            <w:left w:val="none" w:sz="0" w:space="0" w:color="auto"/>
            <w:bottom w:val="none" w:sz="0" w:space="0" w:color="auto"/>
            <w:right w:val="none" w:sz="0" w:space="0" w:color="auto"/>
          </w:divBdr>
        </w:div>
        <w:div w:id="1811749862">
          <w:marLeft w:val="0"/>
          <w:marRight w:val="0"/>
          <w:marTop w:val="0"/>
          <w:marBottom w:val="0"/>
          <w:divBdr>
            <w:top w:val="none" w:sz="0" w:space="0" w:color="auto"/>
            <w:left w:val="none" w:sz="0" w:space="0" w:color="auto"/>
            <w:bottom w:val="none" w:sz="0" w:space="0" w:color="auto"/>
            <w:right w:val="none" w:sz="0" w:space="0" w:color="auto"/>
          </w:divBdr>
        </w:div>
        <w:div w:id="1742479895">
          <w:marLeft w:val="0"/>
          <w:marRight w:val="0"/>
          <w:marTop w:val="0"/>
          <w:marBottom w:val="0"/>
          <w:divBdr>
            <w:top w:val="none" w:sz="0" w:space="0" w:color="auto"/>
            <w:left w:val="none" w:sz="0" w:space="0" w:color="auto"/>
            <w:bottom w:val="none" w:sz="0" w:space="0" w:color="auto"/>
            <w:right w:val="none" w:sz="0" w:space="0" w:color="auto"/>
          </w:divBdr>
        </w:div>
        <w:div w:id="1886402658">
          <w:marLeft w:val="0"/>
          <w:marRight w:val="0"/>
          <w:marTop w:val="0"/>
          <w:marBottom w:val="0"/>
          <w:divBdr>
            <w:top w:val="none" w:sz="0" w:space="0" w:color="auto"/>
            <w:left w:val="none" w:sz="0" w:space="0" w:color="auto"/>
            <w:bottom w:val="none" w:sz="0" w:space="0" w:color="auto"/>
            <w:right w:val="none" w:sz="0" w:space="0" w:color="auto"/>
          </w:divBdr>
        </w:div>
        <w:div w:id="1084229412">
          <w:marLeft w:val="0"/>
          <w:marRight w:val="0"/>
          <w:marTop w:val="0"/>
          <w:marBottom w:val="0"/>
          <w:divBdr>
            <w:top w:val="none" w:sz="0" w:space="0" w:color="auto"/>
            <w:left w:val="none" w:sz="0" w:space="0" w:color="auto"/>
            <w:bottom w:val="none" w:sz="0" w:space="0" w:color="auto"/>
            <w:right w:val="none" w:sz="0" w:space="0" w:color="auto"/>
          </w:divBdr>
        </w:div>
        <w:div w:id="1440368840">
          <w:marLeft w:val="0"/>
          <w:marRight w:val="0"/>
          <w:marTop w:val="0"/>
          <w:marBottom w:val="0"/>
          <w:divBdr>
            <w:top w:val="none" w:sz="0" w:space="0" w:color="auto"/>
            <w:left w:val="none" w:sz="0" w:space="0" w:color="auto"/>
            <w:bottom w:val="none" w:sz="0" w:space="0" w:color="auto"/>
            <w:right w:val="none" w:sz="0" w:space="0" w:color="auto"/>
          </w:divBdr>
        </w:div>
        <w:div w:id="2126536698">
          <w:marLeft w:val="0"/>
          <w:marRight w:val="0"/>
          <w:marTop w:val="0"/>
          <w:marBottom w:val="0"/>
          <w:divBdr>
            <w:top w:val="none" w:sz="0" w:space="0" w:color="auto"/>
            <w:left w:val="none" w:sz="0" w:space="0" w:color="auto"/>
            <w:bottom w:val="none" w:sz="0" w:space="0" w:color="auto"/>
            <w:right w:val="none" w:sz="0" w:space="0" w:color="auto"/>
          </w:divBdr>
        </w:div>
        <w:div w:id="556476620">
          <w:marLeft w:val="0"/>
          <w:marRight w:val="0"/>
          <w:marTop w:val="0"/>
          <w:marBottom w:val="0"/>
          <w:divBdr>
            <w:top w:val="none" w:sz="0" w:space="0" w:color="auto"/>
            <w:left w:val="none" w:sz="0" w:space="0" w:color="auto"/>
            <w:bottom w:val="none" w:sz="0" w:space="0" w:color="auto"/>
            <w:right w:val="none" w:sz="0" w:space="0" w:color="auto"/>
          </w:divBdr>
        </w:div>
        <w:div w:id="1343582862">
          <w:marLeft w:val="0"/>
          <w:marRight w:val="0"/>
          <w:marTop w:val="0"/>
          <w:marBottom w:val="0"/>
          <w:divBdr>
            <w:top w:val="none" w:sz="0" w:space="0" w:color="auto"/>
            <w:left w:val="none" w:sz="0" w:space="0" w:color="auto"/>
            <w:bottom w:val="none" w:sz="0" w:space="0" w:color="auto"/>
            <w:right w:val="none" w:sz="0" w:space="0" w:color="auto"/>
          </w:divBdr>
        </w:div>
        <w:div w:id="1591743397">
          <w:marLeft w:val="0"/>
          <w:marRight w:val="0"/>
          <w:marTop w:val="0"/>
          <w:marBottom w:val="0"/>
          <w:divBdr>
            <w:top w:val="none" w:sz="0" w:space="0" w:color="auto"/>
            <w:left w:val="none" w:sz="0" w:space="0" w:color="auto"/>
            <w:bottom w:val="none" w:sz="0" w:space="0" w:color="auto"/>
            <w:right w:val="none" w:sz="0" w:space="0" w:color="auto"/>
          </w:divBdr>
        </w:div>
        <w:div w:id="344095915">
          <w:marLeft w:val="0"/>
          <w:marRight w:val="0"/>
          <w:marTop w:val="0"/>
          <w:marBottom w:val="0"/>
          <w:divBdr>
            <w:top w:val="none" w:sz="0" w:space="0" w:color="auto"/>
            <w:left w:val="none" w:sz="0" w:space="0" w:color="auto"/>
            <w:bottom w:val="none" w:sz="0" w:space="0" w:color="auto"/>
            <w:right w:val="none" w:sz="0" w:space="0" w:color="auto"/>
          </w:divBdr>
        </w:div>
        <w:div w:id="1162159626">
          <w:marLeft w:val="0"/>
          <w:marRight w:val="0"/>
          <w:marTop w:val="0"/>
          <w:marBottom w:val="0"/>
          <w:divBdr>
            <w:top w:val="none" w:sz="0" w:space="0" w:color="auto"/>
            <w:left w:val="none" w:sz="0" w:space="0" w:color="auto"/>
            <w:bottom w:val="none" w:sz="0" w:space="0" w:color="auto"/>
            <w:right w:val="none" w:sz="0" w:space="0" w:color="auto"/>
          </w:divBdr>
        </w:div>
        <w:div w:id="2078046236">
          <w:marLeft w:val="0"/>
          <w:marRight w:val="0"/>
          <w:marTop w:val="0"/>
          <w:marBottom w:val="0"/>
          <w:divBdr>
            <w:top w:val="none" w:sz="0" w:space="0" w:color="auto"/>
            <w:left w:val="none" w:sz="0" w:space="0" w:color="auto"/>
            <w:bottom w:val="none" w:sz="0" w:space="0" w:color="auto"/>
            <w:right w:val="none" w:sz="0" w:space="0" w:color="auto"/>
          </w:divBdr>
        </w:div>
        <w:div w:id="710686110">
          <w:marLeft w:val="0"/>
          <w:marRight w:val="0"/>
          <w:marTop w:val="0"/>
          <w:marBottom w:val="0"/>
          <w:divBdr>
            <w:top w:val="none" w:sz="0" w:space="0" w:color="auto"/>
            <w:left w:val="none" w:sz="0" w:space="0" w:color="auto"/>
            <w:bottom w:val="none" w:sz="0" w:space="0" w:color="auto"/>
            <w:right w:val="none" w:sz="0" w:space="0" w:color="auto"/>
          </w:divBdr>
        </w:div>
        <w:div w:id="1528135551">
          <w:marLeft w:val="0"/>
          <w:marRight w:val="0"/>
          <w:marTop w:val="0"/>
          <w:marBottom w:val="0"/>
          <w:divBdr>
            <w:top w:val="none" w:sz="0" w:space="0" w:color="auto"/>
            <w:left w:val="none" w:sz="0" w:space="0" w:color="auto"/>
            <w:bottom w:val="none" w:sz="0" w:space="0" w:color="auto"/>
            <w:right w:val="none" w:sz="0" w:space="0" w:color="auto"/>
          </w:divBdr>
        </w:div>
        <w:div w:id="1614946083">
          <w:marLeft w:val="0"/>
          <w:marRight w:val="0"/>
          <w:marTop w:val="0"/>
          <w:marBottom w:val="0"/>
          <w:divBdr>
            <w:top w:val="none" w:sz="0" w:space="0" w:color="auto"/>
            <w:left w:val="none" w:sz="0" w:space="0" w:color="auto"/>
            <w:bottom w:val="none" w:sz="0" w:space="0" w:color="auto"/>
            <w:right w:val="none" w:sz="0" w:space="0" w:color="auto"/>
          </w:divBdr>
        </w:div>
        <w:div w:id="1820922646">
          <w:marLeft w:val="0"/>
          <w:marRight w:val="0"/>
          <w:marTop w:val="0"/>
          <w:marBottom w:val="0"/>
          <w:divBdr>
            <w:top w:val="none" w:sz="0" w:space="0" w:color="auto"/>
            <w:left w:val="none" w:sz="0" w:space="0" w:color="auto"/>
            <w:bottom w:val="none" w:sz="0" w:space="0" w:color="auto"/>
            <w:right w:val="none" w:sz="0" w:space="0" w:color="auto"/>
          </w:divBdr>
        </w:div>
        <w:div w:id="39790136">
          <w:marLeft w:val="0"/>
          <w:marRight w:val="0"/>
          <w:marTop w:val="0"/>
          <w:marBottom w:val="0"/>
          <w:divBdr>
            <w:top w:val="none" w:sz="0" w:space="0" w:color="auto"/>
            <w:left w:val="none" w:sz="0" w:space="0" w:color="auto"/>
            <w:bottom w:val="none" w:sz="0" w:space="0" w:color="auto"/>
            <w:right w:val="none" w:sz="0" w:space="0" w:color="auto"/>
          </w:divBdr>
        </w:div>
        <w:div w:id="482504811">
          <w:marLeft w:val="0"/>
          <w:marRight w:val="0"/>
          <w:marTop w:val="0"/>
          <w:marBottom w:val="0"/>
          <w:divBdr>
            <w:top w:val="none" w:sz="0" w:space="0" w:color="auto"/>
            <w:left w:val="none" w:sz="0" w:space="0" w:color="auto"/>
            <w:bottom w:val="none" w:sz="0" w:space="0" w:color="auto"/>
            <w:right w:val="none" w:sz="0" w:space="0" w:color="auto"/>
          </w:divBdr>
        </w:div>
        <w:div w:id="1177304128">
          <w:marLeft w:val="0"/>
          <w:marRight w:val="0"/>
          <w:marTop w:val="0"/>
          <w:marBottom w:val="0"/>
          <w:divBdr>
            <w:top w:val="none" w:sz="0" w:space="0" w:color="auto"/>
            <w:left w:val="none" w:sz="0" w:space="0" w:color="auto"/>
            <w:bottom w:val="none" w:sz="0" w:space="0" w:color="auto"/>
            <w:right w:val="none" w:sz="0" w:space="0" w:color="auto"/>
          </w:divBdr>
        </w:div>
        <w:div w:id="633634076">
          <w:marLeft w:val="0"/>
          <w:marRight w:val="0"/>
          <w:marTop w:val="0"/>
          <w:marBottom w:val="0"/>
          <w:divBdr>
            <w:top w:val="none" w:sz="0" w:space="0" w:color="auto"/>
            <w:left w:val="none" w:sz="0" w:space="0" w:color="auto"/>
            <w:bottom w:val="none" w:sz="0" w:space="0" w:color="auto"/>
            <w:right w:val="none" w:sz="0" w:space="0" w:color="auto"/>
          </w:divBdr>
        </w:div>
        <w:div w:id="1654606296">
          <w:marLeft w:val="0"/>
          <w:marRight w:val="0"/>
          <w:marTop w:val="0"/>
          <w:marBottom w:val="0"/>
          <w:divBdr>
            <w:top w:val="none" w:sz="0" w:space="0" w:color="auto"/>
            <w:left w:val="none" w:sz="0" w:space="0" w:color="auto"/>
            <w:bottom w:val="none" w:sz="0" w:space="0" w:color="auto"/>
            <w:right w:val="none" w:sz="0" w:space="0" w:color="auto"/>
          </w:divBdr>
        </w:div>
        <w:div w:id="1721519553">
          <w:marLeft w:val="0"/>
          <w:marRight w:val="0"/>
          <w:marTop w:val="0"/>
          <w:marBottom w:val="0"/>
          <w:divBdr>
            <w:top w:val="none" w:sz="0" w:space="0" w:color="auto"/>
            <w:left w:val="none" w:sz="0" w:space="0" w:color="auto"/>
            <w:bottom w:val="none" w:sz="0" w:space="0" w:color="auto"/>
            <w:right w:val="none" w:sz="0" w:space="0" w:color="auto"/>
          </w:divBdr>
        </w:div>
        <w:div w:id="1800685911">
          <w:marLeft w:val="0"/>
          <w:marRight w:val="0"/>
          <w:marTop w:val="0"/>
          <w:marBottom w:val="0"/>
          <w:divBdr>
            <w:top w:val="none" w:sz="0" w:space="0" w:color="auto"/>
            <w:left w:val="none" w:sz="0" w:space="0" w:color="auto"/>
            <w:bottom w:val="none" w:sz="0" w:space="0" w:color="auto"/>
            <w:right w:val="none" w:sz="0" w:space="0" w:color="auto"/>
          </w:divBdr>
        </w:div>
        <w:div w:id="1515531202">
          <w:marLeft w:val="0"/>
          <w:marRight w:val="0"/>
          <w:marTop w:val="0"/>
          <w:marBottom w:val="0"/>
          <w:divBdr>
            <w:top w:val="none" w:sz="0" w:space="0" w:color="auto"/>
            <w:left w:val="none" w:sz="0" w:space="0" w:color="auto"/>
            <w:bottom w:val="none" w:sz="0" w:space="0" w:color="auto"/>
            <w:right w:val="none" w:sz="0" w:space="0" w:color="auto"/>
          </w:divBdr>
        </w:div>
        <w:div w:id="1732194770">
          <w:marLeft w:val="0"/>
          <w:marRight w:val="0"/>
          <w:marTop w:val="0"/>
          <w:marBottom w:val="0"/>
          <w:divBdr>
            <w:top w:val="none" w:sz="0" w:space="0" w:color="auto"/>
            <w:left w:val="none" w:sz="0" w:space="0" w:color="auto"/>
            <w:bottom w:val="none" w:sz="0" w:space="0" w:color="auto"/>
            <w:right w:val="none" w:sz="0" w:space="0" w:color="auto"/>
          </w:divBdr>
        </w:div>
        <w:div w:id="1319844548">
          <w:marLeft w:val="0"/>
          <w:marRight w:val="0"/>
          <w:marTop w:val="0"/>
          <w:marBottom w:val="0"/>
          <w:divBdr>
            <w:top w:val="none" w:sz="0" w:space="0" w:color="auto"/>
            <w:left w:val="none" w:sz="0" w:space="0" w:color="auto"/>
            <w:bottom w:val="none" w:sz="0" w:space="0" w:color="auto"/>
            <w:right w:val="none" w:sz="0" w:space="0" w:color="auto"/>
          </w:divBdr>
        </w:div>
        <w:div w:id="678387611">
          <w:marLeft w:val="0"/>
          <w:marRight w:val="0"/>
          <w:marTop w:val="0"/>
          <w:marBottom w:val="0"/>
          <w:divBdr>
            <w:top w:val="none" w:sz="0" w:space="0" w:color="auto"/>
            <w:left w:val="none" w:sz="0" w:space="0" w:color="auto"/>
            <w:bottom w:val="none" w:sz="0" w:space="0" w:color="auto"/>
            <w:right w:val="none" w:sz="0" w:space="0" w:color="auto"/>
          </w:divBdr>
        </w:div>
        <w:div w:id="762720577">
          <w:marLeft w:val="0"/>
          <w:marRight w:val="0"/>
          <w:marTop w:val="0"/>
          <w:marBottom w:val="0"/>
          <w:divBdr>
            <w:top w:val="none" w:sz="0" w:space="0" w:color="auto"/>
            <w:left w:val="none" w:sz="0" w:space="0" w:color="auto"/>
            <w:bottom w:val="none" w:sz="0" w:space="0" w:color="auto"/>
            <w:right w:val="none" w:sz="0" w:space="0" w:color="auto"/>
          </w:divBdr>
        </w:div>
        <w:div w:id="862211664">
          <w:marLeft w:val="-115"/>
          <w:marRight w:val="0"/>
          <w:marTop w:val="0"/>
          <w:marBottom w:val="0"/>
          <w:divBdr>
            <w:top w:val="none" w:sz="0" w:space="0" w:color="auto"/>
            <w:left w:val="none" w:sz="0" w:space="0" w:color="auto"/>
            <w:bottom w:val="none" w:sz="0" w:space="0" w:color="auto"/>
            <w:right w:val="none" w:sz="0" w:space="0" w:color="auto"/>
          </w:divBdr>
        </w:div>
        <w:div w:id="1185170582">
          <w:marLeft w:val="-115"/>
          <w:marRight w:val="0"/>
          <w:marTop w:val="0"/>
          <w:marBottom w:val="0"/>
          <w:divBdr>
            <w:top w:val="none" w:sz="0" w:space="0" w:color="auto"/>
            <w:left w:val="none" w:sz="0" w:space="0" w:color="auto"/>
            <w:bottom w:val="none" w:sz="0" w:space="0" w:color="auto"/>
            <w:right w:val="none" w:sz="0" w:space="0" w:color="auto"/>
          </w:divBdr>
        </w:div>
        <w:div w:id="132138367">
          <w:marLeft w:val="-115"/>
          <w:marRight w:val="0"/>
          <w:marTop w:val="0"/>
          <w:marBottom w:val="0"/>
          <w:divBdr>
            <w:top w:val="none" w:sz="0" w:space="0" w:color="auto"/>
            <w:left w:val="none" w:sz="0" w:space="0" w:color="auto"/>
            <w:bottom w:val="none" w:sz="0" w:space="0" w:color="auto"/>
            <w:right w:val="none" w:sz="0" w:space="0" w:color="auto"/>
          </w:divBdr>
        </w:div>
        <w:div w:id="626862352">
          <w:marLeft w:val="-115"/>
          <w:marRight w:val="0"/>
          <w:marTop w:val="0"/>
          <w:marBottom w:val="0"/>
          <w:divBdr>
            <w:top w:val="none" w:sz="0" w:space="0" w:color="auto"/>
            <w:left w:val="none" w:sz="0" w:space="0" w:color="auto"/>
            <w:bottom w:val="none" w:sz="0" w:space="0" w:color="auto"/>
            <w:right w:val="none" w:sz="0" w:space="0" w:color="auto"/>
          </w:divBdr>
        </w:div>
        <w:div w:id="270089791">
          <w:marLeft w:val="-115"/>
          <w:marRight w:val="0"/>
          <w:marTop w:val="0"/>
          <w:marBottom w:val="0"/>
          <w:divBdr>
            <w:top w:val="none" w:sz="0" w:space="0" w:color="auto"/>
            <w:left w:val="none" w:sz="0" w:space="0" w:color="auto"/>
            <w:bottom w:val="none" w:sz="0" w:space="0" w:color="auto"/>
            <w:right w:val="none" w:sz="0" w:space="0" w:color="auto"/>
          </w:divBdr>
        </w:div>
        <w:div w:id="265383263">
          <w:marLeft w:val="-115"/>
          <w:marRight w:val="0"/>
          <w:marTop w:val="0"/>
          <w:marBottom w:val="0"/>
          <w:divBdr>
            <w:top w:val="none" w:sz="0" w:space="0" w:color="auto"/>
            <w:left w:val="none" w:sz="0" w:space="0" w:color="auto"/>
            <w:bottom w:val="none" w:sz="0" w:space="0" w:color="auto"/>
            <w:right w:val="none" w:sz="0" w:space="0" w:color="auto"/>
          </w:divBdr>
        </w:div>
        <w:div w:id="130486003">
          <w:marLeft w:val="-115"/>
          <w:marRight w:val="0"/>
          <w:marTop w:val="0"/>
          <w:marBottom w:val="0"/>
          <w:divBdr>
            <w:top w:val="none" w:sz="0" w:space="0" w:color="auto"/>
            <w:left w:val="none" w:sz="0" w:space="0" w:color="auto"/>
            <w:bottom w:val="none" w:sz="0" w:space="0" w:color="auto"/>
            <w:right w:val="none" w:sz="0" w:space="0" w:color="auto"/>
          </w:divBdr>
        </w:div>
        <w:div w:id="580598685">
          <w:marLeft w:val="-115"/>
          <w:marRight w:val="0"/>
          <w:marTop w:val="0"/>
          <w:marBottom w:val="0"/>
          <w:divBdr>
            <w:top w:val="none" w:sz="0" w:space="0" w:color="auto"/>
            <w:left w:val="none" w:sz="0" w:space="0" w:color="auto"/>
            <w:bottom w:val="none" w:sz="0" w:space="0" w:color="auto"/>
            <w:right w:val="none" w:sz="0" w:space="0" w:color="auto"/>
          </w:divBdr>
        </w:div>
        <w:div w:id="1066101143">
          <w:marLeft w:val="-115"/>
          <w:marRight w:val="0"/>
          <w:marTop w:val="0"/>
          <w:marBottom w:val="0"/>
          <w:divBdr>
            <w:top w:val="none" w:sz="0" w:space="0" w:color="auto"/>
            <w:left w:val="none" w:sz="0" w:space="0" w:color="auto"/>
            <w:bottom w:val="none" w:sz="0" w:space="0" w:color="auto"/>
            <w:right w:val="none" w:sz="0" w:space="0" w:color="auto"/>
          </w:divBdr>
        </w:div>
        <w:div w:id="818837779">
          <w:marLeft w:val="-115"/>
          <w:marRight w:val="0"/>
          <w:marTop w:val="0"/>
          <w:marBottom w:val="0"/>
          <w:divBdr>
            <w:top w:val="none" w:sz="0" w:space="0" w:color="auto"/>
            <w:left w:val="none" w:sz="0" w:space="0" w:color="auto"/>
            <w:bottom w:val="none" w:sz="0" w:space="0" w:color="auto"/>
            <w:right w:val="none" w:sz="0" w:space="0" w:color="auto"/>
          </w:divBdr>
        </w:div>
        <w:div w:id="1745296625">
          <w:marLeft w:val="-115"/>
          <w:marRight w:val="0"/>
          <w:marTop w:val="0"/>
          <w:marBottom w:val="0"/>
          <w:divBdr>
            <w:top w:val="none" w:sz="0" w:space="0" w:color="auto"/>
            <w:left w:val="none" w:sz="0" w:space="0" w:color="auto"/>
            <w:bottom w:val="none" w:sz="0" w:space="0" w:color="auto"/>
            <w:right w:val="none" w:sz="0" w:space="0" w:color="auto"/>
          </w:divBdr>
        </w:div>
        <w:div w:id="1158501535">
          <w:marLeft w:val="-115"/>
          <w:marRight w:val="0"/>
          <w:marTop w:val="0"/>
          <w:marBottom w:val="0"/>
          <w:divBdr>
            <w:top w:val="none" w:sz="0" w:space="0" w:color="auto"/>
            <w:left w:val="none" w:sz="0" w:space="0" w:color="auto"/>
            <w:bottom w:val="none" w:sz="0" w:space="0" w:color="auto"/>
            <w:right w:val="none" w:sz="0" w:space="0" w:color="auto"/>
          </w:divBdr>
        </w:div>
        <w:div w:id="1915238263">
          <w:marLeft w:val="-115"/>
          <w:marRight w:val="0"/>
          <w:marTop w:val="0"/>
          <w:marBottom w:val="0"/>
          <w:divBdr>
            <w:top w:val="none" w:sz="0" w:space="0" w:color="auto"/>
            <w:left w:val="none" w:sz="0" w:space="0" w:color="auto"/>
            <w:bottom w:val="none" w:sz="0" w:space="0" w:color="auto"/>
            <w:right w:val="none" w:sz="0" w:space="0" w:color="auto"/>
          </w:divBdr>
        </w:div>
        <w:div w:id="1707028161">
          <w:marLeft w:val="-115"/>
          <w:marRight w:val="0"/>
          <w:marTop w:val="0"/>
          <w:marBottom w:val="0"/>
          <w:divBdr>
            <w:top w:val="none" w:sz="0" w:space="0" w:color="auto"/>
            <w:left w:val="none" w:sz="0" w:space="0" w:color="auto"/>
            <w:bottom w:val="none" w:sz="0" w:space="0" w:color="auto"/>
            <w:right w:val="none" w:sz="0" w:space="0" w:color="auto"/>
          </w:divBdr>
        </w:div>
        <w:div w:id="637415694">
          <w:marLeft w:val="-115"/>
          <w:marRight w:val="0"/>
          <w:marTop w:val="0"/>
          <w:marBottom w:val="0"/>
          <w:divBdr>
            <w:top w:val="none" w:sz="0" w:space="0" w:color="auto"/>
            <w:left w:val="none" w:sz="0" w:space="0" w:color="auto"/>
            <w:bottom w:val="none" w:sz="0" w:space="0" w:color="auto"/>
            <w:right w:val="none" w:sz="0" w:space="0" w:color="auto"/>
          </w:divBdr>
        </w:div>
        <w:div w:id="465397679">
          <w:marLeft w:val="-115"/>
          <w:marRight w:val="0"/>
          <w:marTop w:val="0"/>
          <w:marBottom w:val="0"/>
          <w:divBdr>
            <w:top w:val="none" w:sz="0" w:space="0" w:color="auto"/>
            <w:left w:val="none" w:sz="0" w:space="0" w:color="auto"/>
            <w:bottom w:val="none" w:sz="0" w:space="0" w:color="auto"/>
            <w:right w:val="none" w:sz="0" w:space="0" w:color="auto"/>
          </w:divBdr>
        </w:div>
        <w:div w:id="875433699">
          <w:marLeft w:val="-115"/>
          <w:marRight w:val="0"/>
          <w:marTop w:val="0"/>
          <w:marBottom w:val="0"/>
          <w:divBdr>
            <w:top w:val="none" w:sz="0" w:space="0" w:color="auto"/>
            <w:left w:val="none" w:sz="0" w:space="0" w:color="auto"/>
            <w:bottom w:val="none" w:sz="0" w:space="0" w:color="auto"/>
            <w:right w:val="none" w:sz="0" w:space="0" w:color="auto"/>
          </w:divBdr>
        </w:div>
        <w:div w:id="2073697710">
          <w:marLeft w:val="-115"/>
          <w:marRight w:val="0"/>
          <w:marTop w:val="0"/>
          <w:marBottom w:val="0"/>
          <w:divBdr>
            <w:top w:val="none" w:sz="0" w:space="0" w:color="auto"/>
            <w:left w:val="none" w:sz="0" w:space="0" w:color="auto"/>
            <w:bottom w:val="none" w:sz="0" w:space="0" w:color="auto"/>
            <w:right w:val="none" w:sz="0" w:space="0" w:color="auto"/>
          </w:divBdr>
        </w:div>
        <w:div w:id="1838035844">
          <w:marLeft w:val="-115"/>
          <w:marRight w:val="0"/>
          <w:marTop w:val="0"/>
          <w:marBottom w:val="0"/>
          <w:divBdr>
            <w:top w:val="none" w:sz="0" w:space="0" w:color="auto"/>
            <w:left w:val="none" w:sz="0" w:space="0" w:color="auto"/>
            <w:bottom w:val="none" w:sz="0" w:space="0" w:color="auto"/>
            <w:right w:val="none" w:sz="0" w:space="0" w:color="auto"/>
          </w:divBdr>
        </w:div>
        <w:div w:id="995649844">
          <w:marLeft w:val="-115"/>
          <w:marRight w:val="0"/>
          <w:marTop w:val="0"/>
          <w:marBottom w:val="0"/>
          <w:divBdr>
            <w:top w:val="none" w:sz="0" w:space="0" w:color="auto"/>
            <w:left w:val="none" w:sz="0" w:space="0" w:color="auto"/>
            <w:bottom w:val="none" w:sz="0" w:space="0" w:color="auto"/>
            <w:right w:val="none" w:sz="0" w:space="0" w:color="auto"/>
          </w:divBdr>
        </w:div>
        <w:div w:id="1431467525">
          <w:marLeft w:val="-115"/>
          <w:marRight w:val="0"/>
          <w:marTop w:val="0"/>
          <w:marBottom w:val="0"/>
          <w:divBdr>
            <w:top w:val="none" w:sz="0" w:space="0" w:color="auto"/>
            <w:left w:val="none" w:sz="0" w:space="0" w:color="auto"/>
            <w:bottom w:val="none" w:sz="0" w:space="0" w:color="auto"/>
            <w:right w:val="none" w:sz="0" w:space="0" w:color="auto"/>
          </w:divBdr>
        </w:div>
        <w:div w:id="330061288">
          <w:marLeft w:val="-115"/>
          <w:marRight w:val="0"/>
          <w:marTop w:val="0"/>
          <w:marBottom w:val="0"/>
          <w:divBdr>
            <w:top w:val="none" w:sz="0" w:space="0" w:color="auto"/>
            <w:left w:val="none" w:sz="0" w:space="0" w:color="auto"/>
            <w:bottom w:val="none" w:sz="0" w:space="0" w:color="auto"/>
            <w:right w:val="none" w:sz="0" w:space="0" w:color="auto"/>
          </w:divBdr>
        </w:div>
        <w:div w:id="411858524">
          <w:marLeft w:val="-115"/>
          <w:marRight w:val="0"/>
          <w:marTop w:val="0"/>
          <w:marBottom w:val="0"/>
          <w:divBdr>
            <w:top w:val="none" w:sz="0" w:space="0" w:color="auto"/>
            <w:left w:val="none" w:sz="0" w:space="0" w:color="auto"/>
            <w:bottom w:val="none" w:sz="0" w:space="0" w:color="auto"/>
            <w:right w:val="none" w:sz="0" w:space="0" w:color="auto"/>
          </w:divBdr>
        </w:div>
        <w:div w:id="494298345">
          <w:marLeft w:val="-115"/>
          <w:marRight w:val="0"/>
          <w:marTop w:val="0"/>
          <w:marBottom w:val="0"/>
          <w:divBdr>
            <w:top w:val="none" w:sz="0" w:space="0" w:color="auto"/>
            <w:left w:val="none" w:sz="0" w:space="0" w:color="auto"/>
            <w:bottom w:val="none" w:sz="0" w:space="0" w:color="auto"/>
            <w:right w:val="none" w:sz="0" w:space="0" w:color="auto"/>
          </w:divBdr>
        </w:div>
        <w:div w:id="657003020">
          <w:marLeft w:val="-115"/>
          <w:marRight w:val="0"/>
          <w:marTop w:val="0"/>
          <w:marBottom w:val="0"/>
          <w:divBdr>
            <w:top w:val="none" w:sz="0" w:space="0" w:color="auto"/>
            <w:left w:val="none" w:sz="0" w:space="0" w:color="auto"/>
            <w:bottom w:val="none" w:sz="0" w:space="0" w:color="auto"/>
            <w:right w:val="none" w:sz="0" w:space="0" w:color="auto"/>
          </w:divBdr>
        </w:div>
        <w:div w:id="1502238869">
          <w:marLeft w:val="-115"/>
          <w:marRight w:val="0"/>
          <w:marTop w:val="0"/>
          <w:marBottom w:val="0"/>
          <w:divBdr>
            <w:top w:val="none" w:sz="0" w:space="0" w:color="auto"/>
            <w:left w:val="none" w:sz="0" w:space="0" w:color="auto"/>
            <w:bottom w:val="none" w:sz="0" w:space="0" w:color="auto"/>
            <w:right w:val="none" w:sz="0" w:space="0" w:color="auto"/>
          </w:divBdr>
        </w:div>
        <w:div w:id="1075661644">
          <w:marLeft w:val="-115"/>
          <w:marRight w:val="0"/>
          <w:marTop w:val="0"/>
          <w:marBottom w:val="0"/>
          <w:divBdr>
            <w:top w:val="none" w:sz="0" w:space="0" w:color="auto"/>
            <w:left w:val="none" w:sz="0" w:space="0" w:color="auto"/>
            <w:bottom w:val="none" w:sz="0" w:space="0" w:color="auto"/>
            <w:right w:val="none" w:sz="0" w:space="0" w:color="auto"/>
          </w:divBdr>
        </w:div>
        <w:div w:id="1999573111">
          <w:marLeft w:val="-115"/>
          <w:marRight w:val="0"/>
          <w:marTop w:val="0"/>
          <w:marBottom w:val="0"/>
          <w:divBdr>
            <w:top w:val="none" w:sz="0" w:space="0" w:color="auto"/>
            <w:left w:val="none" w:sz="0" w:space="0" w:color="auto"/>
            <w:bottom w:val="none" w:sz="0" w:space="0" w:color="auto"/>
            <w:right w:val="none" w:sz="0" w:space="0" w:color="auto"/>
          </w:divBdr>
        </w:div>
        <w:div w:id="132605752">
          <w:marLeft w:val="-115"/>
          <w:marRight w:val="0"/>
          <w:marTop w:val="0"/>
          <w:marBottom w:val="0"/>
          <w:divBdr>
            <w:top w:val="none" w:sz="0" w:space="0" w:color="auto"/>
            <w:left w:val="none" w:sz="0" w:space="0" w:color="auto"/>
            <w:bottom w:val="none" w:sz="0" w:space="0" w:color="auto"/>
            <w:right w:val="none" w:sz="0" w:space="0" w:color="auto"/>
          </w:divBdr>
        </w:div>
        <w:div w:id="770589699">
          <w:marLeft w:val="-115"/>
          <w:marRight w:val="0"/>
          <w:marTop w:val="0"/>
          <w:marBottom w:val="0"/>
          <w:divBdr>
            <w:top w:val="none" w:sz="0" w:space="0" w:color="auto"/>
            <w:left w:val="none" w:sz="0" w:space="0" w:color="auto"/>
            <w:bottom w:val="none" w:sz="0" w:space="0" w:color="auto"/>
            <w:right w:val="none" w:sz="0" w:space="0" w:color="auto"/>
          </w:divBdr>
        </w:div>
        <w:div w:id="2042315429">
          <w:marLeft w:val="-115"/>
          <w:marRight w:val="0"/>
          <w:marTop w:val="0"/>
          <w:marBottom w:val="0"/>
          <w:divBdr>
            <w:top w:val="none" w:sz="0" w:space="0" w:color="auto"/>
            <w:left w:val="none" w:sz="0" w:space="0" w:color="auto"/>
            <w:bottom w:val="none" w:sz="0" w:space="0" w:color="auto"/>
            <w:right w:val="none" w:sz="0" w:space="0" w:color="auto"/>
          </w:divBdr>
        </w:div>
        <w:div w:id="1612320872">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cinder.hk/ANZCAPrimary/measurement/oximetry.html" TargetMode="External"/><Relationship Id="rId7" Type="http://schemas.openxmlformats.org/officeDocument/2006/relationships/image" Target="media/image1.png"/><Relationship Id="rId8" Type="http://schemas.openxmlformats.org/officeDocument/2006/relationships/hyperlink" Target="http://www.cinder.hk/ANZCAPrimary/measurement/respiratory-tests.html" TargetMode="External"/><Relationship Id="rId9" Type="http://schemas.openxmlformats.org/officeDocument/2006/relationships/image" Target="media/image2.png"/><Relationship Id="rId10" Type="http://schemas.openxmlformats.org/officeDocument/2006/relationships/hyperlink" Target="http://www.cinder.hk/ANZCAPrimary/measurement/gas-analysis.html" TargetMode="External"/><Relationship Id="rId11" Type="http://schemas.openxmlformats.org/officeDocument/2006/relationships/hyperlink" Target="http://www.cinder.hk/ANZCAPrimary/measurement/depth-of-anaesthesia.html" TargetMode="External"/><Relationship Id="rId12" Type="http://schemas.openxmlformats.org/officeDocument/2006/relationships/image" Target="media/image3.png"/><Relationship Id="rId13" Type="http://schemas.openxmlformats.org/officeDocument/2006/relationships/hyperlink" Target="http://www.cinder.hk/ANZCAPrimary/measurement/nmj-measurement.html" TargetMode="External"/><Relationship Id="rId14" Type="http://schemas.openxmlformats.org/officeDocument/2006/relationships/image" Target="media/image4.png"/><Relationship Id="rId15" Type="http://schemas.openxmlformats.org/officeDocument/2006/relationships/hyperlink" Target="http://www.cinder.hk/ANZCAPrimary/measurement/flow-measurement.html" TargetMode="External"/><Relationship Id="rId16" Type="http://schemas.openxmlformats.org/officeDocument/2006/relationships/image" Target="media/image5.png"/><Relationship Id="rId17" Type="http://schemas.openxmlformats.org/officeDocument/2006/relationships/image" Target="media/image6.png"/><Relationship Id="rId18" Type="http://schemas.openxmlformats.org/officeDocument/2006/relationships/hyperlink" Target="http://www.cinder.hk/ANZCAPrimary/measurement/blood-pressure-measurement.html" TargetMode="External"/><Relationship Id="rId19" Type="http://schemas.openxmlformats.org/officeDocument/2006/relationships/hyperlink" Target="http://www.cinder.hk/ANZCAPrimary/measurement/blood-pressure-measurement.html" TargetMode="External"/><Relationship Id="rId30" Type="http://schemas.openxmlformats.org/officeDocument/2006/relationships/hyperlink" Target="http://www.cinder.hk/ANZCAPrimary/equipment/Gas-Supply/Suction.html" TargetMode="External"/><Relationship Id="rId31" Type="http://schemas.openxmlformats.org/officeDocument/2006/relationships/hyperlink" Target="http://sydney.edu.au/medicine/anaesthesia/resources/lectures/suction_clt.html" TargetMode="External"/><Relationship Id="rId32" Type="http://schemas.openxmlformats.org/officeDocument/2006/relationships/hyperlink" Target="http://www.cinder.hk/ANZCAPrimary/equipment/vaporisers.html" TargetMode="External"/><Relationship Id="rId33" Type="http://schemas.openxmlformats.org/officeDocument/2006/relationships/hyperlink" Target="http://sydney.edu.au/medicine/anaesthesia/resources/lectures/gas_supplies_clt/vapourisers.html" TargetMode="External"/><Relationship Id="rId34" Type="http://schemas.openxmlformats.org/officeDocument/2006/relationships/hyperlink" Target="http://www.cinder.hk/ANZCAPrimary/equipment/breathing-systems.html" TargetMode="External"/><Relationship Id="rId35" Type="http://schemas.openxmlformats.org/officeDocument/2006/relationships/hyperlink" Target="http://www.cinder.hk/ANZCAPrimary/equipment/nerve-stimulators.html" TargetMode="External"/><Relationship Id="rId36" Type="http://schemas.openxmlformats.org/officeDocument/2006/relationships/hyperlink" Target="http://journals.lww.com/anesthesia-analgesia/fulltext/2005/06000/The_Electrophysiological_Effect_of_Dextrose_5__in.51.aspx" TargetMode="External"/><Relationship Id="rId37" Type="http://schemas.openxmlformats.org/officeDocument/2006/relationships/hyperlink" Target="https://primarydailylo.wordpress.com/2017/03/15/bt_gs-1-52-explain-the-principles-involved-in-the-electronic-monitoring-of-depth-of-sedation-including-eeg-analysis/" TargetMode="External"/><Relationship Id="rId38" Type="http://schemas.openxmlformats.org/officeDocument/2006/relationships/hyperlink" Target="https://primarydailylo.wordpress.com/2017/06/01/bt_gs-1-59-describe-the-pharmacological-principles-and-sources-of-error-with-tci/" TargetMode="External"/><Relationship Id="rId39" Type="http://schemas.openxmlformats.org/officeDocument/2006/relationships/hyperlink" Target="http://www.cinder.hk/ANZCAPrimary/pharmacology/Detailed/IV-Agents/TCI.html" TargetMode="External"/><Relationship Id="rId50" Type="http://schemas.openxmlformats.org/officeDocument/2006/relationships/hyperlink" Target="http://www.cinder.hk/ANZCAPrimary/pharmacology/Detailed/Sympathomimetics.html" TargetMode="External"/><Relationship Id="rId51" Type="http://schemas.openxmlformats.org/officeDocument/2006/relationships/hyperlink" Target="http://www.cinder.hk/ANZCAPrimary/physiology/Metabolism-Physiology.html" TargetMode="External"/><Relationship Id="rId52" Type="http://schemas.openxmlformats.org/officeDocument/2006/relationships/hyperlink" Target="http://www.portrait.gov.au/people/derek-denton-1924" TargetMode="External"/><Relationship Id="rId53" Type="http://schemas.openxmlformats.org/officeDocument/2006/relationships/hyperlink" Target="http://www.cinder.hk/ANZCAPrimary/physiology/electrolytes-and-osmolality.html" TargetMode="External"/><Relationship Id="rId54" Type="http://schemas.openxmlformats.org/officeDocument/2006/relationships/hyperlink" Target="https://primarydailylo.wordpress.com/2017/06/21/bt_gs-1-16-describe-alterations-to-drug-response-due-to-obesity/" TargetMode="External"/><Relationship Id="rId55" Type="http://schemas.openxmlformats.org/officeDocument/2006/relationships/hyperlink" Target="http://www.cinder.hk/ANZCAPrimary/pharmacology/Detailed/variability.html" TargetMode="External"/><Relationship Id="rId56" Type="http://schemas.openxmlformats.org/officeDocument/2006/relationships/hyperlink" Target="http://www.cinder.hk/ANZCAPrimary/physiology/Renal/Renal-Stress.html" TargetMode="External"/><Relationship Id="rId57" Type="http://schemas.openxmlformats.org/officeDocument/2006/relationships/hyperlink" Target="http://www.cinder.hk/ANZCAPrimary/measurement/blood-pressure-measurement.html" TargetMode="External"/><Relationship Id="rId58" Type="http://schemas.openxmlformats.org/officeDocument/2006/relationships/hyperlink" Target="http://www.cinder.hk/ANZCAPrimary/measurement/blood-pressure-measurement.html" TargetMode="External"/><Relationship Id="rId59" Type="http://schemas.openxmlformats.org/officeDocument/2006/relationships/hyperlink" Target="http://www.cinder.hk/ANZCAPrimary/physiology/resp-phys/ventilation-perfusion-relationships.html" TargetMode="External"/><Relationship Id="rId70" Type="http://schemas.openxmlformats.org/officeDocument/2006/relationships/hyperlink" Target="http://www.cinder.hk/ANZCAPrimary/pharmacology/Good/Obs-Pharm/Placental-Transfer.html" TargetMode="External"/><Relationship Id="rId71" Type="http://schemas.openxmlformats.org/officeDocument/2006/relationships/hyperlink" Target="http://www.cinder.hk/ANZCAPrimary/pharmacology/Detailed/Opioid-Collection/Neuraxial-Opiates.html" TargetMode="External"/><Relationship Id="rId72" Type="http://schemas.openxmlformats.org/officeDocument/2006/relationships/hyperlink" Target="http://www.cinder.hk/ANZCAPrimary/physiology/CNS/Sleep.html" TargetMode="External"/><Relationship Id="rId73" Type="http://schemas.openxmlformats.org/officeDocument/2006/relationships/hyperlink" Target="https://primarydailylo.wordpress.com/2017/04/12/bt_po-1-11-define-compliance-static-dynamic-and-specific-and-relate-this-to-the-elastic-properties-of-the-lung/" TargetMode="External"/><Relationship Id="rId74" Type="http://schemas.openxmlformats.org/officeDocument/2006/relationships/image" Target="media/image16.gif"/><Relationship Id="rId75" Type="http://schemas.openxmlformats.org/officeDocument/2006/relationships/hyperlink" Target="http://www.cinder.hk/ANZCAPrimary/physiology/CNS/ICP.html" TargetMode="External"/><Relationship Id="rId76" Type="http://schemas.openxmlformats.org/officeDocument/2006/relationships/hyperlink" Target="http://www.allaboutepidural.com/main-content/epidural-opioids" TargetMode="External"/><Relationship Id="rId77" Type="http://schemas.openxmlformats.org/officeDocument/2006/relationships/hyperlink" Target="http://www.obstetanesthesia.com/article/S0959-289X(97)80051-9/pdf" TargetMode="External"/><Relationship Id="rId78" Type="http://schemas.openxmlformats.org/officeDocument/2006/relationships/hyperlink" Target="http://www.e-mjm.org/2009/v64n1/Intrathecal_Morphine.pdf" TargetMode="External"/><Relationship Id="rId79" Type="http://schemas.openxmlformats.org/officeDocument/2006/relationships/hyperlink" Target="https://www.ncbi.nlm.nih.gov/pubmed/19947071" TargetMode="External"/><Relationship Id="rId20" Type="http://schemas.openxmlformats.org/officeDocument/2006/relationships/hyperlink" Target="http://www.cinder.hk/ANZCAPrimary/physiology/resp-phys/ventilation-perfusion-relationships.html" TargetMode="External"/><Relationship Id="rId21" Type="http://schemas.openxmlformats.org/officeDocument/2006/relationships/hyperlink" Target="http://www.cinder.hk/ANZCAPrimary/pharmacology/Detailed/Sympathomimetics.html" TargetMode="External"/><Relationship Id="rId22" Type="http://schemas.openxmlformats.org/officeDocument/2006/relationships/hyperlink" Target="http://www.cinder.hk/ANZCAPrimary/anatomy/pain-anatomy.html" TargetMode="External"/><Relationship Id="rId23" Type="http://schemas.openxmlformats.org/officeDocument/2006/relationships/hyperlink" Target="http://www.cinder.hk/ANZCAPrimary/anatomy/paediatric-anatomy.html" TargetMode="External"/><Relationship Id="rId24" Type="http://schemas.openxmlformats.org/officeDocument/2006/relationships/hyperlink" Target="http://www.cinder.hk/ANZCAPrimary/anatomy/respiratory-anatomy.html" TargetMode="External"/><Relationship Id="rId25" Type="http://schemas.openxmlformats.org/officeDocument/2006/relationships/hyperlink" Target="http://www.cinder.hk/ANZCAPrimary/physiology/cvs-physiology/response-to-changes.html" TargetMode="External"/><Relationship Id="rId26" Type="http://schemas.openxmlformats.org/officeDocument/2006/relationships/hyperlink" Target="https://primarydailylo.wordpress.com/2017/02/06/ss_pa-1-21-describe-the-foetal-circulation/" TargetMode="External"/><Relationship Id="rId27" Type="http://schemas.openxmlformats.org/officeDocument/2006/relationships/hyperlink" Target="http://www.cinder.hk/ANZCAPrimary/physiology/cvs-physiology/response-to-changes.html" TargetMode="External"/><Relationship Id="rId28" Type="http://schemas.openxmlformats.org/officeDocument/2006/relationships/hyperlink" Target="http://www.cinder.hk/ANZCAPrimary/pharmacology/Detailed/Sympathomimetics.html" TargetMode="External"/><Relationship Id="rId29" Type="http://schemas.openxmlformats.org/officeDocument/2006/relationships/image" Target="media/image7.png"/><Relationship Id="rId40" Type="http://schemas.openxmlformats.org/officeDocument/2006/relationships/hyperlink" Target="http://www.cinder.hk/ANZCAPrimary/pharmacology/Detailed/LAs/LA-General.html" TargetMode="External"/><Relationship Id="rId41" Type="http://schemas.openxmlformats.org/officeDocument/2006/relationships/hyperlink" Target="http://www.cinder.hk/ANZCAPrimary/measurement/oximetry.html" TargetMode="External"/><Relationship Id="rId42" Type="http://schemas.openxmlformats.org/officeDocument/2006/relationships/hyperlink" Target="http://www.cinder.hk/ANZCAPrimary/measurement/respiratory-tests.html" TargetMode="External"/><Relationship Id="rId43" Type="http://schemas.openxmlformats.org/officeDocument/2006/relationships/hyperlink" Target="http://www.cinder.hk/ANZCAPrimary/measurement/gas-analysis.html" TargetMode="External"/><Relationship Id="rId44" Type="http://schemas.openxmlformats.org/officeDocument/2006/relationships/hyperlink" Target="http://www.cinder.hk/ANZCAPrimary/measurement/depth-of-anaesthesia.html" TargetMode="External"/><Relationship Id="rId45" Type="http://schemas.openxmlformats.org/officeDocument/2006/relationships/hyperlink" Target="http://www.cinder.hk/ANZCAPrimary/measurement/nmj-measurement.html" TargetMode="External"/><Relationship Id="rId46" Type="http://schemas.openxmlformats.org/officeDocument/2006/relationships/hyperlink" Target="http://www.cinder.hk/ANZCAPrimary/measurement/flow-measurement.html" TargetMode="External"/><Relationship Id="rId47" Type="http://schemas.openxmlformats.org/officeDocument/2006/relationships/hyperlink" Target="http://www.cinder.hk/ANZCAPrimary/measurement/blood-pressure-measurement.html" TargetMode="External"/><Relationship Id="rId48" Type="http://schemas.openxmlformats.org/officeDocument/2006/relationships/hyperlink" Target="http://www.cinder.hk/ANZCAPrimary/measurement/blood-pressure-measurement.html" TargetMode="External"/><Relationship Id="rId49" Type="http://schemas.openxmlformats.org/officeDocument/2006/relationships/hyperlink" Target="http://www.cinder.hk/ANZCAPrimary/physiology/resp-phys/ventilation-perfusion-relationships.html" TargetMode="External"/><Relationship Id="rId60" Type="http://schemas.openxmlformats.org/officeDocument/2006/relationships/hyperlink" Target="http://www.cinder.hk/ANZCAPrimary/pharmacology/Detailed/Sympathomimetics.html" TargetMode="External"/><Relationship Id="rId61" Type="http://schemas.openxmlformats.org/officeDocument/2006/relationships/image" Target="media/image8.png"/><Relationship Id="rId62" Type="http://schemas.openxmlformats.org/officeDocument/2006/relationships/hyperlink" Target="https://www.ncbi.nlm.nih.gov/pubmed/22972111" TargetMode="External"/><Relationship Id="rId63" Type="http://schemas.openxmlformats.org/officeDocument/2006/relationships/image" Target="media/image9.png"/><Relationship Id="rId64" Type="http://schemas.openxmlformats.org/officeDocument/2006/relationships/image" Target="media/image10.png"/><Relationship Id="rId65" Type="http://schemas.openxmlformats.org/officeDocument/2006/relationships/image" Target="media/image11.png"/><Relationship Id="rId66" Type="http://schemas.openxmlformats.org/officeDocument/2006/relationships/image" Target="media/image12.jpeg"/><Relationship Id="rId67" Type="http://schemas.openxmlformats.org/officeDocument/2006/relationships/image" Target="media/image13.gif"/><Relationship Id="rId68" Type="http://schemas.openxmlformats.org/officeDocument/2006/relationships/image" Target="media/image14.gif"/><Relationship Id="rId69" Type="http://schemas.openxmlformats.org/officeDocument/2006/relationships/image" Target="media/image15.png"/><Relationship Id="rId80" Type="http://schemas.openxmlformats.org/officeDocument/2006/relationships/hyperlink" Target="https://www.ncbi.nlm.nih.gov/pubmed/15170365" TargetMode="External"/><Relationship Id="rId81" Type="http://schemas.openxmlformats.org/officeDocument/2006/relationships/hyperlink" Target="https://www.ncbi.nlm.nih.gov/pubmed/16301247" TargetMode="External"/><Relationship Id="rId82" Type="http://schemas.openxmlformats.org/officeDocument/2006/relationships/hyperlink" Target="https://tampub.uta.fi/bitstream/handle/10024/67372/951-44-5951-2.pdf?sequence=1" TargetMode="External"/><Relationship Id="rId83" Type="http://schemas.openxmlformats.org/officeDocument/2006/relationships/hyperlink" Target="https://books.google.com.au/books?id=FMU0AwAAQBAJ&amp;pg=PA307&amp;lpg=PA307&amp;dq=Nociceptive+response+thresholds+pregnancy&amp;source=bl&amp;ots=cx_eRZDpjj&amp;sig=LDMWi9ayaPzIya4AW-3B2JLPM2U&amp;hl=en&amp;sa=X&amp;ved=0ahUKEwj1zrqPgLjUAhVErJQKHe-FAVUQ6AEINzAC" TargetMode="External"/><Relationship Id="rId84" Type="http://schemas.openxmlformats.org/officeDocument/2006/relationships/hyperlink" Target="http://www.paincommunitycentre.org/article/epidural-mode-action-local-anaesthetics-and-opioids-epidural" TargetMode="External"/><Relationship Id="rId85" Type="http://schemas.openxmlformats.org/officeDocument/2006/relationships/hyperlink" Target="https://academic.oup.com/bjaed/article/8/3/81/293391/Intrathecal-opioids-in-the-management-of-acute" TargetMode="External"/><Relationship Id="rId86" Type="http://schemas.openxmlformats.org/officeDocument/2006/relationships/fontTable" Target="fontTable.xml"/><Relationship Id="rId8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92C553-636B-EE45-B5DE-76E60759E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105</Pages>
  <Words>25364</Words>
  <Characters>144575</Characters>
  <Application>Microsoft Macintosh Word</Application>
  <DocSecurity>0</DocSecurity>
  <Lines>1204</Lines>
  <Paragraphs>339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169600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Angus Thomson</dc:creator>
  <cp:keywords/>
  <cp:lastModifiedBy>Microsoft Office User</cp:lastModifiedBy>
  <cp:revision>4</cp:revision>
  <dcterms:created xsi:type="dcterms:W3CDTF">2017-07-01T02:26:00Z</dcterms:created>
  <dcterms:modified xsi:type="dcterms:W3CDTF">2017-08-06T03:14:00Z</dcterms:modified>
</cp:coreProperties>
</file>